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Q1)a):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Q1)b):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Q2) all parts: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Q3) all parts: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Q4)a) and b):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c):</w:t>
      </w:r>
      <w:r w:rsidDel="00000000" w:rsidR="00000000" w:rsidRPr="00000000">
        <w:rPr>
          <w:rtl w:val="0"/>
        </w:rPr>
        <w:t xml:space="preserve"> inc adds 1 for BYTE, while adding 2 is for WORD.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Q5) a) and b):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c):</w:t>
      </w:r>
      <w:r w:rsidDel="00000000" w:rsidR="00000000" w:rsidRPr="00000000">
        <w:rPr>
          <w:rtl w:val="0"/>
        </w:rPr>
        <w:t xml:space="preserve"> The size of one element is TYPE.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