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5328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rFonts w:asciiTheme="minorHAnsi" w:hAnsiTheme="minorHAnsi" w:cstheme="minorHAnsi"/>
          <w:b/>
          <w:szCs w:val="28"/>
        </w:rPr>
      </w:pPr>
      <w:r w:rsidRPr="004B302E">
        <w:rPr>
          <w:rFonts w:asciiTheme="minorHAnsi" w:hAnsiTheme="minorHAnsi" w:cstheme="minorHAnsi"/>
          <w:b/>
          <w:szCs w:val="28"/>
        </w:rPr>
        <w:t>ROMÂNIA</w:t>
      </w:r>
    </w:p>
    <w:p w14:paraId="0928F735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rFonts w:asciiTheme="minorHAnsi" w:hAnsiTheme="minorHAnsi" w:cstheme="minorHAnsi"/>
          <w:b/>
          <w:szCs w:val="28"/>
        </w:rPr>
      </w:pPr>
      <w:r w:rsidRPr="004B302E">
        <w:rPr>
          <w:rFonts w:asciiTheme="minorHAnsi" w:hAnsiTheme="minorHAnsi" w:cstheme="minorHAnsi"/>
          <w:b/>
          <w:szCs w:val="28"/>
        </w:rPr>
        <w:t>MINISTERUL APĂRĂRII NAŢIONALE</w:t>
      </w:r>
    </w:p>
    <w:p w14:paraId="03A05F49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rFonts w:asciiTheme="minorHAnsi" w:hAnsiTheme="minorHAnsi" w:cstheme="minorHAnsi"/>
          <w:b/>
          <w:szCs w:val="28"/>
        </w:rPr>
      </w:pPr>
      <w:r w:rsidRPr="004B302E">
        <w:rPr>
          <w:rFonts w:asciiTheme="minorHAnsi" w:hAnsiTheme="minorHAnsi" w:cstheme="minorHAnsi"/>
          <w:b/>
          <w:szCs w:val="28"/>
        </w:rPr>
        <w:t>ACADEMIA TEHNICĂ MILITARĂ</w:t>
      </w:r>
    </w:p>
    <w:p w14:paraId="3A741B62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rFonts w:asciiTheme="minorHAnsi" w:hAnsiTheme="minorHAnsi" w:cstheme="minorHAnsi"/>
          <w:b/>
          <w:szCs w:val="28"/>
        </w:rPr>
      </w:pPr>
      <w:r w:rsidRPr="004B302E">
        <w:rPr>
          <w:rFonts w:asciiTheme="minorHAnsi" w:hAnsiTheme="minorHAnsi" w:cstheme="minorHAnsi"/>
          <w:b/>
          <w:szCs w:val="28"/>
        </w:rPr>
        <w:t>„FERDINAND I”</w:t>
      </w:r>
    </w:p>
    <w:p w14:paraId="134B4A5B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b/>
          <w:szCs w:val="24"/>
        </w:rPr>
      </w:pPr>
    </w:p>
    <w:p w14:paraId="4A705109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b/>
          <w:szCs w:val="24"/>
        </w:rPr>
      </w:pPr>
    </w:p>
    <w:p w14:paraId="51E1A727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b/>
          <w:sz w:val="32"/>
          <w:szCs w:val="32"/>
        </w:rPr>
      </w:pPr>
      <w:r w:rsidRPr="004B302E">
        <w:rPr>
          <w:rFonts w:cs="Times New Roman"/>
          <w:b/>
          <w:bCs/>
          <w:color w:val="000000"/>
          <w:spacing w:val="15"/>
          <w:sz w:val="32"/>
          <w:szCs w:val="32"/>
          <w:shd w:val="clear" w:color="auto" w:fill="FFFFFF"/>
        </w:rPr>
        <w:t>Facultatea de Sisteme Informatice şi Securitate Cibernetică</w:t>
      </w:r>
    </w:p>
    <w:p w14:paraId="58D657B0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b/>
          <w:sz w:val="28"/>
          <w:szCs w:val="28"/>
        </w:rPr>
      </w:pPr>
      <w:r w:rsidRPr="004B302E">
        <w:rPr>
          <w:b/>
          <w:sz w:val="28"/>
          <w:szCs w:val="28"/>
        </w:rPr>
        <w:t>Specializarea: Calculatoare și Securitate Cibernetică</w:t>
      </w:r>
    </w:p>
    <w:p w14:paraId="31EED095" w14:textId="77777777" w:rsidR="00A53EA7" w:rsidRPr="004B302E" w:rsidRDefault="00A53EA7" w:rsidP="00A53EA7">
      <w:pPr>
        <w:widowControl w:val="0"/>
        <w:tabs>
          <w:tab w:val="left" w:pos="2520"/>
        </w:tabs>
        <w:rPr>
          <w:b/>
          <w:szCs w:val="28"/>
        </w:rPr>
      </w:pPr>
    </w:p>
    <w:p w14:paraId="31C4AF35" w14:textId="77777777" w:rsidR="00A53EA7" w:rsidRPr="004B302E" w:rsidRDefault="00A53EA7" w:rsidP="00A53EA7">
      <w:pPr>
        <w:widowControl w:val="0"/>
        <w:tabs>
          <w:tab w:val="left" w:pos="2520"/>
        </w:tabs>
        <w:jc w:val="center"/>
        <w:rPr>
          <w:b/>
          <w:szCs w:val="24"/>
        </w:rPr>
      </w:pPr>
    </w:p>
    <w:p w14:paraId="61825E3E" w14:textId="60349AD2" w:rsidR="00A53EA7" w:rsidRPr="004B302E" w:rsidRDefault="00A53EA7" w:rsidP="00A53EA7">
      <w:pPr>
        <w:jc w:val="center"/>
        <w:rPr>
          <w:szCs w:val="24"/>
        </w:rPr>
      </w:pPr>
      <w:r w:rsidRPr="004B302E">
        <w:rPr>
          <w:lang w:eastAsia="en-GB"/>
        </w:rPr>
        <w:drawing>
          <wp:inline distT="0" distB="0" distL="0" distR="0" wp14:anchorId="45FBEB9F" wp14:editId="7C6F9859">
            <wp:extent cx="27432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5021" w14:textId="77777777" w:rsidR="00A53EA7" w:rsidRPr="004B302E" w:rsidRDefault="00A53EA7" w:rsidP="00A53EA7">
      <w:pPr>
        <w:jc w:val="center"/>
        <w:rPr>
          <w:szCs w:val="24"/>
        </w:rPr>
      </w:pPr>
    </w:p>
    <w:p w14:paraId="4BE07707" w14:textId="0966C6E8" w:rsidR="00A53EA7" w:rsidRPr="004B302E" w:rsidRDefault="002A0E59" w:rsidP="002A0E59">
      <w:pPr>
        <w:pStyle w:val="Title"/>
        <w:jc w:val="center"/>
      </w:pPr>
      <w:r w:rsidRPr="004B302E">
        <w:t>Metode de automatizare a notării sarcinilor de programare</w:t>
      </w:r>
    </w:p>
    <w:p w14:paraId="7D433708" w14:textId="77777777" w:rsidR="00A53EA7" w:rsidRPr="004B302E" w:rsidRDefault="00A53EA7" w:rsidP="00A53EA7"/>
    <w:p w14:paraId="16A338E7" w14:textId="089EAC08" w:rsidR="00A53EA7" w:rsidRPr="004B302E" w:rsidRDefault="00A53EA7" w:rsidP="00A53EA7"/>
    <w:p w14:paraId="0ECAA74D" w14:textId="4DE81CAB" w:rsidR="00A53EA7" w:rsidRPr="004B302E" w:rsidRDefault="00A53EA7" w:rsidP="00A53EA7"/>
    <w:p w14:paraId="0F80DCFD" w14:textId="45876328" w:rsidR="00A53EA7" w:rsidRPr="004B302E" w:rsidRDefault="00A53EA7" w:rsidP="00A53EA7"/>
    <w:p w14:paraId="5DAA893C" w14:textId="5CA0B279" w:rsidR="00A53EA7" w:rsidRPr="004B302E" w:rsidRDefault="0096131A" w:rsidP="00A53EA7">
      <w:r w:rsidRPr="004B302E"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7B51BE" wp14:editId="20288024">
                <wp:simplePos x="0" y="0"/>
                <wp:positionH relativeFrom="margin">
                  <wp:posOffset>3452827</wp:posOffset>
                </wp:positionH>
                <wp:positionV relativeFrom="paragraph">
                  <wp:posOffset>-324002</wp:posOffset>
                </wp:positionV>
                <wp:extent cx="3101340" cy="1398270"/>
                <wp:effectExtent l="0" t="0" r="2286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3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11BD" w14:textId="0503609F" w:rsidR="0096131A" w:rsidRDefault="00A53EA7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Realizat 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către:</w:t>
                            </w:r>
                          </w:p>
                          <w:p w14:paraId="180934F4" w14:textId="0448569F" w:rsidR="00CB3305" w:rsidRPr="00CB3305" w:rsidRDefault="00A53EA7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Std.Plt. </w:t>
                            </w:r>
                            <w:r w:rsidR="00CB3305">
                              <w:rPr>
                                <w:sz w:val="28"/>
                                <w:szCs w:val="28"/>
                              </w:rPr>
                              <w:t>Pavel Ionuţ</w:t>
                            </w:r>
                          </w:p>
                          <w:p w14:paraId="19993FB4" w14:textId="7BE98093" w:rsidR="00CB3305" w:rsidRDefault="00CB3305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Std.Plt. Adj. </w:t>
                            </w:r>
                            <w:r w:rsidR="003C61C3">
                              <w:rPr>
                                <w:sz w:val="28"/>
                                <w:szCs w:val="28"/>
                              </w:rPr>
                              <w:t>Bursuc Alex</w:t>
                            </w:r>
                          </w:p>
                          <w:p w14:paraId="47F67FBD" w14:textId="6E7412D7" w:rsidR="00F50EE1" w:rsidRDefault="00F50EE1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Std. Plt. Maj. Cazamir Teodor</w:t>
                            </w:r>
                          </w:p>
                          <w:p w14:paraId="7603BCFC" w14:textId="77777777" w:rsidR="0096131A" w:rsidRDefault="0096131A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729257" w14:textId="77777777" w:rsidR="00A53EA7" w:rsidRDefault="00A53EA7" w:rsidP="00A53E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Grupa: C114C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B51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9pt;margin-top:-25.5pt;width:244.2pt;height:110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" strokecolor="white [3212]">
                <v:textbox>
                  <w:txbxContent>
                    <w:p w14:paraId="33A611BD" w14:textId="0503609F" w:rsidR="0096131A" w:rsidRDefault="00A53EA7" w:rsidP="00A53E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Realizat de </w:t>
                      </w:r>
                      <w:r>
                        <w:rPr>
                          <w:sz w:val="28"/>
                          <w:szCs w:val="28"/>
                        </w:rPr>
                        <w:t>către:</w:t>
                      </w:r>
                    </w:p>
                    <w:p w14:paraId="180934F4" w14:textId="0448569F" w:rsidR="00CB3305" w:rsidRPr="00CB3305" w:rsidRDefault="00A53EA7" w:rsidP="00A53E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Std.Plt. </w:t>
                      </w:r>
                      <w:r w:rsidR="00CB3305">
                        <w:rPr>
                          <w:sz w:val="28"/>
                          <w:szCs w:val="28"/>
                        </w:rPr>
                        <w:t>Pavel Ionuţ</w:t>
                      </w:r>
                    </w:p>
                    <w:p w14:paraId="19993FB4" w14:textId="7BE98093" w:rsidR="00CB3305" w:rsidRDefault="00CB3305" w:rsidP="00A53E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Std.Plt. Adj. </w:t>
                      </w:r>
                      <w:r w:rsidR="003C61C3">
                        <w:rPr>
                          <w:sz w:val="28"/>
                          <w:szCs w:val="28"/>
                        </w:rPr>
                        <w:t>Bursuc Alex</w:t>
                      </w:r>
                    </w:p>
                    <w:p w14:paraId="47F67FBD" w14:textId="6E7412D7" w:rsidR="00F50EE1" w:rsidRDefault="00F50EE1" w:rsidP="00A53E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Std. Plt. Maj. Cazamir Teodor</w:t>
                      </w:r>
                    </w:p>
                    <w:p w14:paraId="7603BCFC" w14:textId="77777777" w:rsidR="0096131A" w:rsidRDefault="0096131A" w:rsidP="00A53EA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D729257" w14:textId="77777777" w:rsidR="00A53EA7" w:rsidRDefault="00A53EA7" w:rsidP="00A53E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Grupa: C114C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FACE5" w14:textId="58BD6866" w:rsidR="00A53EA7" w:rsidRPr="004B302E" w:rsidRDefault="00A53EA7" w:rsidP="00A53EA7"/>
    <w:p w14:paraId="5B78AED2" w14:textId="77777777" w:rsidR="00A53EA7" w:rsidRPr="004B302E" w:rsidRDefault="00A53EA7" w:rsidP="00A53EA7"/>
    <w:p w14:paraId="3FD7A234" w14:textId="77777777" w:rsidR="00A53EA7" w:rsidRPr="004B302E" w:rsidRDefault="00A53EA7" w:rsidP="00A53EA7"/>
    <w:p w14:paraId="4E767EA7" w14:textId="1BEBAA72" w:rsidR="00A53EA7" w:rsidRPr="004B302E" w:rsidRDefault="00A53EA7" w:rsidP="00A53EA7"/>
    <w:p w14:paraId="3AF68CC3" w14:textId="1F82FB45" w:rsidR="0096131A" w:rsidRPr="004B302E" w:rsidRDefault="0096131A" w:rsidP="00A53EA7"/>
    <w:p w14:paraId="7EEE4527" w14:textId="77777777" w:rsidR="0096131A" w:rsidRPr="004B302E" w:rsidRDefault="0096131A" w:rsidP="00A53EA7"/>
    <w:sdt>
      <w:sdtPr>
        <w:rPr>
          <w:rFonts w:ascii="Times New Roman" w:hAnsi="Times New Roman" w:cs="Times New Roman"/>
          <w:color w:val="000000" w:themeColor="text1"/>
          <w:lang w:val="ro-RO"/>
        </w:rPr>
        <w:id w:val="-51646689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14:paraId="101B320A" w14:textId="2283174F" w:rsidR="004B302E" w:rsidRDefault="004B302E">
          <w:pPr>
            <w:pStyle w:val="TOCHeading"/>
            <w:rPr>
              <w:rFonts w:ascii="Times New Roman" w:hAnsi="Times New Roman" w:cs="Times New Roman"/>
              <w:color w:val="000000" w:themeColor="text1"/>
              <w:lang w:val="ro-RO"/>
            </w:rPr>
          </w:pPr>
          <w:r w:rsidRPr="004B302E">
            <w:rPr>
              <w:rFonts w:ascii="Times New Roman" w:hAnsi="Times New Roman" w:cs="Times New Roman"/>
              <w:color w:val="000000" w:themeColor="text1"/>
              <w:lang w:val="ro-RO"/>
            </w:rPr>
            <w:t>Cuprins</w:t>
          </w:r>
        </w:p>
        <w:p w14:paraId="1A220852" w14:textId="77777777" w:rsidR="00CC5F50" w:rsidRPr="00CC5F50" w:rsidRDefault="00CC5F50" w:rsidP="00CC5F50"/>
        <w:p w14:paraId="4E53906D" w14:textId="6A7334B7" w:rsidR="00CC5F50" w:rsidRDefault="004B30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 w:rsidRPr="004B302E">
            <w:fldChar w:fldCharType="begin"/>
          </w:r>
          <w:r w:rsidRPr="004B302E">
            <w:instrText xml:space="preserve"> TOC \o "1-3" \h \z \u </w:instrText>
          </w:r>
          <w:r w:rsidRPr="004B302E">
            <w:fldChar w:fldCharType="separate"/>
          </w:r>
          <w:hyperlink w:anchor="_Toc94043697" w:history="1">
            <w:r w:rsidR="00CC5F50" w:rsidRPr="00114C1D">
              <w:rPr>
                <w:rStyle w:val="Hyperlink"/>
              </w:rPr>
              <w:t>1.</w:t>
            </w:r>
            <w:r w:rsidR="00CC5F50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CC5F50" w:rsidRPr="00114C1D">
              <w:rPr>
                <w:rStyle w:val="Hyperlink"/>
              </w:rPr>
              <w:t>Introducere</w:t>
            </w:r>
            <w:r w:rsidR="00CC5F50">
              <w:rPr>
                <w:webHidden/>
              </w:rPr>
              <w:tab/>
            </w:r>
            <w:r w:rsidR="00CC5F50">
              <w:rPr>
                <w:webHidden/>
              </w:rPr>
              <w:fldChar w:fldCharType="begin"/>
            </w:r>
            <w:r w:rsidR="00CC5F50">
              <w:rPr>
                <w:webHidden/>
              </w:rPr>
              <w:instrText xml:space="preserve"> PAGEREF _Toc94043697 \h </w:instrText>
            </w:r>
            <w:r w:rsidR="00CC5F50">
              <w:rPr>
                <w:webHidden/>
              </w:rPr>
            </w:r>
            <w:r w:rsidR="00CC5F50">
              <w:rPr>
                <w:webHidden/>
              </w:rPr>
              <w:fldChar w:fldCharType="separate"/>
            </w:r>
            <w:r w:rsidR="00CC5F50">
              <w:rPr>
                <w:webHidden/>
              </w:rPr>
              <w:t>3</w:t>
            </w:r>
            <w:r w:rsidR="00CC5F50">
              <w:rPr>
                <w:webHidden/>
              </w:rPr>
              <w:fldChar w:fldCharType="end"/>
            </w:r>
          </w:hyperlink>
        </w:p>
        <w:p w14:paraId="76D8788A" w14:textId="407D9D50" w:rsidR="00CC5F50" w:rsidRDefault="00CC5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4043698" w:history="1">
            <w:r w:rsidRPr="00114C1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114C1D">
              <w:rPr>
                <w:rStyle w:val="Hyperlink"/>
              </w:rPr>
              <w:t>Metode de notare folosind Tehnici de 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_Toc94043698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954941" w14:textId="15F15D0C" w:rsidR="00CC5F50" w:rsidRDefault="00CC5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4043699" w:history="1">
            <w:r w:rsidRPr="00114C1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114C1D">
              <w:rPr>
                <w:rStyle w:val="Hyperlink"/>
              </w:rPr>
              <w:t>Metode de notare folosind analizatoare statice de cod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_Toc94043699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283E06" w14:textId="39EB21B4" w:rsidR="00CC5F50" w:rsidRDefault="00CC5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4043700" w:history="1">
            <w:r w:rsidRPr="00114C1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114C1D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_Toc94043700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5B6E30" w14:textId="65E025DF" w:rsidR="004B302E" w:rsidRPr="004B302E" w:rsidRDefault="004B302E">
          <w:r w:rsidRPr="004B302E">
            <w:rPr>
              <w:b/>
              <w:bCs/>
            </w:rPr>
            <w:fldChar w:fldCharType="end"/>
          </w:r>
        </w:p>
      </w:sdtContent>
    </w:sdt>
    <w:p w14:paraId="32E5BDBC" w14:textId="2020E80E" w:rsidR="00A53EA7" w:rsidRDefault="00A53EA7" w:rsidP="00A53EA7"/>
    <w:p w14:paraId="29731277" w14:textId="3E982D9B" w:rsidR="004B302E" w:rsidRDefault="004B302E" w:rsidP="00A53EA7"/>
    <w:p w14:paraId="6F1A6CFF" w14:textId="5EB06CEF" w:rsidR="004B302E" w:rsidRDefault="004B302E" w:rsidP="00A53EA7"/>
    <w:p w14:paraId="315005FC" w14:textId="31AA81AE" w:rsidR="004B302E" w:rsidRDefault="004B302E" w:rsidP="00A53EA7"/>
    <w:p w14:paraId="753DADB9" w14:textId="2C44E936" w:rsidR="004B302E" w:rsidRDefault="004B302E" w:rsidP="00A53EA7"/>
    <w:p w14:paraId="6AB37CD4" w14:textId="4FB66E8A" w:rsidR="004B302E" w:rsidRDefault="004B302E" w:rsidP="00A53EA7"/>
    <w:p w14:paraId="24BB961A" w14:textId="2E791AC1" w:rsidR="004B302E" w:rsidRDefault="004B302E" w:rsidP="00A53EA7"/>
    <w:p w14:paraId="77043ACC" w14:textId="0068DB26" w:rsidR="004B302E" w:rsidRDefault="004B302E" w:rsidP="00A53EA7"/>
    <w:p w14:paraId="51AC00CB" w14:textId="25A97A0A" w:rsidR="004B302E" w:rsidRDefault="004B302E" w:rsidP="00A53EA7"/>
    <w:p w14:paraId="71BB9F1C" w14:textId="4BCA67F1" w:rsidR="004B302E" w:rsidRDefault="004B302E" w:rsidP="00A53EA7"/>
    <w:p w14:paraId="2F025A00" w14:textId="752030D7" w:rsidR="004B302E" w:rsidRDefault="004B302E" w:rsidP="00A53EA7"/>
    <w:p w14:paraId="6EFEA502" w14:textId="3EECBDFC" w:rsidR="004B302E" w:rsidRDefault="004B302E" w:rsidP="00A53EA7"/>
    <w:p w14:paraId="1B41360E" w14:textId="360DA755" w:rsidR="004B302E" w:rsidRDefault="004B302E" w:rsidP="00A53EA7"/>
    <w:p w14:paraId="44D9343B" w14:textId="62C2DFB2" w:rsidR="004B302E" w:rsidRDefault="004B302E" w:rsidP="00A53EA7"/>
    <w:p w14:paraId="690C8F7F" w14:textId="1804C358" w:rsidR="004B302E" w:rsidRDefault="004B302E" w:rsidP="00A53EA7"/>
    <w:p w14:paraId="09C6C58A" w14:textId="34CC4DD6" w:rsidR="004B302E" w:rsidRDefault="004B302E" w:rsidP="00A53EA7"/>
    <w:p w14:paraId="1CD2E662" w14:textId="5AD69F60" w:rsidR="004B302E" w:rsidRDefault="004B302E" w:rsidP="00A53EA7"/>
    <w:p w14:paraId="76AD1032" w14:textId="7CC4DE85" w:rsidR="004B302E" w:rsidRDefault="004B302E" w:rsidP="00A53EA7"/>
    <w:p w14:paraId="27999D10" w14:textId="24162B35" w:rsidR="004B302E" w:rsidRDefault="004B302E" w:rsidP="00A53EA7"/>
    <w:p w14:paraId="01844A8D" w14:textId="75EE342A" w:rsidR="004B302E" w:rsidRDefault="004B302E" w:rsidP="00A53EA7"/>
    <w:p w14:paraId="4E543228" w14:textId="2E2A0A19" w:rsidR="004B302E" w:rsidRDefault="004B302E" w:rsidP="00A53EA7"/>
    <w:p w14:paraId="1DD22186" w14:textId="6BC68D78" w:rsidR="004B302E" w:rsidRDefault="004B302E" w:rsidP="00A53EA7"/>
    <w:p w14:paraId="3B2E2B48" w14:textId="3D6B44FE" w:rsidR="004B302E" w:rsidRDefault="004B302E" w:rsidP="00A53EA7"/>
    <w:p w14:paraId="57428C0E" w14:textId="2910794D" w:rsidR="004B302E" w:rsidRDefault="004B302E" w:rsidP="00A53EA7"/>
    <w:p w14:paraId="780A4F71" w14:textId="1AF32E31" w:rsidR="004B302E" w:rsidRDefault="004B302E" w:rsidP="00A53EA7"/>
    <w:p w14:paraId="7E3FC146" w14:textId="3DF639CE" w:rsidR="004B302E" w:rsidRDefault="004B302E" w:rsidP="00A53EA7"/>
    <w:p w14:paraId="2A145E51" w14:textId="7BBD4E69" w:rsidR="004B302E" w:rsidRDefault="004B302E" w:rsidP="00A53EA7"/>
    <w:p w14:paraId="2875FD4B" w14:textId="67F4EA24" w:rsidR="004B302E" w:rsidRDefault="004B302E" w:rsidP="00A53EA7"/>
    <w:p w14:paraId="39C75214" w14:textId="1ABDD6A0" w:rsidR="004B302E" w:rsidRDefault="004B302E" w:rsidP="00A53EA7"/>
    <w:p w14:paraId="7FDF8320" w14:textId="55230547" w:rsidR="004B302E" w:rsidRDefault="004B302E" w:rsidP="00A53EA7"/>
    <w:p w14:paraId="3B8E474A" w14:textId="51B2A0E4" w:rsidR="004B302E" w:rsidRDefault="004B302E" w:rsidP="00A53EA7"/>
    <w:p w14:paraId="4CD33CCB" w14:textId="2DE06C3B" w:rsidR="004B302E" w:rsidRDefault="004B302E" w:rsidP="00A53EA7"/>
    <w:p w14:paraId="15A4F046" w14:textId="77777777" w:rsidR="004B302E" w:rsidRPr="004B302E" w:rsidRDefault="004B302E" w:rsidP="00A53EA7"/>
    <w:p w14:paraId="69E29610" w14:textId="06DEAA33" w:rsidR="00450855" w:rsidRPr="004B302E" w:rsidRDefault="00FA724B" w:rsidP="000A2A28">
      <w:pPr>
        <w:pStyle w:val="Heading1"/>
        <w:numPr>
          <w:ilvl w:val="0"/>
          <w:numId w:val="4"/>
        </w:numPr>
      </w:pPr>
      <w:bookmarkStart w:id="0" w:name="_Toc94043697"/>
      <w:r w:rsidRPr="004B302E">
        <w:lastRenderedPageBreak/>
        <w:t>Introducere</w:t>
      </w:r>
      <w:bookmarkEnd w:id="0"/>
      <w:r w:rsidRPr="004B302E">
        <w:t xml:space="preserve"> </w:t>
      </w:r>
    </w:p>
    <w:p w14:paraId="66DB1F13" w14:textId="26B86A28" w:rsidR="00852347" w:rsidRPr="004B302E" w:rsidRDefault="00852347" w:rsidP="00852347">
      <w:pPr>
        <w:rPr>
          <w:rFonts w:eastAsiaTheme="majorEastAsia" w:cstheme="majorBidi"/>
          <w:color w:val="000000" w:themeColor="text1"/>
          <w:sz w:val="32"/>
          <w:szCs w:val="32"/>
        </w:rPr>
      </w:pPr>
    </w:p>
    <w:p w14:paraId="4CE6A32B" w14:textId="696BE6B6" w:rsidR="00E56EAB" w:rsidRPr="004B302E" w:rsidRDefault="00C921B0" w:rsidP="00CC37A6">
      <w:pPr>
        <w:ind w:firstLine="360"/>
      </w:pPr>
      <w:r w:rsidRPr="004B302E">
        <w:t xml:space="preserve">Sarcinile de programare sunt un element esenţial în cadrul modulelor de programare a calculatoarelor predate la universitate. </w:t>
      </w:r>
      <w:r w:rsidR="00B407B7" w:rsidRPr="004B302E">
        <w:t>Odată cu creşterea numărului de elevi, evaluarea temelor devine o provocare</w:t>
      </w:r>
      <w:r w:rsidR="007628A6" w:rsidRPr="004B302E">
        <w:t>, iar cercetătorii explorează metode noi de automatizare</w:t>
      </w:r>
      <w:r w:rsidR="0065066C" w:rsidRPr="004B302E">
        <w:t xml:space="preserve"> a evaluarilor. </w:t>
      </w:r>
      <w:r w:rsidR="00E56EAB" w:rsidRPr="004B302E">
        <w:t>Automatizarea evaluării are avantaje precum viteza, consecvența, reducerea nevoii de post-marcare</w:t>
      </w:r>
      <w:r w:rsidR="00E56EAB" w:rsidRPr="004B302E">
        <w:t xml:space="preserve"> </w:t>
      </w:r>
      <w:r w:rsidR="00E56EAB" w:rsidRPr="004B302E">
        <w:t>moderare, o mai bună utilizare a orelor de lucru ale oamenilor și</w:t>
      </w:r>
      <w:r w:rsidR="00E56EAB" w:rsidRPr="004B302E">
        <w:t xml:space="preserve"> </w:t>
      </w:r>
      <w:r w:rsidR="00E56EAB" w:rsidRPr="004B302E">
        <w:t>eliminarea favoritismului și a prejudecăților din procesul de notare</w:t>
      </w:r>
      <w:r w:rsidR="00E56EAB" w:rsidRPr="004B302E">
        <w:t xml:space="preserve">. </w:t>
      </w:r>
      <w:r w:rsidR="00E56EAB" w:rsidRPr="004B302E">
        <w:t>Ca un exemplu ilustrativ, în cazul</w:t>
      </w:r>
      <w:r w:rsidR="00276732" w:rsidRPr="004B302E">
        <w:t xml:space="preserve"> unei universităţi care</w:t>
      </w:r>
      <w:r w:rsidR="00E56EAB" w:rsidRPr="004B302E">
        <w:t xml:space="preserve"> are 10 module de programare în</w:t>
      </w:r>
      <w:r w:rsidR="00CC37A6" w:rsidRPr="004B302E">
        <w:t xml:space="preserve"> </w:t>
      </w:r>
      <w:r w:rsidR="00E56EAB" w:rsidRPr="004B302E">
        <w:t>programele de licență, fiecare dintre acestea având câte 2</w:t>
      </w:r>
      <w:r w:rsidR="00CC37A6" w:rsidRPr="004B302E">
        <w:t xml:space="preserve"> </w:t>
      </w:r>
      <w:r w:rsidR="00E56EAB" w:rsidRPr="004B302E">
        <w:t>teme, cu o medie de 1000 de studenți,</w:t>
      </w:r>
      <w:r w:rsidR="00CC37A6" w:rsidRPr="004B302E">
        <w:t xml:space="preserve"> </w:t>
      </w:r>
      <w:r w:rsidR="00E56EAB" w:rsidRPr="004B302E">
        <w:t>rezult</w:t>
      </w:r>
      <w:r w:rsidR="00CC37A6" w:rsidRPr="004B302E">
        <w:t>ă</w:t>
      </w:r>
      <w:r w:rsidR="00E56EAB" w:rsidRPr="004B302E">
        <w:t xml:space="preserve"> 20.000 de sarcini de programare pe</w:t>
      </w:r>
    </w:p>
    <w:p w14:paraId="5C2D0E22" w14:textId="4B0192FE" w:rsidR="00571ED8" w:rsidRPr="004B302E" w:rsidRDefault="00E56EAB" w:rsidP="00D216E3">
      <w:r w:rsidRPr="004B302E">
        <w:t>semestru.</w:t>
      </w:r>
      <w:r w:rsidR="00F92F8E" w:rsidRPr="004B302E">
        <w:t xml:space="preserve"> Este estimat</w:t>
      </w:r>
      <w:r w:rsidRPr="004B302E">
        <w:t xml:space="preserve"> </w:t>
      </w:r>
      <w:r w:rsidR="00F92F8E" w:rsidRPr="004B302E">
        <w:t>u</w:t>
      </w:r>
      <w:r w:rsidRPr="004B302E">
        <w:t>n timp mediu de 20 de minute pentru corectarea fiecărei sarcini de programare</w:t>
      </w:r>
      <w:r w:rsidR="00F361FA" w:rsidRPr="004B302E">
        <w:t xml:space="preserve"> </w:t>
      </w:r>
      <w:r w:rsidRPr="004B302E">
        <w:t>ceea ce înseamnă 400 000 de ore de lucru petrecute pe</w:t>
      </w:r>
      <w:r w:rsidR="00F361FA" w:rsidRPr="004B302E">
        <w:t xml:space="preserve">ntru </w:t>
      </w:r>
      <w:r w:rsidRPr="004B302E">
        <w:t>corectare în fiecare semestru academic.</w:t>
      </w:r>
      <w:r w:rsidR="00D44859" w:rsidRPr="004B302E">
        <w:t xml:space="preserve"> </w:t>
      </w:r>
      <w:r w:rsidR="00D44859" w:rsidRPr="004B302E">
        <w:t>Abordările de marcare automată pot fi împărțite în două categorii</w:t>
      </w:r>
      <w:r w:rsidR="00D44859" w:rsidRPr="004B302E">
        <w:t xml:space="preserve"> </w:t>
      </w:r>
      <w:r w:rsidR="00D44859" w:rsidRPr="004B302E">
        <w:t xml:space="preserve">categorii mari </w:t>
      </w:r>
      <w:r w:rsidR="00571ED8" w:rsidRPr="004B302E">
        <w:t>–</w:t>
      </w:r>
      <w:r w:rsidR="00D44859" w:rsidRPr="004B302E">
        <w:t xml:space="preserve"> testarea</w:t>
      </w:r>
      <w:r w:rsidR="00571ED8" w:rsidRPr="004B302E">
        <w:t>:</w:t>
      </w:r>
    </w:p>
    <w:p w14:paraId="1671068C" w14:textId="77777777" w:rsidR="00E84C7B" w:rsidRPr="004B302E" w:rsidRDefault="00E84C7B" w:rsidP="00D216E3"/>
    <w:p w14:paraId="1449CA83" w14:textId="6DEAD2A3" w:rsidR="00571ED8" w:rsidRPr="004B302E" w:rsidRDefault="00D44859" w:rsidP="00571ED8">
      <w:pPr>
        <w:pStyle w:val="ListParagraph"/>
        <w:numPr>
          <w:ilvl w:val="0"/>
          <w:numId w:val="9"/>
        </w:numPr>
      </w:pPr>
      <w:r w:rsidRPr="004B302E">
        <w:t>Blackbox</w:t>
      </w:r>
      <w:r w:rsidR="00571ED8" w:rsidRPr="004B302E">
        <w:t>;</w:t>
      </w:r>
    </w:p>
    <w:p w14:paraId="0C207048" w14:textId="17F082EC" w:rsidR="00D44859" w:rsidRPr="004B302E" w:rsidRDefault="00D44859" w:rsidP="00C01A6D">
      <w:pPr>
        <w:pStyle w:val="ListParagraph"/>
        <w:numPr>
          <w:ilvl w:val="0"/>
          <w:numId w:val="9"/>
        </w:numPr>
      </w:pPr>
      <w:r w:rsidRPr="004B302E">
        <w:t>Whitebox</w:t>
      </w:r>
      <w:r w:rsidRPr="004B302E">
        <w:t xml:space="preserve">. </w:t>
      </w:r>
    </w:p>
    <w:p w14:paraId="00DB55DB" w14:textId="77777777" w:rsidR="00E84C7B" w:rsidRPr="004B302E" w:rsidRDefault="00E84C7B" w:rsidP="00E84C7B">
      <w:pPr>
        <w:pStyle w:val="ListParagraph"/>
        <w:ind w:left="778"/>
      </w:pPr>
    </w:p>
    <w:p w14:paraId="0BCD50B5" w14:textId="797955EC" w:rsidR="00C921B0" w:rsidRPr="004B302E" w:rsidRDefault="00D44859" w:rsidP="007B22B6">
      <w:pPr>
        <w:ind w:firstLine="720"/>
      </w:pPr>
      <w:r w:rsidRPr="004B302E">
        <w:t>Testarea Blackbox, conform definiției sale, se concentrează pe</w:t>
      </w:r>
      <w:r w:rsidRPr="004B302E">
        <w:t xml:space="preserve"> </w:t>
      </w:r>
      <w:r w:rsidRPr="004B302E">
        <w:t>programul care produce rezultatul așteptat pentru o</w:t>
      </w:r>
      <w:r w:rsidRPr="004B302E">
        <w:t xml:space="preserve"> </w:t>
      </w:r>
      <w:r w:rsidRPr="004B302E">
        <w:t>intrare dată. O serie de teste Blackbox, cum ar fi testarea unitară, există și este utilizată într-o</w:t>
      </w:r>
      <w:r w:rsidRPr="004B302E">
        <w:t xml:space="preserve"> </w:t>
      </w:r>
      <w:r w:rsidRPr="004B302E">
        <w:t>o serie de instrumente comerciale și necomerciale</w:t>
      </w:r>
      <w:r w:rsidR="00D407DC" w:rsidRPr="004B302E">
        <w:t xml:space="preserve">. </w:t>
      </w:r>
      <w:r w:rsidRPr="004B302E">
        <w:t>Dezavantajul major al Blackbox</w:t>
      </w:r>
      <w:r w:rsidR="00B776B4" w:rsidRPr="004B302E">
        <w:t xml:space="preserve"> </w:t>
      </w:r>
      <w:r w:rsidRPr="004B302E">
        <w:t>de testare este faptul că programele ar trebui să fie dezvoltate cu</w:t>
      </w:r>
      <w:r w:rsidR="007B22B6" w:rsidRPr="004B302E">
        <w:t xml:space="preserve"> </w:t>
      </w:r>
      <w:r w:rsidRPr="004B302E">
        <w:t>o interfață sau API pentru a furniza intrări și a obține ieșiri</w:t>
      </w:r>
      <w:r w:rsidR="007B22B6" w:rsidRPr="004B302E">
        <w:t xml:space="preserve"> </w:t>
      </w:r>
      <w:r w:rsidRPr="004B302E">
        <w:t>(prin intermediul consolei, fișiere, argumente ale metodelor și returnări</w:t>
      </w:r>
      <w:r w:rsidR="007B22B6" w:rsidRPr="004B302E">
        <w:t xml:space="preserve"> </w:t>
      </w:r>
      <w:r w:rsidRPr="004B302E">
        <w:t>valori ale metodelor, etc.) și  pentru a produce o ieșire, programul</w:t>
      </w:r>
      <w:r w:rsidR="007B22B6" w:rsidRPr="004B302E">
        <w:t xml:space="preserve"> </w:t>
      </w:r>
      <w:r w:rsidRPr="004B302E">
        <w:t>trebuie să fie corect din punct de vedere sintactic și să ruleze fără erori</w:t>
      </w:r>
      <w:r w:rsidR="007B22B6" w:rsidRPr="004B302E">
        <w:t xml:space="preserve"> </w:t>
      </w:r>
      <w:r w:rsidRPr="004B302E">
        <w:t xml:space="preserve">- ambele aspecte nu pot fi garantate </w:t>
      </w:r>
      <w:r w:rsidR="007B22B6" w:rsidRPr="004B302E">
        <w:t xml:space="preserve">prin simpla submisie a unui student. </w:t>
      </w:r>
    </w:p>
    <w:p w14:paraId="3EE234BF" w14:textId="77777777" w:rsidR="00E84C7B" w:rsidRPr="004B302E" w:rsidRDefault="00E84C7B" w:rsidP="007B22B6">
      <w:pPr>
        <w:ind w:firstLine="720"/>
      </w:pPr>
    </w:p>
    <w:p w14:paraId="612517F2" w14:textId="38D153A2" w:rsidR="00EB0D77" w:rsidRPr="004B302E" w:rsidRDefault="00EB0D77" w:rsidP="00532FA9">
      <w:pPr>
        <w:ind w:firstLine="720"/>
      </w:pPr>
      <w:r w:rsidRPr="004B302E">
        <w:t>Pe de altă parte, Whitebox Testing</w:t>
      </w:r>
      <w:r w:rsidRPr="004B302E">
        <w:t xml:space="preserve"> </w:t>
      </w:r>
      <w:r w:rsidRPr="004B302E">
        <w:t>atribuie o notă prin citirea codului sursă prezentat,</w:t>
      </w:r>
      <w:r w:rsidRPr="004B302E">
        <w:t xml:space="preserve"> </w:t>
      </w:r>
      <w:r w:rsidRPr="004B302E">
        <w:t>indiferent dacă testarea Blackbox este posibilă sau nu. De obicei, se obișnuiește</w:t>
      </w:r>
      <w:r w:rsidRPr="004B302E">
        <w:t xml:space="preserve"> ca </w:t>
      </w:r>
      <w:r w:rsidRPr="004B302E">
        <w:t>practică în universități să se includă o rubrică de notare care</w:t>
      </w:r>
      <w:r w:rsidR="00532FA9" w:rsidRPr="004B302E">
        <w:t xml:space="preserve"> </w:t>
      </w:r>
      <w:r w:rsidRPr="004B302E">
        <w:t>are atât o componentă Blackbox, cât și una Whitebox, de exemplu, 50</w:t>
      </w:r>
      <w:r w:rsidR="00532FA9" w:rsidRPr="004B302E">
        <w:t xml:space="preserve"> </w:t>
      </w:r>
      <w:r w:rsidRPr="004B302E">
        <w:t>puncte pentru programul care produce ieșiri corecte</w:t>
      </w:r>
    </w:p>
    <w:p w14:paraId="38A40206" w14:textId="6B5B35E2" w:rsidR="00EB0D77" w:rsidRPr="004B302E" w:rsidRDefault="00EB0D77" w:rsidP="00532FA9">
      <w:r w:rsidRPr="004B302E">
        <w:t>pentru un set dat de intrări și 50 de puncte prin citirea</w:t>
      </w:r>
      <w:r w:rsidR="00532FA9" w:rsidRPr="004B302E">
        <w:t xml:space="preserve"> </w:t>
      </w:r>
      <w:r w:rsidRPr="004B302E">
        <w:t>codul sursă - căutând corectitudinea, curățenia și</w:t>
      </w:r>
      <w:r w:rsidR="00532FA9" w:rsidRPr="004B302E">
        <w:t xml:space="preserve"> </w:t>
      </w:r>
      <w:r w:rsidRPr="004B302E">
        <w:t>bune</w:t>
      </w:r>
      <w:r w:rsidR="00532FA9" w:rsidRPr="004B302E">
        <w:t>le</w:t>
      </w:r>
      <w:r w:rsidRPr="004B302E">
        <w:t xml:space="preserve"> practici de codare.</w:t>
      </w:r>
    </w:p>
    <w:p w14:paraId="252F05D5" w14:textId="77777777" w:rsidR="00881646" w:rsidRPr="004B302E" w:rsidRDefault="00881646" w:rsidP="00532FA9"/>
    <w:p w14:paraId="5E91FFFC" w14:textId="4121777F" w:rsidR="00881646" w:rsidRPr="004B302E" w:rsidRDefault="00DC44D5" w:rsidP="00881646">
      <w:pPr>
        <w:jc w:val="center"/>
      </w:pPr>
      <w:r w:rsidRPr="00DC44D5">
        <w:lastRenderedPageBreak/>
        <w:drawing>
          <wp:inline distT="0" distB="0" distL="0" distR="0" wp14:anchorId="3BF21C27" wp14:editId="028ABB56">
            <wp:extent cx="4673600" cy="212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541" cy="21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3AA" w14:textId="77777777" w:rsidR="006F2F20" w:rsidRPr="004B302E" w:rsidRDefault="006F2F20" w:rsidP="00881646">
      <w:pPr>
        <w:jc w:val="center"/>
      </w:pPr>
    </w:p>
    <w:p w14:paraId="3DA0F429" w14:textId="3F5C809F" w:rsidR="00881646" w:rsidRPr="004B302E" w:rsidRDefault="00881646" w:rsidP="00881646">
      <w:pPr>
        <w:jc w:val="center"/>
      </w:pPr>
      <w:r w:rsidRPr="004B302E">
        <w:t>Fig. 1 – Tipuri de testare</w:t>
      </w:r>
      <w:r w:rsidR="003507EE" w:rsidRPr="004B302E">
        <w:t xml:space="preserve"> pentru notarea proiectelor</w:t>
      </w:r>
    </w:p>
    <w:p w14:paraId="5ABF16E5" w14:textId="77777777" w:rsidR="00074B62" w:rsidRPr="004B302E" w:rsidRDefault="00074B62" w:rsidP="00074B62"/>
    <w:p w14:paraId="0DC24BBB" w14:textId="134BF218" w:rsidR="00C533AB" w:rsidRPr="004B302E" w:rsidRDefault="00214BFC" w:rsidP="00214BFC">
      <w:pPr>
        <w:pStyle w:val="Heading1"/>
        <w:numPr>
          <w:ilvl w:val="0"/>
          <w:numId w:val="4"/>
        </w:numPr>
      </w:pPr>
      <w:bookmarkStart w:id="1" w:name="_Toc94043698"/>
      <w:r w:rsidRPr="004B302E">
        <w:t>Metode de notare folosind Tehnici de Machine Learning</w:t>
      </w:r>
      <w:bookmarkEnd w:id="1"/>
    </w:p>
    <w:p w14:paraId="63934840" w14:textId="2447AEAC" w:rsidR="00512FE8" w:rsidRPr="004B302E" w:rsidRDefault="00512FE8" w:rsidP="00512FE8"/>
    <w:p w14:paraId="6D04B3C7" w14:textId="799ED724" w:rsidR="00512FE8" w:rsidRPr="004B302E" w:rsidRDefault="00512FE8" w:rsidP="00512FE8">
      <w:pPr>
        <w:ind w:firstLine="720"/>
      </w:pPr>
      <w:r w:rsidRPr="004B302E">
        <w:t>ML este una dintre principalele abordări utilizate pentru a evalua</w:t>
      </w:r>
      <w:r w:rsidRPr="004B302E">
        <w:t xml:space="preserve"> </w:t>
      </w:r>
      <w:r w:rsidRPr="004B302E">
        <w:t>marcarea codului sursă</w:t>
      </w:r>
      <w:r w:rsidR="003150A4" w:rsidRPr="004B302E">
        <w:t xml:space="preserve">. </w:t>
      </w:r>
      <w:r w:rsidR="00115979" w:rsidRPr="004B302E">
        <w:t>În continuare vor fi prezentate diferite articole ştinţifice care fac referire la utilizarea tehnicilor de Machine Learning pentru notarea automată a codurilor sursă de programare</w:t>
      </w:r>
      <w:r w:rsidR="00BE3EA6" w:rsidRPr="004B302E">
        <w:t>:</w:t>
      </w:r>
    </w:p>
    <w:p w14:paraId="701E0484" w14:textId="2056BB77" w:rsidR="005B5ADB" w:rsidRPr="004B302E" w:rsidRDefault="005B5ADB" w:rsidP="00BE3EA6"/>
    <w:p w14:paraId="3A62965A" w14:textId="6A8C361D" w:rsidR="00BE3EA6" w:rsidRPr="004B302E" w:rsidRDefault="001A1D57" w:rsidP="00CA1257">
      <w:pPr>
        <w:pStyle w:val="ListParagraph"/>
        <w:numPr>
          <w:ilvl w:val="1"/>
          <w:numId w:val="4"/>
        </w:numPr>
      </w:pPr>
      <w:r w:rsidRPr="004B302E">
        <w:t xml:space="preserve">În studiul </w:t>
      </w:r>
      <w:r w:rsidR="00FE54D0" w:rsidRPr="004B302E">
        <w:t xml:space="preserve">de </w:t>
      </w:r>
      <w:r w:rsidR="003E0302" w:rsidRPr="004B302E">
        <w:t>“</w:t>
      </w:r>
      <w:hyperlink r:id="rId10" w:history="1">
        <w:r w:rsidR="003E0302" w:rsidRPr="004B302E">
          <w:rPr>
            <w:rStyle w:val="Hyperlink"/>
          </w:rPr>
          <w:t>Srikant</w:t>
        </w:r>
        <w:r w:rsidR="003E0302" w:rsidRPr="004B302E">
          <w:rPr>
            <w:rStyle w:val="Hyperlink"/>
          </w:rPr>
          <w:t xml:space="preserve"> </w:t>
        </w:r>
        <w:r w:rsidR="003E0302" w:rsidRPr="004B302E">
          <w:rPr>
            <w:rStyle w:val="Hyperlink"/>
          </w:rPr>
          <w:t>&amp; Aggarwal, 2014</w:t>
        </w:r>
      </w:hyperlink>
      <w:r w:rsidR="003E0302" w:rsidRPr="004B302E">
        <w:t>”</w:t>
      </w:r>
      <w:r w:rsidR="00FB428A" w:rsidRPr="004B302E">
        <w:t xml:space="preserve"> sunt folosite tehnici de regresie precum </w:t>
      </w:r>
      <w:r w:rsidR="004D32FA" w:rsidRPr="004B302E">
        <w:t>Linear Ridge Regression</w:t>
      </w:r>
      <w:r w:rsidR="00F33F47" w:rsidRPr="004B302E">
        <w:t xml:space="preserve"> şi</w:t>
      </w:r>
      <w:r w:rsidR="004D32FA" w:rsidRPr="004B302E">
        <w:t xml:space="preserve"> Support Vector Machine (SVM)</w:t>
      </w:r>
      <w:r w:rsidR="008A64DA" w:rsidRPr="004B302E">
        <w:t xml:space="preserve"> combinate cu diferite nuclee bazate pe rubrică şi predicţii evaluate manual.</w:t>
      </w:r>
      <w:r w:rsidR="00EB37D6" w:rsidRPr="004B302E">
        <w:t xml:space="preserve"> </w:t>
      </w:r>
      <w:r w:rsidR="00EB37D6" w:rsidRPr="004B302E">
        <w:t>Studiile au utilizat</w:t>
      </w:r>
      <w:r w:rsidR="00EB37D6" w:rsidRPr="004B302E">
        <w:t xml:space="preserve"> </w:t>
      </w:r>
      <w:r w:rsidR="00EB37D6" w:rsidRPr="004B302E">
        <w:t>modelarea cu o singură clasă ca</w:t>
      </w:r>
      <w:r w:rsidR="00EB37D6" w:rsidRPr="004B302E">
        <w:t xml:space="preserve"> </w:t>
      </w:r>
      <w:r w:rsidR="00EB37D6" w:rsidRPr="004B302E">
        <w:t>modelul de predicție. Conform rezultatelor,</w:t>
      </w:r>
      <w:r w:rsidR="00EB37D6" w:rsidRPr="004B302E">
        <w:t xml:space="preserve"> </w:t>
      </w:r>
      <w:r w:rsidR="00EB37D6" w:rsidRPr="004B302E">
        <w:t>Linear Ridge Regression a arătat o validare încrucișată</w:t>
      </w:r>
      <w:r w:rsidR="00EB37D6" w:rsidRPr="004B302E">
        <w:t xml:space="preserve"> </w:t>
      </w:r>
      <w:r w:rsidR="00EB37D6" w:rsidRPr="004B302E">
        <w:t>și</w:t>
      </w:r>
      <w:r w:rsidR="00EB37D6" w:rsidRPr="004B302E">
        <w:t xml:space="preserve"> </w:t>
      </w:r>
      <w:r w:rsidR="00EB37D6" w:rsidRPr="004B302E">
        <w:t xml:space="preserve">rezultatele validării erorilor </w:t>
      </w:r>
      <w:r w:rsidR="00B9059E" w:rsidRPr="004B302E">
        <w:t xml:space="preserve">mai bune </w:t>
      </w:r>
      <w:r w:rsidR="00EB37D6" w:rsidRPr="004B302E">
        <w:t>decât regresia SVM.</w:t>
      </w:r>
      <w:r w:rsidR="009100D5" w:rsidRPr="004B302E">
        <w:t xml:space="preserve"> </w:t>
      </w:r>
      <w:r w:rsidR="00EB37D6" w:rsidRPr="004B302E">
        <w:t>Aceasta a arătat că mai mult de 80% din notele prezise</w:t>
      </w:r>
      <w:r w:rsidR="009100D5" w:rsidRPr="004B302E">
        <w:t xml:space="preserve"> </w:t>
      </w:r>
      <w:r w:rsidR="00EB37D6" w:rsidRPr="004B302E">
        <w:t>se încadrează în notele corespunzătoare evaluate de experți.</w:t>
      </w:r>
      <w:r w:rsidR="009100D5" w:rsidRPr="004B302E">
        <w:t xml:space="preserve"> </w:t>
      </w:r>
      <w:r w:rsidR="00EB37D6" w:rsidRPr="004B302E">
        <w:t xml:space="preserve">În plus, </w:t>
      </w:r>
      <w:r w:rsidR="009100D5" w:rsidRPr="004B302E">
        <w:t>metoda R</w:t>
      </w:r>
      <w:r w:rsidR="00EB37D6" w:rsidRPr="004B302E">
        <w:t>egresi</w:t>
      </w:r>
      <w:r w:rsidR="009100D5" w:rsidRPr="004B302E">
        <w:t>ei</w:t>
      </w:r>
      <w:r w:rsidR="00EB37D6" w:rsidRPr="004B302E">
        <w:t xml:space="preserve"> față de </w:t>
      </w:r>
      <w:r w:rsidR="002F4D97" w:rsidRPr="004B302E">
        <w:t xml:space="preserve">cea a </w:t>
      </w:r>
      <w:r w:rsidR="00157341" w:rsidRPr="004B302E">
        <w:t>evaluatori</w:t>
      </w:r>
      <w:r w:rsidR="002F4D97" w:rsidRPr="004B302E">
        <w:t>lor umani</w:t>
      </w:r>
      <w:r w:rsidR="00EB37D6" w:rsidRPr="004B302E">
        <w:t xml:space="preserve"> poate</w:t>
      </w:r>
      <w:r w:rsidR="009100D5" w:rsidRPr="004B302E">
        <w:t xml:space="preserve"> </w:t>
      </w:r>
      <w:r w:rsidR="00EB37D6" w:rsidRPr="004B302E">
        <w:t xml:space="preserve">oferi o </w:t>
      </w:r>
      <w:r w:rsidR="00307B80" w:rsidRPr="004B302E">
        <w:t>notare</w:t>
      </w:r>
      <w:r w:rsidR="00EB37D6" w:rsidRPr="004B302E">
        <w:t xml:space="preserve"> mult mai bună decât </w:t>
      </w:r>
      <w:r w:rsidR="005371E4" w:rsidRPr="004B302E">
        <w:t xml:space="preserve">notarea </w:t>
      </w:r>
      <w:r w:rsidR="00EB37D6" w:rsidRPr="004B302E">
        <w:t>omniprezentă bazată pe teste de trecere</w:t>
      </w:r>
      <w:r w:rsidR="00CA3A0A" w:rsidRPr="004B302E">
        <w:t xml:space="preserve"> (folosind fişiere de output).</w:t>
      </w:r>
    </w:p>
    <w:p w14:paraId="224F66F5" w14:textId="77777777" w:rsidR="008E1494" w:rsidRPr="004B302E" w:rsidRDefault="008E1494" w:rsidP="00085A6A"/>
    <w:p w14:paraId="1B86D12D" w14:textId="494ABFF4" w:rsidR="00AB3735" w:rsidRPr="004B302E" w:rsidRDefault="003E73B3" w:rsidP="00AB3735">
      <w:pPr>
        <w:pStyle w:val="ListParagraph"/>
        <w:numPr>
          <w:ilvl w:val="1"/>
          <w:numId w:val="4"/>
        </w:numPr>
      </w:pPr>
      <w:r w:rsidRPr="004B302E">
        <w:t xml:space="preserve">În studiul </w:t>
      </w:r>
      <w:r w:rsidR="00E63B3E" w:rsidRPr="004B302E">
        <w:t xml:space="preserve">de </w:t>
      </w:r>
      <w:r w:rsidRPr="004B302E">
        <w:t>“</w:t>
      </w:r>
      <w:r w:rsidR="00EE6801" w:rsidRPr="004B302E">
        <w:t>(</w:t>
      </w:r>
      <w:hyperlink r:id="rId11" w:history="1">
        <w:r w:rsidR="00EE6801" w:rsidRPr="004B302E">
          <w:rPr>
            <w:rStyle w:val="Hyperlink"/>
          </w:rPr>
          <w:t>Singh, Gulwani,</w:t>
        </w:r>
        <w:r w:rsidR="00EE6801" w:rsidRPr="004B302E">
          <w:rPr>
            <w:rStyle w:val="Hyperlink"/>
          </w:rPr>
          <w:t xml:space="preserve"> </w:t>
        </w:r>
        <w:r w:rsidR="00EE6801" w:rsidRPr="004B302E">
          <w:rPr>
            <w:rStyle w:val="Hyperlink"/>
          </w:rPr>
          <w:t>&amp; Solar-Lezama, 2013</w:t>
        </w:r>
      </w:hyperlink>
      <w:r w:rsidR="00EE6801" w:rsidRPr="004B302E">
        <w:t>)</w:t>
      </w:r>
      <w:r w:rsidRPr="004B302E">
        <w:t>”</w:t>
      </w:r>
      <w:r w:rsidR="000D1431" w:rsidRPr="004B302E">
        <w:t xml:space="preserve"> a fost folosită o soluţie de translatare în două faze pentru a găsi corecţiile minime. </w:t>
      </w:r>
      <w:r w:rsidR="003E56BC" w:rsidRPr="004B302E">
        <w:t xml:space="preserve">Eficacitatea instrumentului a fost de 64% de feedback pentru toate încercările incorecte în termen de 10 secunde în medie. </w:t>
      </w:r>
    </w:p>
    <w:p w14:paraId="0884AF8D" w14:textId="77777777" w:rsidR="00B216BC" w:rsidRPr="004B302E" w:rsidRDefault="00B216BC" w:rsidP="00B216BC">
      <w:pPr>
        <w:pStyle w:val="ListParagraph"/>
        <w:ind w:left="1440"/>
      </w:pPr>
    </w:p>
    <w:p w14:paraId="5FC37DB1" w14:textId="6F456ADB" w:rsidR="00AB3735" w:rsidRPr="004B302E" w:rsidRDefault="006A48C3" w:rsidP="00816EE1">
      <w:pPr>
        <w:pStyle w:val="ListParagraph"/>
        <w:numPr>
          <w:ilvl w:val="1"/>
          <w:numId w:val="4"/>
        </w:numPr>
      </w:pPr>
      <w:r w:rsidRPr="004B302E">
        <w:t xml:space="preserve">În studiul </w:t>
      </w:r>
      <w:r w:rsidR="00E63B3E" w:rsidRPr="004B302E">
        <w:t xml:space="preserve">de </w:t>
      </w:r>
      <w:r w:rsidRPr="004B302E">
        <w:t>“</w:t>
      </w:r>
      <w:r w:rsidR="000F4056" w:rsidRPr="004B302E">
        <w:t>(</w:t>
      </w:r>
      <w:hyperlink r:id="rId12" w:history="1">
        <w:r w:rsidR="000F4056" w:rsidRPr="004B302E">
          <w:rPr>
            <w:rStyle w:val="Hyperlink"/>
          </w:rPr>
          <w:t>Takhar &amp; Aggarwal, 2019</w:t>
        </w:r>
      </w:hyperlink>
      <w:r w:rsidR="000F4056" w:rsidRPr="004B302E">
        <w:t>)</w:t>
      </w:r>
      <w:r w:rsidRPr="004B302E">
        <w:t>”</w:t>
      </w:r>
      <w:r w:rsidR="00B42DD9" w:rsidRPr="004B302E">
        <w:t xml:space="preserve"> a fost utilizat un sistem bazat pe reguli şi Regresie Liniară pentru </w:t>
      </w:r>
      <w:r w:rsidR="00D668C5" w:rsidRPr="004B302E">
        <w:t>a prezice poziţia erorilor de compilare şi evaluarea codurilor necompilabile.</w:t>
      </w:r>
      <w:r w:rsidR="00F00D94" w:rsidRPr="004B302E">
        <w:t xml:space="preserve"> </w:t>
      </w:r>
      <w:r w:rsidR="00F00D94" w:rsidRPr="004B302E">
        <w:t>Acest lucru a fost realizat cu ajutorul</w:t>
      </w:r>
      <w:r w:rsidR="00F00D94" w:rsidRPr="004B302E">
        <w:t xml:space="preserve"> </w:t>
      </w:r>
      <w:r w:rsidR="00F00D94" w:rsidRPr="004B302E">
        <w:t>abordar</w:t>
      </w:r>
      <w:r w:rsidR="00F00D94" w:rsidRPr="004B302E">
        <w:t>ii</w:t>
      </w:r>
      <w:r w:rsidR="00F00D94" w:rsidRPr="004B302E">
        <w:t xml:space="preserve"> de predicție a token-urilor bazată pe </w:t>
      </w:r>
      <w:r w:rsidR="00F00D94" w:rsidRPr="004B302E">
        <w:t>N</w:t>
      </w:r>
      <w:r w:rsidR="00F00D94" w:rsidRPr="004B302E">
        <w:t>-gram, care este</w:t>
      </w:r>
      <w:r w:rsidR="00220988" w:rsidRPr="004B302E">
        <w:t xml:space="preserve"> </w:t>
      </w:r>
      <w:r w:rsidR="00F00D94" w:rsidRPr="004B302E">
        <w:t>numită Make Compliable (MC), Rule Relaxation</w:t>
      </w:r>
      <w:r w:rsidR="00220988" w:rsidRPr="004B302E">
        <w:t xml:space="preserve"> </w:t>
      </w:r>
      <w:r w:rsidR="00F00D94" w:rsidRPr="004B302E">
        <w:t>(RR). Apoi a fost dezvoltat un model ML prin combinarea</w:t>
      </w:r>
      <w:r w:rsidR="00220988" w:rsidRPr="004B302E">
        <w:t xml:space="preserve"> </w:t>
      </w:r>
      <w:r w:rsidR="00F00D94" w:rsidRPr="004B302E">
        <w:t>MC și RR ca RRMC. Măsurătorile de performanță</w:t>
      </w:r>
      <w:r w:rsidR="00220988" w:rsidRPr="004B302E">
        <w:t xml:space="preserve"> </w:t>
      </w:r>
      <w:r w:rsidR="00F00D94" w:rsidRPr="004B302E">
        <w:t>au fost med</w:t>
      </w:r>
      <w:r w:rsidR="00220988" w:rsidRPr="004B302E">
        <w:t>ia</w:t>
      </w:r>
      <w:r w:rsidR="00F00D94" w:rsidRPr="004B302E">
        <w:t xml:space="preserve"> pentru MC este </w:t>
      </w:r>
      <w:r w:rsidR="00F00D94" w:rsidRPr="004B302E">
        <w:lastRenderedPageBreak/>
        <w:t>de 0</w:t>
      </w:r>
      <w:r w:rsidR="00AC1F0D" w:rsidRPr="004B302E">
        <w:t>.</w:t>
      </w:r>
      <w:r w:rsidR="00F00D94" w:rsidRPr="004B302E">
        <w:t xml:space="preserve">73, </w:t>
      </w:r>
      <w:r w:rsidR="00084444" w:rsidRPr="004B302E">
        <w:t xml:space="preserve">iar pentru </w:t>
      </w:r>
      <w:r w:rsidR="00F00D94" w:rsidRPr="004B302E">
        <w:t>RR de 0</w:t>
      </w:r>
      <w:r w:rsidR="00A44D8D" w:rsidRPr="004B302E">
        <w:t>.</w:t>
      </w:r>
      <w:r w:rsidR="00F00D94" w:rsidRPr="004B302E">
        <w:t>69. Abordarea RRMC a avut ca rezultat</w:t>
      </w:r>
      <w:r w:rsidR="00816EE1" w:rsidRPr="004B302E">
        <w:t xml:space="preserve"> </w:t>
      </w:r>
      <w:r w:rsidR="00F00D94" w:rsidRPr="004B302E">
        <w:t>o medie de 0,71 corelații care oferă cele mai bune rezultate cu</w:t>
      </w:r>
      <w:r w:rsidR="00816EE1" w:rsidRPr="004B302E">
        <w:t xml:space="preserve"> </w:t>
      </w:r>
      <w:r w:rsidR="00F00D94" w:rsidRPr="004B302E">
        <w:t>timp și efort reduse.</w:t>
      </w:r>
    </w:p>
    <w:p w14:paraId="55213BDC" w14:textId="77777777" w:rsidR="00D849A5" w:rsidRPr="004B302E" w:rsidRDefault="00D849A5" w:rsidP="00D849A5"/>
    <w:p w14:paraId="5AE0F0C0" w14:textId="78631626" w:rsidR="00CB2757" w:rsidRDefault="006B20B7" w:rsidP="006B20B7">
      <w:pPr>
        <w:ind w:firstLine="720"/>
      </w:pPr>
      <w:r w:rsidRPr="004B302E">
        <w:t>T</w:t>
      </w:r>
      <w:r w:rsidR="00D849A5" w:rsidRPr="004B302E">
        <w:t>emele de programare pot fi</w:t>
      </w:r>
      <w:r w:rsidR="00D849A5" w:rsidRPr="004B302E">
        <w:t xml:space="preserve"> </w:t>
      </w:r>
      <w:r w:rsidR="00D849A5" w:rsidRPr="004B302E">
        <w:t>evaluate în mai multe moduri, printre acestea,</w:t>
      </w:r>
      <w:r w:rsidR="00626612" w:rsidRPr="004B302E">
        <w:t xml:space="preserve"> metodele de Machine Learning</w:t>
      </w:r>
      <w:r w:rsidR="00D849A5" w:rsidRPr="004B302E">
        <w:t xml:space="preserve"> depăș</w:t>
      </w:r>
      <w:r w:rsidR="00D849A5" w:rsidRPr="004B302E">
        <w:t>eşte</w:t>
      </w:r>
      <w:r w:rsidR="00D849A5" w:rsidRPr="004B302E">
        <w:t xml:space="preserve"> celelalte abordări</w:t>
      </w:r>
      <w:r w:rsidR="00656617" w:rsidRPr="004B302E">
        <w:t>.</w:t>
      </w:r>
      <w:r w:rsidR="0024655D" w:rsidRPr="004B302E">
        <w:t xml:space="preserve"> </w:t>
      </w:r>
      <w:r w:rsidR="00D849A5" w:rsidRPr="004B302E">
        <w:t>Motivul care stă la baza acestui lucru este capacitatea</w:t>
      </w:r>
      <w:r w:rsidR="009D4CB4" w:rsidRPr="004B302E">
        <w:t xml:space="preserve"> </w:t>
      </w:r>
      <w:r w:rsidR="00D849A5" w:rsidRPr="004B302E">
        <w:t xml:space="preserve">de "învățare" </w:t>
      </w:r>
      <w:r w:rsidR="009D4CB4" w:rsidRPr="004B302E">
        <w:t xml:space="preserve">şi adaptare </w:t>
      </w:r>
      <w:r w:rsidR="00D849A5" w:rsidRPr="004B302E">
        <w:t>a modelului. Acesta poate analiza noile</w:t>
      </w:r>
      <w:r w:rsidR="00651CBE" w:rsidRPr="004B302E">
        <w:t xml:space="preserve"> </w:t>
      </w:r>
      <w:r w:rsidR="004F3E25" w:rsidRPr="004B302E">
        <w:t>inputuri</w:t>
      </w:r>
      <w:r w:rsidR="00D849A5" w:rsidRPr="004B302E">
        <w:t xml:space="preserve"> și să </w:t>
      </w:r>
      <w:r w:rsidR="00EE7168" w:rsidRPr="004B302E">
        <w:t>„</w:t>
      </w:r>
      <w:r w:rsidR="00D849A5" w:rsidRPr="004B302E">
        <w:t>învețe</w:t>
      </w:r>
      <w:r w:rsidR="00EE7168" w:rsidRPr="004B302E">
        <w:t>”</w:t>
      </w:r>
      <w:r w:rsidR="00D849A5" w:rsidRPr="004B302E">
        <w:t xml:space="preserve">, prin urmare structura de </w:t>
      </w:r>
      <w:r w:rsidR="00D16733" w:rsidRPr="004B302E">
        <w:t>notare</w:t>
      </w:r>
      <w:r w:rsidR="00D849A5" w:rsidRPr="004B302E">
        <w:t xml:space="preserve"> </w:t>
      </w:r>
      <w:r w:rsidR="00072601" w:rsidRPr="004B302E">
        <w:t>va fi</w:t>
      </w:r>
      <w:r w:rsidR="00D849A5" w:rsidRPr="004B302E">
        <w:t xml:space="preserve"> actualizată</w:t>
      </w:r>
      <w:r w:rsidR="00EE7168" w:rsidRPr="004B302E">
        <w:t xml:space="preserve"> </w:t>
      </w:r>
      <w:r w:rsidR="00D849A5" w:rsidRPr="004B302E">
        <w:t xml:space="preserve">și mai precisă. </w:t>
      </w:r>
    </w:p>
    <w:p w14:paraId="0C55B57B" w14:textId="77777777" w:rsidR="004B302E" w:rsidRPr="004B302E" w:rsidRDefault="004B302E" w:rsidP="006B20B7">
      <w:pPr>
        <w:ind w:firstLine="720"/>
      </w:pPr>
    </w:p>
    <w:p w14:paraId="38837717" w14:textId="1FC41A72" w:rsidR="000A64E4" w:rsidRDefault="00EA7A1B" w:rsidP="00C74BBD">
      <w:pPr>
        <w:ind w:firstLine="720"/>
      </w:pPr>
      <w:r w:rsidRPr="004B302E">
        <w:t>Linear Ridge Regression</w:t>
      </w:r>
      <w:r w:rsidR="00D849A5" w:rsidRPr="004B302E">
        <w:t xml:space="preserve">, </w:t>
      </w:r>
      <w:r w:rsidR="004D7BA7" w:rsidRPr="004B302E">
        <w:t xml:space="preserve">Random Forests </w:t>
      </w:r>
      <w:r w:rsidR="00D849A5" w:rsidRPr="004B302E">
        <w:t>și SVM bazat pe kernel,</w:t>
      </w:r>
      <w:r w:rsidR="003E3E24" w:rsidRPr="004B302E">
        <w:t xml:space="preserve"> </w:t>
      </w:r>
      <w:r w:rsidR="00D849A5" w:rsidRPr="004B302E">
        <w:t>Naive Bayes (Naive Bayes multinomial și Gaussian</w:t>
      </w:r>
      <w:r w:rsidR="003E3E24" w:rsidRPr="004B302E">
        <w:t xml:space="preserve"> </w:t>
      </w:r>
      <w:r w:rsidR="00D849A5" w:rsidRPr="004B302E">
        <w:t>Naive Bayes),</w:t>
      </w:r>
      <w:r w:rsidR="003E3E24" w:rsidRPr="004B302E">
        <w:t xml:space="preserve"> </w:t>
      </w:r>
      <w:r w:rsidR="00D849A5" w:rsidRPr="004B302E">
        <w:t>pot fi identificați ca fiind cei mai populari</w:t>
      </w:r>
      <w:r w:rsidR="006F151C" w:rsidRPr="004B302E">
        <w:t xml:space="preserve"> </w:t>
      </w:r>
      <w:r w:rsidR="00D849A5" w:rsidRPr="004B302E">
        <w:t xml:space="preserve">și eficienți algoritmi utilizați în literatura de specialitate. </w:t>
      </w:r>
      <w:r w:rsidR="0028488A" w:rsidRPr="004B302E">
        <w:t>Linear Ridge Regression</w:t>
      </w:r>
      <w:r w:rsidR="0028488A" w:rsidRPr="004B302E">
        <w:t xml:space="preserve"> </w:t>
      </w:r>
      <w:r w:rsidR="00D849A5" w:rsidRPr="004B302E">
        <w:t>arată în mare măsură</w:t>
      </w:r>
      <w:r w:rsidR="0028488A" w:rsidRPr="004B302E">
        <w:t xml:space="preserve"> </w:t>
      </w:r>
      <w:r w:rsidR="00D849A5" w:rsidRPr="004B302E">
        <w:t>rezultate mai bune la validarea încrucișată și la validarea erorilor</w:t>
      </w:r>
      <w:r w:rsidR="00E34460" w:rsidRPr="004B302E">
        <w:t xml:space="preserve"> </w:t>
      </w:r>
      <w:r w:rsidR="00D849A5" w:rsidRPr="004B302E">
        <w:t xml:space="preserve">decât </w:t>
      </w:r>
      <w:r w:rsidR="0073298D" w:rsidRPr="004B302E">
        <w:t>Random Forests</w:t>
      </w:r>
      <w:r w:rsidR="00D849A5" w:rsidRPr="004B302E">
        <w:t xml:space="preserve"> și SVM bazat pe kernel. În plus, regresia poate</w:t>
      </w:r>
      <w:r w:rsidR="00C74BBD" w:rsidRPr="004B302E">
        <w:t xml:space="preserve"> </w:t>
      </w:r>
      <w:r w:rsidR="00D849A5" w:rsidRPr="004B302E">
        <w:t xml:space="preserve">oferi o </w:t>
      </w:r>
      <w:r w:rsidR="00CE3D6F" w:rsidRPr="004B302E">
        <w:t xml:space="preserve">notare </w:t>
      </w:r>
      <w:r w:rsidR="00D849A5" w:rsidRPr="004B302E">
        <w:t xml:space="preserve">mult mai bună decât cea a </w:t>
      </w:r>
      <w:r w:rsidR="009D2000" w:rsidRPr="004B302E">
        <w:t>testelor bazate pe fişiere de output</w:t>
      </w:r>
      <w:r w:rsidR="006C582C" w:rsidRPr="004B302E">
        <w:t xml:space="preserve">, atunci când codul </w:t>
      </w:r>
      <w:r w:rsidR="00947501" w:rsidRPr="004B302E">
        <w:t>trimis pentru verificare</w:t>
      </w:r>
      <w:r w:rsidR="006C582C" w:rsidRPr="004B302E">
        <w:t xml:space="preserve"> nu po</w:t>
      </w:r>
      <w:r w:rsidR="00947501" w:rsidRPr="004B302E">
        <w:t>a</w:t>
      </w:r>
      <w:r w:rsidR="006C582C" w:rsidRPr="004B302E">
        <w:t>t</w:t>
      </w:r>
      <w:r w:rsidR="00947501" w:rsidRPr="004B302E">
        <w:t>e</w:t>
      </w:r>
      <w:r w:rsidR="006C582C" w:rsidRPr="004B302E">
        <w:t xml:space="preserve"> fi compilat</w:t>
      </w:r>
      <w:r w:rsidR="00947501" w:rsidRPr="004B302E">
        <w:t xml:space="preserve"> </w:t>
      </w:r>
      <w:r w:rsidR="00D849A5" w:rsidRPr="004B302E">
        <w:t>. În</w:t>
      </w:r>
      <w:r w:rsidR="005C166D" w:rsidRPr="004B302E">
        <w:t xml:space="preserve"> </w:t>
      </w:r>
      <w:r w:rsidR="00D849A5" w:rsidRPr="004B302E">
        <w:t xml:space="preserve">acest caz, </w:t>
      </w:r>
      <w:r w:rsidR="005C166D" w:rsidRPr="004B302E">
        <w:t>Linear Ridge Regression</w:t>
      </w:r>
      <w:r w:rsidR="001A43DA" w:rsidRPr="004B302E">
        <w:t xml:space="preserve"> </w:t>
      </w:r>
      <w:r w:rsidR="00D849A5" w:rsidRPr="004B302E">
        <w:t>au fost cele mai bune modele. Cu toate acestea, rezultatele arată, de asemenea, că</w:t>
      </w:r>
      <w:r w:rsidR="00B0238E" w:rsidRPr="004B302E">
        <w:t xml:space="preserve"> </w:t>
      </w:r>
      <w:r w:rsidR="00D849A5" w:rsidRPr="004B302E">
        <w:t xml:space="preserve">modelele construite folosind atât caracteristici semantice, cât și cazuri de testare prezintă rezultate mai bune. </w:t>
      </w:r>
    </w:p>
    <w:p w14:paraId="41373844" w14:textId="77777777" w:rsidR="004B302E" w:rsidRPr="004B302E" w:rsidRDefault="004B302E" w:rsidP="00C74BBD">
      <w:pPr>
        <w:ind w:firstLine="720"/>
      </w:pPr>
    </w:p>
    <w:p w14:paraId="67CA389A" w14:textId="73593033" w:rsidR="00D849A5" w:rsidRPr="004B302E" w:rsidRDefault="00D849A5" w:rsidP="00521702">
      <w:pPr>
        <w:ind w:firstLine="720"/>
      </w:pPr>
      <w:r w:rsidRPr="004B302E">
        <w:t xml:space="preserve">În plus, dezvoltarea tehnicilor de </w:t>
      </w:r>
      <w:r w:rsidR="00B0238E" w:rsidRPr="004B302E">
        <w:t>notare</w:t>
      </w:r>
      <w:r w:rsidRPr="004B302E">
        <w:t xml:space="preserve"> independente de problemă care pot</w:t>
      </w:r>
      <w:r w:rsidR="00A90A4E" w:rsidRPr="004B302E">
        <w:t xml:space="preserve"> </w:t>
      </w:r>
      <w:r w:rsidRPr="004B302E">
        <w:t>fi facilitată de modelarea eficientă a unei singure clase</w:t>
      </w:r>
      <w:r w:rsidR="00521702" w:rsidRPr="004B302E">
        <w:t xml:space="preserve"> </w:t>
      </w:r>
      <w:r w:rsidRPr="004B302E">
        <w:t>eficiente, se dovedește a fi o necesitate. Pe de altă parte,</w:t>
      </w:r>
      <w:r w:rsidR="001879B7" w:rsidRPr="004B302E">
        <w:t xml:space="preserve"> </w:t>
      </w:r>
      <w:r w:rsidRPr="004B302E">
        <w:t>algoritmii propuși trebuie să se antreneze pentru a fi utilizați p</w:t>
      </w:r>
      <w:r w:rsidR="00521702" w:rsidRPr="004B302E">
        <w:t>e</w:t>
      </w:r>
      <w:r w:rsidRPr="004B302E">
        <w:t xml:space="preserve"> mai multe probleme, ceea ce reprezintă o</w:t>
      </w:r>
      <w:r w:rsidR="00041EA2" w:rsidRPr="004B302E">
        <w:t xml:space="preserve"> </w:t>
      </w:r>
      <w:r w:rsidRPr="004B302E">
        <w:t>necesitate în viitor.</w:t>
      </w:r>
    </w:p>
    <w:p w14:paraId="3F9B1867" w14:textId="7E2CA7FA" w:rsidR="001F2A3C" w:rsidRPr="004B302E" w:rsidRDefault="001F2A3C" w:rsidP="001F2A3C">
      <w:pPr>
        <w:pStyle w:val="Heading1"/>
        <w:numPr>
          <w:ilvl w:val="0"/>
          <w:numId w:val="4"/>
        </w:numPr>
      </w:pPr>
      <w:bookmarkStart w:id="2" w:name="_Toc94043699"/>
      <w:r w:rsidRPr="004B302E">
        <w:t>Metode de notare folosind analizatoare statice de cod</w:t>
      </w:r>
      <w:bookmarkEnd w:id="2"/>
    </w:p>
    <w:p w14:paraId="1235112B" w14:textId="18E04F1A" w:rsidR="00263D07" w:rsidRPr="004B302E" w:rsidRDefault="00263D07" w:rsidP="00263D07"/>
    <w:p w14:paraId="485F853C" w14:textId="195A9DC4" w:rsidR="00BC35C4" w:rsidRPr="004B302E" w:rsidRDefault="00263D07" w:rsidP="00375252">
      <w:pPr>
        <w:ind w:firstLine="720"/>
      </w:pPr>
      <w:r w:rsidRPr="004B302E">
        <w:t xml:space="preserve">Printre cele mai des întâlnite analizatoare de cod statice întâlnim Abstract Syntax Tree (AST) şi Abstract Syntax Graph (ASG). </w:t>
      </w:r>
      <w:r w:rsidR="00DC1C57" w:rsidRPr="004B302E">
        <w:t>Aceste 2 abordări sunt sugerate în lucrarea “Striewe &amp; Goedicke (2014)”</w:t>
      </w:r>
      <w:r w:rsidR="003720DB" w:rsidRPr="004B302E">
        <w:t xml:space="preserve">. </w:t>
      </w:r>
      <w:r w:rsidR="00BC35C4" w:rsidRPr="004B302E">
        <w:t xml:space="preserve">Numărul de instrumente SCA </w:t>
      </w:r>
      <w:r w:rsidR="00BC35C4" w:rsidRPr="004B302E">
        <w:t xml:space="preserve">(Static Code Analysis) </w:t>
      </w:r>
      <w:r w:rsidR="00BC35C4" w:rsidRPr="004B302E">
        <w:t>crește exponențial odată cu</w:t>
      </w:r>
      <w:r w:rsidR="0010664A" w:rsidRPr="004B302E">
        <w:t xml:space="preserve"> </w:t>
      </w:r>
      <w:r w:rsidR="00BC35C4" w:rsidRPr="004B302E">
        <w:t>avansarea tehnologiei</w:t>
      </w:r>
      <w:r w:rsidR="0010664A" w:rsidRPr="004B302E">
        <w:t>.</w:t>
      </w:r>
      <w:r w:rsidR="009279EB" w:rsidRPr="004B302E">
        <w:t xml:space="preserve"> </w:t>
      </w:r>
      <w:r w:rsidR="00BC35C4" w:rsidRPr="004B302E">
        <w:t>Pentru a analiza codului sursă există două abordări care pot fi utilizate ca</w:t>
      </w:r>
      <w:r w:rsidR="00DB45B3" w:rsidRPr="004B302E">
        <w:t xml:space="preserve"> </w:t>
      </w:r>
      <w:r w:rsidR="00BC35C4" w:rsidRPr="004B302E">
        <w:t>AST și ASG, iar ASG este o versiune îmbogățită a</w:t>
      </w:r>
      <w:r w:rsidR="00DB45B3" w:rsidRPr="004B302E">
        <w:t xml:space="preserve"> </w:t>
      </w:r>
      <w:r w:rsidR="00BC35C4" w:rsidRPr="004B302E">
        <w:t>arborelui, dar care cuprinde arce suplimentare</w:t>
      </w:r>
      <w:r w:rsidR="00DB45B3" w:rsidRPr="004B302E">
        <w:t xml:space="preserve">. </w:t>
      </w:r>
      <w:r w:rsidR="00BC35C4" w:rsidRPr="004B302E">
        <w:t>În comparație cu AST, ASG</w:t>
      </w:r>
      <w:r w:rsidR="00375252" w:rsidRPr="004B302E">
        <w:t xml:space="preserve"> </w:t>
      </w:r>
      <w:r w:rsidR="00BC35C4" w:rsidRPr="004B302E">
        <w:t>conține câteva avantaje, deoarece poate detecta cu ușurință</w:t>
      </w:r>
      <w:r w:rsidR="00375252" w:rsidRPr="004B302E">
        <w:t xml:space="preserve"> </w:t>
      </w:r>
      <w:r w:rsidR="00BC35C4" w:rsidRPr="004B302E">
        <w:t>fragmente de cod irelevante, de exemplu, bucăți de cod neutilizate</w:t>
      </w:r>
      <w:r w:rsidR="00375252" w:rsidRPr="004B302E">
        <w:t xml:space="preserve"> </w:t>
      </w:r>
      <w:r w:rsidR="00BC35C4" w:rsidRPr="004B302E">
        <w:t>pot fi identificate cu ajutorul</w:t>
      </w:r>
      <w:r w:rsidR="00375252" w:rsidRPr="004B302E">
        <w:t xml:space="preserve"> </w:t>
      </w:r>
      <w:r w:rsidR="00BC35C4" w:rsidRPr="004B302E">
        <w:t>nodurile de declarare a metodelor, iar ASG este capabil să identifice cu ușurință</w:t>
      </w:r>
    </w:p>
    <w:p w14:paraId="72FB2521" w14:textId="77777777" w:rsidR="00B7297B" w:rsidRPr="004B302E" w:rsidRDefault="00BC35C4" w:rsidP="00B7297B">
      <w:r w:rsidRPr="004B302E">
        <w:t xml:space="preserve">metodele recursive pe baza </w:t>
      </w:r>
      <w:r w:rsidR="00375252" w:rsidRPr="004B302E">
        <w:t xml:space="preserve">arcelor </w:t>
      </w:r>
      <w:r w:rsidRPr="004B302E">
        <w:t>de dependență ciclic</w:t>
      </w:r>
      <w:r w:rsidR="00375252" w:rsidRPr="004B302E">
        <w:t>ă</w:t>
      </w:r>
      <w:r w:rsidRPr="004B302E">
        <w:t xml:space="preserve"> între declarația metodei și nodurile de apelare a metodei</w:t>
      </w:r>
      <w:r w:rsidR="00EE3689" w:rsidRPr="004B302E">
        <w:t>.</w:t>
      </w:r>
      <w:r w:rsidR="00B7297B" w:rsidRPr="004B302E">
        <w:t xml:space="preserve"> </w:t>
      </w:r>
    </w:p>
    <w:p w14:paraId="6F91D8B6" w14:textId="63B65E85" w:rsidR="004A1E80" w:rsidRDefault="00BC35C4" w:rsidP="004A1E80">
      <w:pPr>
        <w:ind w:firstLine="720"/>
      </w:pPr>
      <w:r w:rsidRPr="004B302E">
        <w:t>În consecință, majoritatea instrumentelor SCA tind să utilizeze ASG ca instrument de</w:t>
      </w:r>
      <w:r w:rsidR="00B7297B" w:rsidRPr="004B302E">
        <w:t xml:space="preserve"> </w:t>
      </w:r>
      <w:r w:rsidRPr="004B302E">
        <w:t>principala tehnică analitică. Unele studii sugerează</w:t>
      </w:r>
      <w:r w:rsidR="00B7297B" w:rsidRPr="004B302E">
        <w:t xml:space="preserve"> </w:t>
      </w:r>
      <w:r w:rsidRPr="004B302E">
        <w:t>generarea ASG din AST pentru a crește acuratețea</w:t>
      </w:r>
      <w:r w:rsidR="00B7297B" w:rsidRPr="004B302E">
        <w:t xml:space="preserve"> </w:t>
      </w:r>
      <w:r w:rsidRPr="004B302E">
        <w:t>ca o etapă valoroasă de preprocesare înainte de evaluarea</w:t>
      </w:r>
      <w:r w:rsidR="00B7297B" w:rsidRPr="004B302E">
        <w:t xml:space="preserve"> </w:t>
      </w:r>
      <w:r w:rsidRPr="004B302E">
        <w:t>codului sursă în sarcinile de programare</w:t>
      </w:r>
      <w:r w:rsidR="003C381D" w:rsidRPr="004B302E">
        <w:t>.</w:t>
      </w:r>
    </w:p>
    <w:p w14:paraId="6654F2B9" w14:textId="63F09E50" w:rsidR="00C0428D" w:rsidRDefault="00C0428D" w:rsidP="004A1E80">
      <w:pPr>
        <w:ind w:firstLine="720"/>
      </w:pPr>
    </w:p>
    <w:p w14:paraId="20F64D9D" w14:textId="240C3EC1" w:rsidR="00C0428D" w:rsidRDefault="00C0428D" w:rsidP="004A1E80">
      <w:pPr>
        <w:ind w:firstLine="720"/>
      </w:pPr>
    </w:p>
    <w:p w14:paraId="04D026DE" w14:textId="406FC154" w:rsidR="00C0428D" w:rsidRDefault="00C0428D" w:rsidP="004A1E80">
      <w:pPr>
        <w:ind w:firstLine="720"/>
      </w:pPr>
    </w:p>
    <w:p w14:paraId="1A589394" w14:textId="532242FF" w:rsidR="00C0428D" w:rsidRDefault="00C0428D" w:rsidP="004A1E80">
      <w:pPr>
        <w:ind w:firstLine="720"/>
      </w:pPr>
    </w:p>
    <w:p w14:paraId="64710D3F" w14:textId="641491EA" w:rsidR="00C0428D" w:rsidRDefault="00C0428D" w:rsidP="00C0428D">
      <w:pPr>
        <w:pStyle w:val="Heading1"/>
        <w:numPr>
          <w:ilvl w:val="0"/>
          <w:numId w:val="4"/>
        </w:numPr>
      </w:pPr>
      <w:bookmarkStart w:id="3" w:name="_Toc94043700"/>
      <w:r>
        <w:lastRenderedPageBreak/>
        <w:t>Bibliografie</w:t>
      </w:r>
      <w:bookmarkEnd w:id="3"/>
    </w:p>
    <w:p w14:paraId="042EA710" w14:textId="0740B6C7" w:rsidR="00C0428D" w:rsidRDefault="00E545A4" w:rsidP="00E545A4">
      <w:pPr>
        <w:pStyle w:val="ListParagraph"/>
        <w:numPr>
          <w:ilvl w:val="0"/>
          <w:numId w:val="10"/>
        </w:numPr>
      </w:pPr>
      <w:hyperlink r:id="rId13" w:history="1">
        <w:r w:rsidRPr="00E545A4">
          <w:rPr>
            <w:rStyle w:val="Hyperlink"/>
          </w:rPr>
          <w:t>https://www.scitepress.org/Papers/2021/104005/104005.pdf</w:t>
        </w:r>
      </w:hyperlink>
    </w:p>
    <w:p w14:paraId="58B09BE6" w14:textId="7AC1996E" w:rsidR="00E545A4" w:rsidRDefault="00470712" w:rsidP="00E545A4">
      <w:pPr>
        <w:pStyle w:val="ListParagraph"/>
        <w:numPr>
          <w:ilvl w:val="0"/>
          <w:numId w:val="10"/>
        </w:numPr>
      </w:pPr>
      <w:hyperlink r:id="rId14" w:history="1">
        <w:r w:rsidRPr="00470712">
          <w:rPr>
            <w:rStyle w:val="Hyperlink"/>
          </w:rPr>
          <w:t>http://research.aspiringminds.com/wp-content/uploads/2019/11/mlProgramKDD2014.pdf</w:t>
        </w:r>
      </w:hyperlink>
    </w:p>
    <w:p w14:paraId="70280493" w14:textId="3A3BF3A4" w:rsidR="0016334E" w:rsidRDefault="0016334E" w:rsidP="00E545A4">
      <w:pPr>
        <w:pStyle w:val="ListParagraph"/>
        <w:numPr>
          <w:ilvl w:val="0"/>
          <w:numId w:val="10"/>
        </w:numPr>
      </w:pPr>
      <w:hyperlink r:id="rId15" w:history="1">
        <w:r w:rsidRPr="0016334E">
          <w:rPr>
            <w:rStyle w:val="Hyperlink"/>
          </w:rPr>
          <w:t>https://people.csail.mit.edu/rishabh/papers/autograderPLDI13.pdf</w:t>
        </w:r>
      </w:hyperlink>
    </w:p>
    <w:p w14:paraId="28FEBFA8" w14:textId="24B35DBE" w:rsidR="0016334E" w:rsidRPr="00C0428D" w:rsidRDefault="00EA4184" w:rsidP="00E545A4">
      <w:pPr>
        <w:pStyle w:val="ListParagraph"/>
        <w:numPr>
          <w:ilvl w:val="0"/>
          <w:numId w:val="10"/>
        </w:numPr>
      </w:pPr>
      <w:hyperlink r:id="rId16" w:history="1">
        <w:r w:rsidR="002B11C0" w:rsidRPr="00EA4184">
          <w:rPr>
            <w:rStyle w:val="Hyperlink"/>
          </w:rPr>
          <w:t>https://ojs.aaai.org/index.php/AAAI/article/view/4987</w:t>
        </w:r>
      </w:hyperlink>
    </w:p>
    <w:sectPr w:rsidR="0016334E" w:rsidRPr="00C0428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8CFB" w14:textId="77777777" w:rsidR="006D2789" w:rsidRDefault="006D2789" w:rsidP="0096131A">
      <w:pPr>
        <w:spacing w:line="240" w:lineRule="auto"/>
      </w:pPr>
      <w:r>
        <w:separator/>
      </w:r>
    </w:p>
  </w:endnote>
  <w:endnote w:type="continuationSeparator" w:id="0">
    <w:p w14:paraId="31087622" w14:textId="77777777" w:rsidR="006D2789" w:rsidRDefault="006D2789" w:rsidP="00961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86524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00B0E" w14:textId="53EAD353" w:rsidR="00FA724B" w:rsidRDefault="00FA724B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AFA4FC6" w14:textId="77777777" w:rsidR="0096131A" w:rsidRDefault="00961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AE9C" w14:textId="77777777" w:rsidR="006D2789" w:rsidRDefault="006D2789" w:rsidP="0096131A">
      <w:pPr>
        <w:spacing w:line="240" w:lineRule="auto"/>
      </w:pPr>
      <w:r>
        <w:separator/>
      </w:r>
    </w:p>
  </w:footnote>
  <w:footnote w:type="continuationSeparator" w:id="0">
    <w:p w14:paraId="5B712037" w14:textId="77777777" w:rsidR="006D2789" w:rsidRDefault="006D2789" w:rsidP="009613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58E"/>
    <w:multiLevelType w:val="hybridMultilevel"/>
    <w:tmpl w:val="9BDA6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1CA1"/>
    <w:multiLevelType w:val="hybridMultilevel"/>
    <w:tmpl w:val="7B0ACA20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A4987"/>
    <w:multiLevelType w:val="hybridMultilevel"/>
    <w:tmpl w:val="5AB675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B3A10"/>
    <w:multiLevelType w:val="hybridMultilevel"/>
    <w:tmpl w:val="52806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A87"/>
    <w:multiLevelType w:val="hybridMultilevel"/>
    <w:tmpl w:val="A8D43C3A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F2B5EA9"/>
    <w:multiLevelType w:val="hybridMultilevel"/>
    <w:tmpl w:val="A8D8F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2495"/>
    <w:multiLevelType w:val="hybridMultilevel"/>
    <w:tmpl w:val="3328F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36C0B"/>
    <w:multiLevelType w:val="hybridMultilevel"/>
    <w:tmpl w:val="5A0AC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8739D"/>
    <w:multiLevelType w:val="hybridMultilevel"/>
    <w:tmpl w:val="546ABCA6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6CE13BDE"/>
    <w:multiLevelType w:val="hybridMultilevel"/>
    <w:tmpl w:val="C02A9508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1"/>
    <w:rsid w:val="00031FEA"/>
    <w:rsid w:val="00032949"/>
    <w:rsid w:val="00033E2B"/>
    <w:rsid w:val="000353DE"/>
    <w:rsid w:val="00035A2C"/>
    <w:rsid w:val="00041EA2"/>
    <w:rsid w:val="000526CB"/>
    <w:rsid w:val="00056B1E"/>
    <w:rsid w:val="00072601"/>
    <w:rsid w:val="00074B62"/>
    <w:rsid w:val="00083C86"/>
    <w:rsid w:val="00084444"/>
    <w:rsid w:val="00085A6A"/>
    <w:rsid w:val="000A2A28"/>
    <w:rsid w:val="000A6318"/>
    <w:rsid w:val="000A64E4"/>
    <w:rsid w:val="000B474E"/>
    <w:rsid w:val="000D1431"/>
    <w:rsid w:val="000F4056"/>
    <w:rsid w:val="0010664A"/>
    <w:rsid w:val="00115979"/>
    <w:rsid w:val="00133ED7"/>
    <w:rsid w:val="00141DA1"/>
    <w:rsid w:val="00157341"/>
    <w:rsid w:val="0016334E"/>
    <w:rsid w:val="001826B4"/>
    <w:rsid w:val="001879B7"/>
    <w:rsid w:val="00191140"/>
    <w:rsid w:val="001A1D57"/>
    <w:rsid w:val="001A43DA"/>
    <w:rsid w:val="001C2FE8"/>
    <w:rsid w:val="001D7817"/>
    <w:rsid w:val="001E3EC9"/>
    <w:rsid w:val="001F2A3C"/>
    <w:rsid w:val="00214BFC"/>
    <w:rsid w:val="00220988"/>
    <w:rsid w:val="00232BB4"/>
    <w:rsid w:val="00241B58"/>
    <w:rsid w:val="0024655D"/>
    <w:rsid w:val="002604E7"/>
    <w:rsid w:val="00263D07"/>
    <w:rsid w:val="00270518"/>
    <w:rsid w:val="00276732"/>
    <w:rsid w:val="0028455B"/>
    <w:rsid w:val="0028488A"/>
    <w:rsid w:val="00285BB8"/>
    <w:rsid w:val="00297768"/>
    <w:rsid w:val="002A0E59"/>
    <w:rsid w:val="002A5644"/>
    <w:rsid w:val="002B11C0"/>
    <w:rsid w:val="002D6345"/>
    <w:rsid w:val="002E574D"/>
    <w:rsid w:val="002F4D97"/>
    <w:rsid w:val="00307B80"/>
    <w:rsid w:val="0031008F"/>
    <w:rsid w:val="003150A4"/>
    <w:rsid w:val="00325194"/>
    <w:rsid w:val="00337E23"/>
    <w:rsid w:val="003507EE"/>
    <w:rsid w:val="0035139D"/>
    <w:rsid w:val="00352905"/>
    <w:rsid w:val="003720DB"/>
    <w:rsid w:val="00375252"/>
    <w:rsid w:val="00380803"/>
    <w:rsid w:val="003C381D"/>
    <w:rsid w:val="003C61C3"/>
    <w:rsid w:val="003E0302"/>
    <w:rsid w:val="003E3E24"/>
    <w:rsid w:val="003E56BC"/>
    <w:rsid w:val="003E73B3"/>
    <w:rsid w:val="003F773E"/>
    <w:rsid w:val="00450855"/>
    <w:rsid w:val="004644BD"/>
    <w:rsid w:val="00470712"/>
    <w:rsid w:val="0048676F"/>
    <w:rsid w:val="004A1E80"/>
    <w:rsid w:val="004B302E"/>
    <w:rsid w:val="004D32FA"/>
    <w:rsid w:val="004D7BA7"/>
    <w:rsid w:val="004E1AED"/>
    <w:rsid w:val="004F2BE1"/>
    <w:rsid w:val="004F3E25"/>
    <w:rsid w:val="00501004"/>
    <w:rsid w:val="00512FE8"/>
    <w:rsid w:val="00521702"/>
    <w:rsid w:val="00523CAB"/>
    <w:rsid w:val="00532FA9"/>
    <w:rsid w:val="005371E4"/>
    <w:rsid w:val="00560F73"/>
    <w:rsid w:val="00571ED8"/>
    <w:rsid w:val="00577AC0"/>
    <w:rsid w:val="00577EFE"/>
    <w:rsid w:val="00581028"/>
    <w:rsid w:val="00595DD5"/>
    <w:rsid w:val="005B20C9"/>
    <w:rsid w:val="005B5ADB"/>
    <w:rsid w:val="005C166D"/>
    <w:rsid w:val="005C4469"/>
    <w:rsid w:val="005C758C"/>
    <w:rsid w:val="005F6E77"/>
    <w:rsid w:val="00624709"/>
    <w:rsid w:val="00626612"/>
    <w:rsid w:val="0065066C"/>
    <w:rsid w:val="00651CBE"/>
    <w:rsid w:val="00656617"/>
    <w:rsid w:val="00676AB7"/>
    <w:rsid w:val="0068275B"/>
    <w:rsid w:val="006A48C3"/>
    <w:rsid w:val="006A777C"/>
    <w:rsid w:val="006B20B7"/>
    <w:rsid w:val="006B5EAD"/>
    <w:rsid w:val="006C582C"/>
    <w:rsid w:val="006D2789"/>
    <w:rsid w:val="006F151C"/>
    <w:rsid w:val="006F2F20"/>
    <w:rsid w:val="0073298D"/>
    <w:rsid w:val="007628A6"/>
    <w:rsid w:val="00784919"/>
    <w:rsid w:val="007B22B6"/>
    <w:rsid w:val="007B6CD8"/>
    <w:rsid w:val="007C32CB"/>
    <w:rsid w:val="007C382F"/>
    <w:rsid w:val="007F10B3"/>
    <w:rsid w:val="007F13C0"/>
    <w:rsid w:val="007F2AD0"/>
    <w:rsid w:val="008153B9"/>
    <w:rsid w:val="00816EE1"/>
    <w:rsid w:val="0081712E"/>
    <w:rsid w:val="00831D83"/>
    <w:rsid w:val="0084653F"/>
    <w:rsid w:val="00852347"/>
    <w:rsid w:val="0085375E"/>
    <w:rsid w:val="00863C20"/>
    <w:rsid w:val="00881646"/>
    <w:rsid w:val="00884C3F"/>
    <w:rsid w:val="008926E2"/>
    <w:rsid w:val="00892ADF"/>
    <w:rsid w:val="008A11FB"/>
    <w:rsid w:val="008A64DA"/>
    <w:rsid w:val="008B4C47"/>
    <w:rsid w:val="008E1494"/>
    <w:rsid w:val="008F0613"/>
    <w:rsid w:val="008F1F7A"/>
    <w:rsid w:val="009100D5"/>
    <w:rsid w:val="009252D3"/>
    <w:rsid w:val="009279EB"/>
    <w:rsid w:val="00934DD5"/>
    <w:rsid w:val="00947501"/>
    <w:rsid w:val="00951847"/>
    <w:rsid w:val="0096131A"/>
    <w:rsid w:val="009637ED"/>
    <w:rsid w:val="009D2000"/>
    <w:rsid w:val="009D4CB4"/>
    <w:rsid w:val="009F61A6"/>
    <w:rsid w:val="00A16DA8"/>
    <w:rsid w:val="00A30A41"/>
    <w:rsid w:val="00A34FF6"/>
    <w:rsid w:val="00A44D8D"/>
    <w:rsid w:val="00A46271"/>
    <w:rsid w:val="00A53EA7"/>
    <w:rsid w:val="00A74F2E"/>
    <w:rsid w:val="00A90A4E"/>
    <w:rsid w:val="00AB3735"/>
    <w:rsid w:val="00AC1F0D"/>
    <w:rsid w:val="00AC6B5B"/>
    <w:rsid w:val="00AD5381"/>
    <w:rsid w:val="00AF3008"/>
    <w:rsid w:val="00B00C51"/>
    <w:rsid w:val="00B0238E"/>
    <w:rsid w:val="00B216BC"/>
    <w:rsid w:val="00B40559"/>
    <w:rsid w:val="00B407B7"/>
    <w:rsid w:val="00B42DD9"/>
    <w:rsid w:val="00B6717E"/>
    <w:rsid w:val="00B7297B"/>
    <w:rsid w:val="00B776B4"/>
    <w:rsid w:val="00B9059E"/>
    <w:rsid w:val="00B9179D"/>
    <w:rsid w:val="00BC2244"/>
    <w:rsid w:val="00BC35C4"/>
    <w:rsid w:val="00BE3EA6"/>
    <w:rsid w:val="00C01A6D"/>
    <w:rsid w:val="00C03FEF"/>
    <w:rsid w:val="00C0428D"/>
    <w:rsid w:val="00C533AB"/>
    <w:rsid w:val="00C74BBD"/>
    <w:rsid w:val="00C921B0"/>
    <w:rsid w:val="00CA1257"/>
    <w:rsid w:val="00CA3A0A"/>
    <w:rsid w:val="00CB2757"/>
    <w:rsid w:val="00CB3305"/>
    <w:rsid w:val="00CC0FBC"/>
    <w:rsid w:val="00CC37A6"/>
    <w:rsid w:val="00CC5F50"/>
    <w:rsid w:val="00CE10B5"/>
    <w:rsid w:val="00CE3D6F"/>
    <w:rsid w:val="00CF6784"/>
    <w:rsid w:val="00D01044"/>
    <w:rsid w:val="00D16733"/>
    <w:rsid w:val="00D216E3"/>
    <w:rsid w:val="00D407DC"/>
    <w:rsid w:val="00D44859"/>
    <w:rsid w:val="00D668C5"/>
    <w:rsid w:val="00D73F58"/>
    <w:rsid w:val="00D849A5"/>
    <w:rsid w:val="00D9354E"/>
    <w:rsid w:val="00DA4298"/>
    <w:rsid w:val="00DB45B3"/>
    <w:rsid w:val="00DB7AC9"/>
    <w:rsid w:val="00DC1C57"/>
    <w:rsid w:val="00DC44D5"/>
    <w:rsid w:val="00DD330A"/>
    <w:rsid w:val="00DE5864"/>
    <w:rsid w:val="00DF6E25"/>
    <w:rsid w:val="00E34460"/>
    <w:rsid w:val="00E545A4"/>
    <w:rsid w:val="00E56EAB"/>
    <w:rsid w:val="00E63B3E"/>
    <w:rsid w:val="00E71CAA"/>
    <w:rsid w:val="00E84C7B"/>
    <w:rsid w:val="00EA4184"/>
    <w:rsid w:val="00EA6FED"/>
    <w:rsid w:val="00EA7A1B"/>
    <w:rsid w:val="00EB0D77"/>
    <w:rsid w:val="00EB37D6"/>
    <w:rsid w:val="00EB4A42"/>
    <w:rsid w:val="00EC7426"/>
    <w:rsid w:val="00EE17DC"/>
    <w:rsid w:val="00EE3689"/>
    <w:rsid w:val="00EE6801"/>
    <w:rsid w:val="00EE7168"/>
    <w:rsid w:val="00EF6A60"/>
    <w:rsid w:val="00F00D94"/>
    <w:rsid w:val="00F16C75"/>
    <w:rsid w:val="00F33913"/>
    <w:rsid w:val="00F33F47"/>
    <w:rsid w:val="00F361FA"/>
    <w:rsid w:val="00F37B38"/>
    <w:rsid w:val="00F50EE1"/>
    <w:rsid w:val="00F63F3D"/>
    <w:rsid w:val="00F83481"/>
    <w:rsid w:val="00F92F8E"/>
    <w:rsid w:val="00FA724B"/>
    <w:rsid w:val="00FB428A"/>
    <w:rsid w:val="00FD4781"/>
    <w:rsid w:val="00FE54D0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2A5A"/>
  <w15:chartTrackingRefBased/>
  <w15:docId w15:val="{334BAF30-89B5-46E3-83F5-90F3E8CB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A7"/>
    <w:pPr>
      <w:spacing w:after="0" w:line="256" w:lineRule="auto"/>
    </w:pPr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24B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EA7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A7"/>
    <w:rPr>
      <w:rFonts w:ascii="Times New Roman" w:eastAsiaTheme="majorEastAsia" w:hAnsi="Times New Roman" w:cstheme="majorBidi"/>
      <w:noProof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9613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1A"/>
    <w:rPr>
      <w:rFonts w:ascii="Times New Roman" w:hAnsi="Times New Roman"/>
      <w:noProof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613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1A"/>
    <w:rPr>
      <w:rFonts w:ascii="Times New Roman" w:hAnsi="Times New Roman"/>
      <w:noProof/>
      <w:sz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FA724B"/>
    <w:rPr>
      <w:rFonts w:ascii="Times New Roman" w:eastAsiaTheme="majorEastAsia" w:hAnsi="Times New Roman" w:cstheme="majorBidi"/>
      <w:noProof/>
      <w:color w:val="000000" w:themeColor="text1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577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4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4E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302E"/>
    <w:pPr>
      <w:spacing w:line="259" w:lineRule="auto"/>
      <w:outlineLvl w:val="9"/>
    </w:pPr>
    <w:rPr>
      <w:rFonts w:asciiTheme="majorHAnsi" w:hAnsiTheme="majorHAnsi"/>
      <w:noProof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0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tepress.org/Papers/2021/104005/104005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js.aaai.org/index.php/AAAI/article/view/498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js.aaai.org/index.php/AAAI/article/view/49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csail.mit.edu/rishabh/papers/autograderPLDI1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ople.csail.mit.edu/rishabh/papers/autograderPLDI13.pdf" TargetMode="External"/><Relationship Id="rId10" Type="http://schemas.openxmlformats.org/officeDocument/2006/relationships/hyperlink" Target="http://research.aspiringminds.com/wp-content/uploads/2019/11/mlProgramKDD2014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search.aspiringminds.com/wp-content/uploads/2019/11/mlProgramKDD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028B-9BBD-4BF8-8A58-3960E59D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Pavel</dc:creator>
  <cp:keywords/>
  <dc:description/>
  <cp:lastModifiedBy>Ionut Pavel</cp:lastModifiedBy>
  <cp:revision>261</cp:revision>
  <dcterms:created xsi:type="dcterms:W3CDTF">2022-01-25T16:11:00Z</dcterms:created>
  <dcterms:modified xsi:type="dcterms:W3CDTF">2022-01-25T21:00:00Z</dcterms:modified>
</cp:coreProperties>
</file>