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12BE" w:rsidRDefault="00D83272">
      <w:pPr>
        <w:rPr>
          <w:lang w:eastAsia="ko-KR"/>
        </w:rPr>
      </w:pPr>
      <w:proofErr w:type="spellStart"/>
      <w:r>
        <w:rPr>
          <w:lang w:eastAsia="ko-KR"/>
        </w:rPr>
        <w:t>Aslk;jalsfasol</w:t>
      </w:r>
      <w:proofErr w:type="spellEnd"/>
    </w:p>
    <w:sectPr w:rsidR="00FE12B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2"/>
    <w:rsid w:val="00125633"/>
    <w:rsid w:val="003A7D0F"/>
    <w:rsid w:val="00896E8E"/>
    <w:rsid w:val="00C94E88"/>
    <w:rsid w:val="00D8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FDB41"/>
  <w15:chartTrackingRefBased/>
  <w15:docId w15:val="{2BAA3FF5-2ADD-3644-9331-368D2C1D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김태훈</cp:lastModifiedBy>
  <cp:revision>3</cp:revision>
  <dcterms:created xsi:type="dcterms:W3CDTF">2020-10-31T15:42:00Z</dcterms:created>
  <dcterms:modified xsi:type="dcterms:W3CDTF">2020-10-31T15:46:00Z</dcterms:modified>
</cp:coreProperties>
</file>