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07F87" w14:textId="77777777" w:rsidR="00561082" w:rsidRDefault="00561082">
      <w:pPr>
        <w:widowControl w:val="0"/>
        <w:autoSpaceDE w:val="0"/>
        <w:autoSpaceDN w:val="0"/>
        <w:adjustRightInd w:val="0"/>
        <w:outlineLvl w:val="0"/>
        <w:rPr>
          <w:b/>
          <w:bCs/>
          <w:u w:val="single"/>
          <w:lang w:val="en-US"/>
        </w:rPr>
      </w:pPr>
    </w:p>
    <w:p w14:paraId="36B91D5C" w14:textId="77777777" w:rsidR="00561082" w:rsidRDefault="00000000">
      <w:pPr>
        <w:widowControl w:val="0"/>
        <w:autoSpaceDE w:val="0"/>
        <w:autoSpaceDN w:val="0"/>
        <w:adjustRightInd w:val="0"/>
        <w:jc w:val="center"/>
        <w:outlineLvl w:val="0"/>
        <w:rPr>
          <w:b/>
          <w:bCs/>
          <w:sz w:val="28"/>
          <w:u w:val="single"/>
        </w:rPr>
      </w:pPr>
      <w:r>
        <w:rPr>
          <w:b/>
          <w:bCs/>
          <w:sz w:val="28"/>
          <w:u w:val="single"/>
        </w:rPr>
        <w:t>SALE &amp; PURCHASE AGREEMENT</w:t>
      </w:r>
    </w:p>
    <w:p w14:paraId="76A8188E" w14:textId="77777777" w:rsidR="00561082" w:rsidRDefault="00561082">
      <w:pPr>
        <w:widowControl w:val="0"/>
        <w:autoSpaceDE w:val="0"/>
        <w:autoSpaceDN w:val="0"/>
        <w:adjustRightInd w:val="0"/>
        <w:jc w:val="center"/>
        <w:outlineLvl w:val="0"/>
        <w:rPr>
          <w:b/>
          <w:bCs/>
          <w:u w:val="single"/>
        </w:rPr>
      </w:pPr>
    </w:p>
    <w:p w14:paraId="29C2F107" w14:textId="77777777" w:rsidR="00561082" w:rsidRDefault="00000000">
      <w:pPr>
        <w:widowControl w:val="0"/>
        <w:autoSpaceDE w:val="0"/>
        <w:autoSpaceDN w:val="0"/>
        <w:adjustRightInd w:val="0"/>
        <w:jc w:val="center"/>
        <w:outlineLvl w:val="0"/>
        <w:rPr>
          <w:b/>
        </w:rPr>
      </w:pPr>
      <w:r>
        <w:rPr>
          <w:b/>
          <w:bCs/>
        </w:rPr>
        <w:t>OF</w:t>
      </w:r>
    </w:p>
    <w:p w14:paraId="36A573AF" w14:textId="77777777" w:rsidR="00561082" w:rsidRDefault="00561082">
      <w:pPr>
        <w:widowControl w:val="0"/>
        <w:autoSpaceDE w:val="0"/>
        <w:autoSpaceDN w:val="0"/>
        <w:adjustRightInd w:val="0"/>
        <w:jc w:val="center"/>
        <w:outlineLvl w:val="0"/>
        <w:rPr>
          <w:b/>
        </w:rPr>
      </w:pPr>
    </w:p>
    <w:p w14:paraId="0453C7C3" w14:textId="77777777" w:rsidR="00561082" w:rsidRDefault="00000000">
      <w:pPr>
        <w:widowControl w:val="0"/>
        <w:autoSpaceDE w:val="0"/>
        <w:autoSpaceDN w:val="0"/>
        <w:adjustRightInd w:val="0"/>
        <w:jc w:val="center"/>
        <w:outlineLvl w:val="0"/>
      </w:pPr>
      <w:r>
        <w:rPr>
          <w:b/>
        </w:rPr>
        <w:t>COPPER CATHODES 99.99%</w:t>
      </w:r>
    </w:p>
    <w:p w14:paraId="1D232662" w14:textId="77777777" w:rsidR="00561082" w:rsidRDefault="00561082">
      <w:pPr>
        <w:widowControl w:val="0"/>
        <w:autoSpaceDE w:val="0"/>
        <w:autoSpaceDN w:val="0"/>
        <w:adjustRightInd w:val="0"/>
        <w:jc w:val="center"/>
        <w:rPr>
          <w:b/>
          <w:bCs/>
          <w:sz w:val="22"/>
          <w:szCs w:val="22"/>
          <w:u w:val="single"/>
        </w:rPr>
      </w:pPr>
    </w:p>
    <w:p w14:paraId="68844D53" w14:textId="77777777" w:rsidR="00561082" w:rsidRDefault="00561082">
      <w:pPr>
        <w:widowControl w:val="0"/>
        <w:autoSpaceDE w:val="0"/>
        <w:autoSpaceDN w:val="0"/>
        <w:adjustRightInd w:val="0"/>
        <w:jc w:val="center"/>
        <w:rPr>
          <w:b/>
          <w:bCs/>
          <w:sz w:val="22"/>
          <w:szCs w:val="22"/>
          <w:u w:val="single"/>
        </w:rPr>
      </w:pPr>
    </w:p>
    <w:p w14:paraId="36974D2F" w14:textId="48DF90D4" w:rsidR="00561082" w:rsidRDefault="00000000">
      <w:pPr>
        <w:widowControl w:val="0"/>
        <w:autoSpaceDE w:val="0"/>
        <w:autoSpaceDN w:val="0"/>
        <w:adjustRightInd w:val="0"/>
        <w:jc w:val="center"/>
        <w:outlineLvl w:val="0"/>
        <w:rPr>
          <w:b/>
          <w:bCs/>
          <w:sz w:val="22"/>
          <w:szCs w:val="22"/>
        </w:rPr>
      </w:pPr>
      <w:r>
        <w:rPr>
          <w:b/>
          <w:bCs/>
          <w:sz w:val="22"/>
          <w:szCs w:val="22"/>
        </w:rPr>
        <w:t xml:space="preserve">Entered this date of </w:t>
      </w:r>
      <w:bookmarkStart w:id="0" w:name="_Hlk36742222"/>
      <w:bookmarkStart w:id="1" w:name="OLE_LINK2"/>
      <w:bookmarkStart w:id="2" w:name="OLE_LINK1"/>
      <w:r>
        <w:rPr>
          <w:b/>
          <w:bCs/>
          <w:color w:val="000000"/>
          <w:highlight w:val="yellow"/>
        </w:rPr>
        <w:fldChar w:fldCharType="begin"/>
      </w:r>
      <w:r>
        <w:rPr>
          <w:highlight w:val="yellow"/>
        </w:rPr>
        <w:instrText xml:space="preserve"> </w:instrText>
      </w:r>
      <w:r>
        <w:rPr>
          <w:b/>
          <w:bCs/>
          <w:color w:val="000000"/>
          <w:highlight w:val="yellow"/>
        </w:rPr>
        <w:instrText xml:space="preserve"> DATE \@ "MMMM d, yyyy" </w:instrText>
      </w:r>
      <w:r>
        <w:rPr>
          <w:highlight w:val="yellow"/>
        </w:rPr>
        <w:instrText xml:space="preserve"> </w:instrText>
      </w:r>
      <w:r>
        <w:rPr>
          <w:b/>
          <w:bCs/>
          <w:color w:val="000000"/>
          <w:highlight w:val="yellow"/>
        </w:rPr>
        <w:fldChar w:fldCharType="separate"/>
      </w:r>
      <w:r w:rsidR="00F81DAC">
        <w:rPr>
          <w:b/>
          <w:bCs/>
          <w:noProof/>
          <w:color w:val="000000"/>
          <w:highlight w:val="yellow"/>
        </w:rPr>
        <w:t>December 5, 2023</w:t>
      </w:r>
      <w:r>
        <w:rPr>
          <w:b/>
          <w:bCs/>
          <w:color w:val="000000"/>
          <w:highlight w:val="yellow"/>
        </w:rPr>
        <w:fldChar w:fldCharType="end"/>
      </w:r>
      <w:bookmarkEnd w:id="0"/>
      <w:r>
        <w:rPr>
          <w:i/>
          <w:sz w:val="22"/>
          <w:szCs w:val="22"/>
        </w:rPr>
        <w:t xml:space="preserve"> </w:t>
      </w:r>
    </w:p>
    <w:bookmarkEnd w:id="1"/>
    <w:bookmarkEnd w:id="2"/>
    <w:p w14:paraId="6578CA5B" w14:textId="77777777" w:rsidR="00561082" w:rsidRDefault="00000000">
      <w:pPr>
        <w:pStyle w:val="af5"/>
        <w:rPr>
          <w:sz w:val="22"/>
          <w:szCs w:val="22"/>
        </w:rPr>
      </w:pPr>
      <w:r>
        <w:rPr>
          <w:sz w:val="22"/>
          <w:szCs w:val="22"/>
        </w:rPr>
        <w:t xml:space="preserve">                                                           </w:t>
      </w:r>
    </w:p>
    <w:p w14:paraId="65F7ED6F" w14:textId="77777777" w:rsidR="00561082" w:rsidRDefault="00000000">
      <w:pPr>
        <w:widowControl w:val="0"/>
        <w:autoSpaceDE w:val="0"/>
        <w:autoSpaceDN w:val="0"/>
        <w:adjustRightInd w:val="0"/>
        <w:rPr>
          <w:b/>
          <w:bCs/>
          <w:sz w:val="22"/>
          <w:szCs w:val="22"/>
        </w:rPr>
      </w:pPr>
      <w:r>
        <w:rPr>
          <w:b/>
          <w:bCs/>
          <w:sz w:val="22"/>
          <w:szCs w:val="22"/>
        </w:rPr>
        <w:t xml:space="preserve">                                                                      By and Between</w:t>
      </w:r>
    </w:p>
    <w:p w14:paraId="735C9622" w14:textId="77777777" w:rsidR="00561082" w:rsidRDefault="00561082">
      <w:pPr>
        <w:widowControl w:val="0"/>
        <w:autoSpaceDE w:val="0"/>
        <w:autoSpaceDN w:val="0"/>
        <w:adjustRightInd w:val="0"/>
        <w:jc w:val="center"/>
        <w:rPr>
          <w:b/>
          <w:bCs/>
          <w:sz w:val="22"/>
          <w:szCs w:val="22"/>
        </w:rPr>
      </w:pPr>
    </w:p>
    <w:p w14:paraId="41F89C40" w14:textId="77777777" w:rsidR="00561082" w:rsidRDefault="00000000">
      <w:pPr>
        <w:widowControl w:val="0"/>
        <w:autoSpaceDE w:val="0"/>
        <w:autoSpaceDN w:val="0"/>
        <w:adjustRightInd w:val="0"/>
        <w:jc w:val="center"/>
        <w:rPr>
          <w:b/>
          <w:bCs/>
          <w:sz w:val="22"/>
          <w:szCs w:val="22"/>
        </w:rPr>
      </w:pPr>
      <w:r>
        <w:rPr>
          <w:b/>
          <w:bCs/>
          <w:szCs w:val="28"/>
          <w:lang w:eastAsia="ko-KR"/>
        </w:rPr>
        <w:t xml:space="preserve">THE </w:t>
      </w:r>
      <w:r>
        <w:rPr>
          <w:b/>
          <w:bCs/>
          <w:szCs w:val="28"/>
        </w:rPr>
        <w:t>SELLER</w:t>
      </w:r>
      <w:r>
        <w:rPr>
          <w:b/>
          <w:bCs/>
          <w:sz w:val="22"/>
          <w:szCs w:val="22"/>
        </w:rPr>
        <w:t>:</w:t>
      </w:r>
    </w:p>
    <w:p w14:paraId="798F0D80" w14:textId="77777777" w:rsidR="00561082" w:rsidRDefault="00561082">
      <w:pPr>
        <w:widowControl w:val="0"/>
        <w:autoSpaceDE w:val="0"/>
        <w:autoSpaceDN w:val="0"/>
        <w:adjustRightInd w:val="0"/>
        <w:jc w:val="center"/>
        <w:rPr>
          <w:b/>
          <w:bCs/>
          <w:sz w:val="28"/>
          <w:szCs w:val="28"/>
          <w:lang w:eastAsia="ko-KR"/>
        </w:rPr>
      </w:pPr>
    </w:p>
    <w:tbl>
      <w:tblPr>
        <w:tblStyle w:val="af3"/>
        <w:tblW w:w="8875" w:type="dxa"/>
        <w:jc w:val="center"/>
        <w:tblLook w:val="04A0" w:firstRow="1" w:lastRow="0" w:firstColumn="1" w:lastColumn="0" w:noHBand="0" w:noVBand="1"/>
      </w:tblPr>
      <w:tblGrid>
        <w:gridCol w:w="3130"/>
        <w:gridCol w:w="5745"/>
      </w:tblGrid>
      <w:tr w:rsidR="00561082" w14:paraId="7D9F55D2" w14:textId="77777777">
        <w:trPr>
          <w:trHeight w:val="563"/>
          <w:jc w:val="center"/>
        </w:trPr>
        <w:tc>
          <w:tcPr>
            <w:tcW w:w="8875" w:type="dxa"/>
            <w:gridSpan w:val="2"/>
            <w:vAlign w:val="center"/>
          </w:tcPr>
          <w:p w14:paraId="0005E7EE" w14:textId="77777777" w:rsidR="00561082" w:rsidRDefault="00000000">
            <w:pPr>
              <w:widowControl w:val="0"/>
              <w:autoSpaceDE w:val="0"/>
              <w:autoSpaceDN w:val="0"/>
              <w:adjustRightInd w:val="0"/>
              <w:jc w:val="center"/>
              <w:rPr>
                <w:b/>
                <w:bCs/>
                <w:color w:val="C0504D" w:themeColor="accent2"/>
                <w:szCs w:val="22"/>
              </w:rPr>
            </w:pPr>
            <w:r>
              <w:rPr>
                <w:b/>
                <w:bCs/>
                <w:color w:val="C0504D" w:themeColor="accent2"/>
                <w:sz w:val="28"/>
                <w:szCs w:val="22"/>
              </w:rPr>
              <w:t>GLENFIELD COMMODITIES LIMITED</w:t>
            </w:r>
          </w:p>
        </w:tc>
      </w:tr>
      <w:tr w:rsidR="00561082" w14:paraId="5271B31C" w14:textId="77777777">
        <w:trPr>
          <w:trHeight w:val="500"/>
          <w:jc w:val="center"/>
        </w:trPr>
        <w:tc>
          <w:tcPr>
            <w:tcW w:w="3130" w:type="dxa"/>
            <w:vAlign w:val="center"/>
          </w:tcPr>
          <w:p w14:paraId="64AC5A9D" w14:textId="77777777" w:rsidR="00561082" w:rsidRDefault="00000000">
            <w:pPr>
              <w:widowControl w:val="0"/>
              <w:autoSpaceDE w:val="0"/>
              <w:autoSpaceDN w:val="0"/>
              <w:adjustRightInd w:val="0"/>
              <w:rPr>
                <w:b/>
                <w:bCs/>
                <w:sz w:val="22"/>
                <w:szCs w:val="28"/>
                <w:lang w:eastAsia="ko-KR"/>
              </w:rPr>
            </w:pPr>
            <w:r>
              <w:rPr>
                <w:b/>
                <w:sz w:val="22"/>
                <w:szCs w:val="22"/>
                <w:lang w:eastAsia="ko-KR"/>
              </w:rPr>
              <w:t>Address:</w:t>
            </w:r>
          </w:p>
        </w:tc>
        <w:tc>
          <w:tcPr>
            <w:tcW w:w="5744" w:type="dxa"/>
            <w:vAlign w:val="center"/>
          </w:tcPr>
          <w:p w14:paraId="431D3471" w14:textId="77777777" w:rsidR="00561082" w:rsidRDefault="00000000">
            <w:pPr>
              <w:widowControl w:val="0"/>
              <w:autoSpaceDE w:val="0"/>
              <w:autoSpaceDN w:val="0"/>
              <w:adjustRightInd w:val="0"/>
              <w:rPr>
                <w:b/>
                <w:sz w:val="22"/>
                <w:szCs w:val="28"/>
                <w:lang w:eastAsia="ko-KR"/>
              </w:rPr>
            </w:pPr>
            <w:r>
              <w:rPr>
                <w:b/>
                <w:sz w:val="22"/>
                <w:szCs w:val="22"/>
                <w:lang w:eastAsia="ko-KR"/>
              </w:rPr>
              <w:t xml:space="preserve">4609 </w:t>
            </w:r>
            <w:proofErr w:type="spellStart"/>
            <w:r>
              <w:rPr>
                <w:b/>
                <w:sz w:val="22"/>
                <w:szCs w:val="22"/>
                <w:lang w:eastAsia="ko-KR"/>
              </w:rPr>
              <w:t>Lunsemfwa</w:t>
            </w:r>
            <w:proofErr w:type="spellEnd"/>
            <w:r>
              <w:rPr>
                <w:b/>
                <w:sz w:val="22"/>
                <w:szCs w:val="22"/>
                <w:lang w:eastAsia="ko-KR"/>
              </w:rPr>
              <w:t xml:space="preserve"> Drive, Riverside Kitwe Copper belt Zambia</w:t>
            </w:r>
          </w:p>
        </w:tc>
      </w:tr>
      <w:tr w:rsidR="00561082" w14:paraId="0321BCE3" w14:textId="77777777">
        <w:trPr>
          <w:trHeight w:val="500"/>
          <w:jc w:val="center"/>
        </w:trPr>
        <w:tc>
          <w:tcPr>
            <w:tcW w:w="3130" w:type="dxa"/>
            <w:vAlign w:val="center"/>
          </w:tcPr>
          <w:p w14:paraId="6EF10DC3" w14:textId="77777777" w:rsidR="00561082" w:rsidRDefault="00000000">
            <w:pPr>
              <w:widowControl w:val="0"/>
              <w:autoSpaceDE w:val="0"/>
              <w:autoSpaceDN w:val="0"/>
              <w:adjustRightInd w:val="0"/>
              <w:rPr>
                <w:b/>
                <w:bCs/>
                <w:sz w:val="22"/>
                <w:szCs w:val="28"/>
                <w:lang w:eastAsia="ko-KR"/>
              </w:rPr>
            </w:pPr>
            <w:r>
              <w:rPr>
                <w:b/>
                <w:sz w:val="22"/>
                <w:szCs w:val="22"/>
                <w:lang w:eastAsia="ko-KR"/>
              </w:rPr>
              <w:t>Signatory:</w:t>
            </w:r>
          </w:p>
        </w:tc>
        <w:tc>
          <w:tcPr>
            <w:tcW w:w="5744" w:type="dxa"/>
            <w:vAlign w:val="center"/>
          </w:tcPr>
          <w:p w14:paraId="30A9F4D1" w14:textId="77777777" w:rsidR="00561082" w:rsidRDefault="00000000">
            <w:pPr>
              <w:widowControl w:val="0"/>
              <w:autoSpaceDE w:val="0"/>
              <w:autoSpaceDN w:val="0"/>
              <w:adjustRightInd w:val="0"/>
              <w:ind w:left="30"/>
              <w:rPr>
                <w:b/>
                <w:sz w:val="22"/>
                <w:szCs w:val="22"/>
              </w:rPr>
            </w:pPr>
            <w:r>
              <w:rPr>
                <w:b/>
                <w:sz w:val="22"/>
                <w:szCs w:val="22"/>
              </w:rPr>
              <w:t>Mr. Jack Sidney Phiri / Commercial Director</w:t>
            </w:r>
          </w:p>
        </w:tc>
      </w:tr>
      <w:tr w:rsidR="00561082" w14:paraId="7F948E55" w14:textId="77777777">
        <w:trPr>
          <w:trHeight w:val="531"/>
          <w:jc w:val="center"/>
        </w:trPr>
        <w:tc>
          <w:tcPr>
            <w:tcW w:w="3130" w:type="dxa"/>
            <w:vAlign w:val="center"/>
          </w:tcPr>
          <w:p w14:paraId="40580477" w14:textId="77777777" w:rsidR="00561082" w:rsidRDefault="00000000">
            <w:pPr>
              <w:widowControl w:val="0"/>
              <w:autoSpaceDE w:val="0"/>
              <w:autoSpaceDN w:val="0"/>
              <w:adjustRightInd w:val="0"/>
              <w:rPr>
                <w:b/>
                <w:bCs/>
                <w:sz w:val="22"/>
                <w:szCs w:val="28"/>
                <w:lang w:eastAsia="ko-KR"/>
              </w:rPr>
            </w:pPr>
            <w:r>
              <w:rPr>
                <w:b/>
                <w:bCs/>
                <w:sz w:val="22"/>
                <w:szCs w:val="22"/>
              </w:rPr>
              <w:t>Passport No:</w:t>
            </w:r>
          </w:p>
        </w:tc>
        <w:tc>
          <w:tcPr>
            <w:tcW w:w="5744" w:type="dxa"/>
            <w:vAlign w:val="center"/>
          </w:tcPr>
          <w:p w14:paraId="0BB02553" w14:textId="77777777" w:rsidR="00561082" w:rsidRDefault="00000000">
            <w:pPr>
              <w:widowControl w:val="0"/>
              <w:autoSpaceDE w:val="0"/>
              <w:autoSpaceDN w:val="0"/>
              <w:adjustRightInd w:val="0"/>
              <w:rPr>
                <w:b/>
                <w:sz w:val="22"/>
                <w:szCs w:val="28"/>
                <w:lang w:eastAsia="ko-KR"/>
              </w:rPr>
            </w:pPr>
            <w:r>
              <w:rPr>
                <w:b/>
                <w:sz w:val="22"/>
                <w:szCs w:val="22"/>
              </w:rPr>
              <w:t>ZP016722 Issued by the Republic of Zambia</w:t>
            </w:r>
          </w:p>
        </w:tc>
      </w:tr>
    </w:tbl>
    <w:p w14:paraId="01254107" w14:textId="77777777" w:rsidR="00561082" w:rsidRDefault="00561082">
      <w:pPr>
        <w:widowControl w:val="0"/>
        <w:autoSpaceDE w:val="0"/>
        <w:autoSpaceDN w:val="0"/>
        <w:adjustRightInd w:val="0"/>
        <w:rPr>
          <w:b/>
          <w:bCs/>
          <w:sz w:val="22"/>
          <w:szCs w:val="22"/>
        </w:rPr>
      </w:pPr>
    </w:p>
    <w:p w14:paraId="0D3C5D9F" w14:textId="77777777" w:rsidR="00561082" w:rsidRDefault="00561082">
      <w:pPr>
        <w:widowControl w:val="0"/>
        <w:autoSpaceDE w:val="0"/>
        <w:autoSpaceDN w:val="0"/>
        <w:adjustRightInd w:val="0"/>
        <w:rPr>
          <w:b/>
          <w:bCs/>
          <w:sz w:val="22"/>
          <w:szCs w:val="22"/>
        </w:rPr>
      </w:pPr>
    </w:p>
    <w:p w14:paraId="5FE05974" w14:textId="77777777" w:rsidR="00561082" w:rsidRDefault="00561082">
      <w:pPr>
        <w:widowControl w:val="0"/>
        <w:autoSpaceDE w:val="0"/>
        <w:autoSpaceDN w:val="0"/>
        <w:adjustRightInd w:val="0"/>
        <w:rPr>
          <w:b/>
          <w:bCs/>
          <w:sz w:val="22"/>
          <w:szCs w:val="22"/>
        </w:rPr>
      </w:pPr>
    </w:p>
    <w:p w14:paraId="3CD4A16D" w14:textId="77777777" w:rsidR="00561082" w:rsidRDefault="00561082">
      <w:pPr>
        <w:widowControl w:val="0"/>
        <w:autoSpaceDE w:val="0"/>
        <w:autoSpaceDN w:val="0"/>
        <w:adjustRightInd w:val="0"/>
        <w:rPr>
          <w:b/>
          <w:bCs/>
          <w:sz w:val="22"/>
          <w:szCs w:val="22"/>
        </w:rPr>
      </w:pPr>
    </w:p>
    <w:p w14:paraId="4441B282" w14:textId="77777777" w:rsidR="00561082" w:rsidRDefault="00561082">
      <w:pPr>
        <w:widowControl w:val="0"/>
        <w:autoSpaceDE w:val="0"/>
        <w:autoSpaceDN w:val="0"/>
        <w:adjustRightInd w:val="0"/>
        <w:rPr>
          <w:b/>
          <w:bCs/>
          <w:sz w:val="22"/>
          <w:szCs w:val="22"/>
        </w:rPr>
      </w:pPr>
    </w:p>
    <w:p w14:paraId="2769EBE3" w14:textId="77777777" w:rsidR="00561082" w:rsidRDefault="00000000">
      <w:pPr>
        <w:widowControl w:val="0"/>
        <w:autoSpaceDE w:val="0"/>
        <w:autoSpaceDN w:val="0"/>
        <w:adjustRightInd w:val="0"/>
        <w:jc w:val="center"/>
        <w:rPr>
          <w:b/>
          <w:bCs/>
        </w:rPr>
      </w:pPr>
      <w:r>
        <w:rPr>
          <w:b/>
          <w:bCs/>
          <w:lang w:eastAsia="ko-KR"/>
        </w:rPr>
        <w:t>THE BUY</w:t>
      </w:r>
      <w:r>
        <w:rPr>
          <w:b/>
          <w:bCs/>
        </w:rPr>
        <w:t xml:space="preserve">ER: </w:t>
      </w:r>
    </w:p>
    <w:p w14:paraId="258B21F5" w14:textId="77777777" w:rsidR="00561082" w:rsidRDefault="00000000">
      <w:pPr>
        <w:widowControl w:val="0"/>
        <w:autoSpaceDE w:val="0"/>
        <w:autoSpaceDN w:val="0"/>
        <w:adjustRightInd w:val="0"/>
        <w:jc w:val="center"/>
        <w:rPr>
          <w:b/>
          <w:bCs/>
          <w:sz w:val="22"/>
          <w:szCs w:val="22"/>
        </w:rPr>
      </w:pPr>
      <w:r>
        <w:rPr>
          <w:b/>
          <w:bCs/>
          <w:sz w:val="22"/>
          <w:szCs w:val="22"/>
        </w:rPr>
        <w:t xml:space="preserve">   </w:t>
      </w:r>
    </w:p>
    <w:tbl>
      <w:tblPr>
        <w:tblStyle w:val="af3"/>
        <w:tblW w:w="8830" w:type="dxa"/>
        <w:jc w:val="center"/>
        <w:tblLook w:val="04A0" w:firstRow="1" w:lastRow="0" w:firstColumn="1" w:lastColumn="0" w:noHBand="0" w:noVBand="1"/>
      </w:tblPr>
      <w:tblGrid>
        <w:gridCol w:w="3115"/>
        <w:gridCol w:w="5715"/>
      </w:tblGrid>
      <w:tr w:rsidR="00561082" w14:paraId="25374B07" w14:textId="77777777">
        <w:trPr>
          <w:trHeight w:val="530"/>
          <w:jc w:val="center"/>
        </w:trPr>
        <w:tc>
          <w:tcPr>
            <w:tcW w:w="8830" w:type="dxa"/>
            <w:gridSpan w:val="2"/>
            <w:vAlign w:val="center"/>
          </w:tcPr>
          <w:p w14:paraId="65A27A36" w14:textId="77777777" w:rsidR="00561082" w:rsidRDefault="00000000">
            <w:pPr>
              <w:pStyle w:val="a5"/>
              <w:spacing w:before="2"/>
              <w:ind w:firstLineChars="100" w:firstLine="281"/>
              <w:jc w:val="center"/>
              <w:rPr>
                <w:b/>
                <w:bCs/>
                <w:color w:val="C0504D" w:themeColor="accent2"/>
                <w:szCs w:val="22"/>
              </w:rPr>
            </w:pPr>
            <w:r>
              <w:rPr>
                <w:b/>
                <w:bCs/>
                <w:color w:val="C0504D" w:themeColor="accent2"/>
                <w:sz w:val="28"/>
                <w:szCs w:val="28"/>
              </w:rPr>
              <w:t xml:space="preserve">TRANS EUROPEA RIVA,S.L. OR TBN. </w:t>
            </w:r>
          </w:p>
        </w:tc>
      </w:tr>
      <w:tr w:rsidR="00561082" w14:paraId="1F7F995E" w14:textId="77777777">
        <w:trPr>
          <w:trHeight w:val="471"/>
          <w:jc w:val="center"/>
        </w:trPr>
        <w:tc>
          <w:tcPr>
            <w:tcW w:w="3115" w:type="dxa"/>
            <w:vAlign w:val="center"/>
          </w:tcPr>
          <w:p w14:paraId="5546041D" w14:textId="77777777" w:rsidR="00561082" w:rsidRDefault="00000000">
            <w:pPr>
              <w:widowControl w:val="0"/>
              <w:autoSpaceDE w:val="0"/>
              <w:autoSpaceDN w:val="0"/>
              <w:adjustRightInd w:val="0"/>
              <w:rPr>
                <w:b/>
                <w:bCs/>
                <w:sz w:val="22"/>
                <w:szCs w:val="28"/>
                <w:lang w:val="en-US" w:eastAsia="ko-KR"/>
              </w:rPr>
            </w:pPr>
            <w:r>
              <w:rPr>
                <w:b/>
                <w:bCs/>
                <w:sz w:val="22"/>
                <w:szCs w:val="28"/>
                <w:lang w:val="en-US" w:eastAsia="ko-KR"/>
              </w:rPr>
              <w:t>Address</w:t>
            </w:r>
          </w:p>
        </w:tc>
        <w:tc>
          <w:tcPr>
            <w:tcW w:w="5715" w:type="dxa"/>
            <w:vAlign w:val="center"/>
          </w:tcPr>
          <w:p w14:paraId="7A18ABB1" w14:textId="77777777" w:rsidR="00561082" w:rsidRDefault="00000000">
            <w:pPr>
              <w:widowControl w:val="0"/>
              <w:autoSpaceDE w:val="0"/>
              <w:autoSpaceDN w:val="0"/>
              <w:adjustRightInd w:val="0"/>
              <w:rPr>
                <w:rFonts w:eastAsia="Malgun Gothic"/>
                <w:b/>
                <w:bCs/>
                <w:sz w:val="22"/>
                <w:szCs w:val="22"/>
                <w:lang w:eastAsia="ko-KR"/>
              </w:rPr>
            </w:pPr>
            <w:r>
              <w:rPr>
                <w:sz w:val="22"/>
                <w:lang w:val="en-US"/>
              </w:rPr>
              <w:t>Juan Hurtado de Mendoza,5</w:t>
            </w:r>
          </w:p>
        </w:tc>
      </w:tr>
      <w:tr w:rsidR="00561082" w14:paraId="7A46E829" w14:textId="77777777">
        <w:trPr>
          <w:trHeight w:val="471"/>
          <w:jc w:val="center"/>
        </w:trPr>
        <w:tc>
          <w:tcPr>
            <w:tcW w:w="3115" w:type="dxa"/>
            <w:vAlign w:val="center"/>
          </w:tcPr>
          <w:p w14:paraId="7D2B6C8F" w14:textId="77777777" w:rsidR="00561082" w:rsidRDefault="00000000">
            <w:pPr>
              <w:widowControl w:val="0"/>
              <w:autoSpaceDE w:val="0"/>
              <w:autoSpaceDN w:val="0"/>
              <w:adjustRightInd w:val="0"/>
              <w:rPr>
                <w:b/>
                <w:bCs/>
                <w:sz w:val="22"/>
                <w:szCs w:val="28"/>
                <w:lang w:eastAsia="ko-KR"/>
              </w:rPr>
            </w:pPr>
            <w:r>
              <w:rPr>
                <w:b/>
                <w:sz w:val="22"/>
                <w:szCs w:val="22"/>
                <w:lang w:eastAsia="ko-KR"/>
              </w:rPr>
              <w:t>Signatory:</w:t>
            </w:r>
          </w:p>
        </w:tc>
        <w:tc>
          <w:tcPr>
            <w:tcW w:w="5715" w:type="dxa"/>
            <w:vAlign w:val="center"/>
          </w:tcPr>
          <w:p w14:paraId="05F099BF" w14:textId="77777777" w:rsidR="00561082" w:rsidRDefault="00000000">
            <w:pPr>
              <w:rPr>
                <w:b/>
                <w:bCs/>
                <w:sz w:val="22"/>
                <w:szCs w:val="22"/>
                <w:lang w:val="en-US"/>
              </w:rPr>
            </w:pPr>
            <w:proofErr w:type="spellStart"/>
            <w:r>
              <w:rPr>
                <w:b/>
                <w:bCs/>
                <w:sz w:val="22"/>
                <w:szCs w:val="22"/>
                <w:highlight w:val="yellow"/>
                <w:lang w:val="en-US"/>
              </w:rPr>
              <w:t>xxxx</w:t>
            </w:r>
            <w:proofErr w:type="spellEnd"/>
          </w:p>
        </w:tc>
      </w:tr>
      <w:tr w:rsidR="00561082" w14:paraId="23126B79" w14:textId="77777777">
        <w:trPr>
          <w:trHeight w:val="501"/>
          <w:jc w:val="center"/>
        </w:trPr>
        <w:tc>
          <w:tcPr>
            <w:tcW w:w="3115" w:type="dxa"/>
            <w:vAlign w:val="center"/>
          </w:tcPr>
          <w:p w14:paraId="0D455A71" w14:textId="77777777" w:rsidR="00561082" w:rsidRDefault="00000000">
            <w:pPr>
              <w:widowControl w:val="0"/>
              <w:autoSpaceDE w:val="0"/>
              <w:autoSpaceDN w:val="0"/>
              <w:adjustRightInd w:val="0"/>
              <w:rPr>
                <w:b/>
                <w:bCs/>
                <w:sz w:val="22"/>
                <w:szCs w:val="28"/>
                <w:lang w:eastAsia="ko-KR"/>
              </w:rPr>
            </w:pPr>
            <w:r>
              <w:rPr>
                <w:b/>
                <w:bCs/>
                <w:sz w:val="22"/>
                <w:szCs w:val="22"/>
              </w:rPr>
              <w:t>Passport No:</w:t>
            </w:r>
          </w:p>
        </w:tc>
        <w:tc>
          <w:tcPr>
            <w:tcW w:w="5715" w:type="dxa"/>
            <w:vAlign w:val="center"/>
          </w:tcPr>
          <w:p w14:paraId="38AB6A1B" w14:textId="77777777" w:rsidR="00561082" w:rsidRDefault="00000000">
            <w:pPr>
              <w:widowControl w:val="0"/>
              <w:autoSpaceDE w:val="0"/>
              <w:autoSpaceDN w:val="0"/>
              <w:adjustRightInd w:val="0"/>
              <w:rPr>
                <w:b/>
                <w:bCs/>
                <w:sz w:val="22"/>
                <w:szCs w:val="22"/>
                <w:highlight w:val="yellow"/>
                <w:lang w:val="en-US" w:eastAsia="ko-KR"/>
              </w:rPr>
            </w:pPr>
            <w:proofErr w:type="spellStart"/>
            <w:r>
              <w:rPr>
                <w:b/>
                <w:bCs/>
                <w:sz w:val="22"/>
                <w:szCs w:val="22"/>
                <w:highlight w:val="yellow"/>
                <w:lang w:val="en-US" w:eastAsia="ko-KR"/>
              </w:rPr>
              <w:t>xxxx</w:t>
            </w:r>
            <w:proofErr w:type="spellEnd"/>
          </w:p>
        </w:tc>
      </w:tr>
    </w:tbl>
    <w:p w14:paraId="14B1B662" w14:textId="77777777" w:rsidR="00561082" w:rsidRDefault="00561082">
      <w:pPr>
        <w:widowControl w:val="0"/>
        <w:autoSpaceDE w:val="0"/>
        <w:autoSpaceDN w:val="0"/>
        <w:adjustRightInd w:val="0"/>
        <w:jc w:val="center"/>
        <w:rPr>
          <w:b/>
          <w:bCs/>
          <w:sz w:val="22"/>
          <w:szCs w:val="22"/>
        </w:rPr>
      </w:pPr>
    </w:p>
    <w:p w14:paraId="00AE94A3" w14:textId="77777777" w:rsidR="00561082" w:rsidRDefault="00561082">
      <w:pPr>
        <w:widowControl w:val="0"/>
        <w:autoSpaceDE w:val="0"/>
        <w:autoSpaceDN w:val="0"/>
        <w:adjustRightInd w:val="0"/>
        <w:rPr>
          <w:b/>
          <w:bCs/>
          <w:sz w:val="22"/>
          <w:szCs w:val="22"/>
          <w:lang w:eastAsia="ko-KR"/>
        </w:rPr>
      </w:pPr>
    </w:p>
    <w:p w14:paraId="4488EC2F" w14:textId="77777777" w:rsidR="00561082" w:rsidRDefault="00000000">
      <w:pPr>
        <w:spacing w:line="259" w:lineRule="auto"/>
        <w:ind w:left="83"/>
        <w:jc w:val="center"/>
        <w:rPr>
          <w:rFonts w:eastAsiaTheme="minorEastAsia"/>
          <w:b/>
          <w:lang w:val="en-US" w:eastAsia="zh-CN"/>
        </w:rPr>
      </w:pPr>
      <w:r>
        <w:rPr>
          <w:b/>
        </w:rPr>
        <w:t>CONTRACT NO: GCLCU</w:t>
      </w:r>
      <w:r>
        <w:rPr>
          <w:b/>
          <w:lang w:val="en-US"/>
        </w:rPr>
        <w:t>SSITCL23112023</w:t>
      </w:r>
    </w:p>
    <w:p w14:paraId="53D99F0A" w14:textId="77777777" w:rsidR="00561082" w:rsidRDefault="00561082">
      <w:pPr>
        <w:spacing w:line="259" w:lineRule="auto"/>
        <w:ind w:left="83"/>
        <w:jc w:val="center"/>
        <w:rPr>
          <w:b/>
        </w:rPr>
      </w:pPr>
    </w:p>
    <w:p w14:paraId="5EB73160" w14:textId="77777777" w:rsidR="00561082" w:rsidRDefault="00561082">
      <w:pPr>
        <w:spacing w:line="259" w:lineRule="auto"/>
        <w:ind w:left="83"/>
        <w:jc w:val="center"/>
        <w:rPr>
          <w:b/>
        </w:rPr>
      </w:pPr>
    </w:p>
    <w:p w14:paraId="34EE1B8C" w14:textId="19BC0678" w:rsidR="00561082" w:rsidRDefault="00000000">
      <w:pPr>
        <w:spacing w:line="259" w:lineRule="auto"/>
        <w:ind w:left="83"/>
        <w:jc w:val="center"/>
      </w:pPr>
      <w:r>
        <w:rPr>
          <w:b/>
        </w:rPr>
        <w:t xml:space="preserve">DATE OF ISSUE: </w:t>
      </w:r>
      <w:r>
        <w:rPr>
          <w:b/>
        </w:rPr>
        <w:fldChar w:fldCharType="begin"/>
      </w:r>
      <w:r>
        <w:rPr>
          <w:b/>
          <w:lang w:val="en-CA"/>
        </w:rPr>
        <w:instrText xml:space="preserve"> DATE \@ "MMMM d, yyyy" </w:instrText>
      </w:r>
      <w:r>
        <w:rPr>
          <w:b/>
        </w:rPr>
        <w:fldChar w:fldCharType="separate"/>
      </w:r>
      <w:r w:rsidR="00F81DAC">
        <w:rPr>
          <w:b/>
          <w:noProof/>
          <w:lang w:val="en-CA"/>
        </w:rPr>
        <w:t>December 5, 2023</w:t>
      </w:r>
      <w:r>
        <w:rPr>
          <w:b/>
        </w:rPr>
        <w:fldChar w:fldCharType="end"/>
      </w:r>
      <w:bookmarkStart w:id="3" w:name="_Hlk49787499"/>
    </w:p>
    <w:p w14:paraId="2DA3A460" w14:textId="77777777" w:rsidR="00561082" w:rsidRDefault="00561082">
      <w:pPr>
        <w:spacing w:line="259" w:lineRule="auto"/>
        <w:ind w:left="83"/>
        <w:jc w:val="center"/>
      </w:pPr>
    </w:p>
    <w:p w14:paraId="79E5BA88" w14:textId="77777777" w:rsidR="00561082" w:rsidRDefault="00561082">
      <w:pPr>
        <w:spacing w:line="259" w:lineRule="auto"/>
        <w:ind w:left="83"/>
        <w:jc w:val="center"/>
      </w:pPr>
    </w:p>
    <w:p w14:paraId="7D31F46E" w14:textId="77777777" w:rsidR="00561082" w:rsidRDefault="00561082">
      <w:pPr>
        <w:spacing w:line="259" w:lineRule="auto"/>
        <w:ind w:left="83"/>
        <w:jc w:val="center"/>
      </w:pPr>
    </w:p>
    <w:p w14:paraId="007B1813" w14:textId="77777777" w:rsidR="00561082" w:rsidRDefault="00561082">
      <w:pPr>
        <w:spacing w:line="259" w:lineRule="auto"/>
        <w:ind w:left="83"/>
        <w:jc w:val="center"/>
      </w:pPr>
    </w:p>
    <w:p w14:paraId="0D574AFA" w14:textId="77777777" w:rsidR="00561082" w:rsidRDefault="00561082">
      <w:pPr>
        <w:spacing w:line="259" w:lineRule="auto"/>
        <w:ind w:left="83"/>
        <w:jc w:val="center"/>
      </w:pPr>
    </w:p>
    <w:p w14:paraId="68E40387" w14:textId="77777777" w:rsidR="00561082" w:rsidRDefault="00561082">
      <w:pPr>
        <w:spacing w:line="259" w:lineRule="auto"/>
        <w:ind w:left="83"/>
        <w:jc w:val="center"/>
      </w:pPr>
    </w:p>
    <w:p w14:paraId="0E684BEB" w14:textId="77777777" w:rsidR="00561082" w:rsidRDefault="00561082">
      <w:pPr>
        <w:spacing w:line="259" w:lineRule="auto"/>
        <w:ind w:left="83"/>
        <w:jc w:val="center"/>
      </w:pPr>
    </w:p>
    <w:p w14:paraId="52352786" w14:textId="77777777" w:rsidR="00561082" w:rsidRDefault="00561082">
      <w:pPr>
        <w:spacing w:line="259" w:lineRule="auto"/>
        <w:ind w:left="83"/>
        <w:jc w:val="center"/>
      </w:pPr>
    </w:p>
    <w:p w14:paraId="5C3A1F83" w14:textId="77777777" w:rsidR="00561082" w:rsidRDefault="00561082">
      <w:pPr>
        <w:spacing w:line="259" w:lineRule="auto"/>
        <w:ind w:left="83"/>
        <w:jc w:val="center"/>
      </w:pPr>
    </w:p>
    <w:bookmarkEnd w:id="3"/>
    <w:p w14:paraId="3CD7CAA5" w14:textId="77777777" w:rsidR="00561082" w:rsidRDefault="00000000">
      <w:pPr>
        <w:spacing w:line="259" w:lineRule="auto"/>
        <w:ind w:left="77"/>
      </w:pPr>
      <w:r>
        <w:rPr>
          <w:b/>
        </w:rPr>
        <w:t>Buyer Information</w:t>
      </w:r>
      <w:r>
        <w:t xml:space="preserve">: </w:t>
      </w:r>
      <w:r>
        <w:rPr>
          <w:b/>
        </w:rPr>
        <w:t xml:space="preserve"> </w:t>
      </w:r>
    </w:p>
    <w:p w14:paraId="3D85DE8E" w14:textId="77777777" w:rsidR="00561082" w:rsidRDefault="00000000">
      <w:pPr>
        <w:spacing w:line="259" w:lineRule="auto"/>
        <w:ind w:left="77"/>
      </w:pPr>
      <w:r>
        <w:t xml:space="preserve"> </w:t>
      </w:r>
    </w:p>
    <w:p w14:paraId="53B7B36B" w14:textId="77777777" w:rsidR="00561082" w:rsidRDefault="00000000">
      <w:pPr>
        <w:spacing w:after="11"/>
        <w:ind w:left="72"/>
      </w:pPr>
      <w:r>
        <w:rPr>
          <w:b/>
        </w:rPr>
        <w:t>Business Information</w:t>
      </w:r>
      <w:r>
        <w:rPr>
          <w:b/>
        </w:rPr>
        <w:tab/>
      </w:r>
      <w:r>
        <w:rPr>
          <w:b/>
        </w:rPr>
        <w:tab/>
        <w:t xml:space="preserve">: </w:t>
      </w:r>
      <w:r>
        <w:t>Overseas Commodity Trading</w:t>
      </w:r>
    </w:p>
    <w:p w14:paraId="496AF4CD" w14:textId="77777777" w:rsidR="00561082" w:rsidRDefault="00000000">
      <w:pPr>
        <w:pStyle w:val="a5"/>
        <w:spacing w:before="2"/>
        <w:ind w:left="3720" w:hangingChars="1550" w:hanging="3720"/>
      </w:pPr>
      <w:r>
        <w:t>Company Name &amp; Type                     :</w:t>
      </w:r>
      <w:r>
        <w:rPr>
          <w:b/>
          <w:color w:val="0070C0"/>
        </w:rPr>
        <w:t xml:space="preserve"> </w:t>
      </w:r>
      <w:r>
        <w:rPr>
          <w:rFonts w:eastAsia="Times New Roman"/>
          <w:lang w:val="en-ZA" w:eastAsia="en-GB" w:bidi="he-IL"/>
        </w:rPr>
        <w:t>TRANS EUROPEA RIVA,S.L. OR TBN.</w:t>
      </w:r>
    </w:p>
    <w:p w14:paraId="273E29A7" w14:textId="77777777" w:rsidR="00561082" w:rsidRDefault="00000000">
      <w:pPr>
        <w:rPr>
          <w:lang w:val="en-US"/>
        </w:rPr>
      </w:pPr>
      <w:r>
        <w:t>Registration No</w:t>
      </w:r>
      <w:r>
        <w:tab/>
      </w:r>
      <w:r>
        <w:tab/>
      </w:r>
      <w:r>
        <w:tab/>
      </w:r>
      <w:r>
        <w:rPr>
          <w:highlight w:val="yellow"/>
          <w:lang w:val="en-US"/>
        </w:rPr>
        <w:t xml:space="preserve">: </w:t>
      </w:r>
      <w:proofErr w:type="spellStart"/>
      <w:r>
        <w:rPr>
          <w:highlight w:val="yellow"/>
          <w:lang w:val="en-US"/>
        </w:rPr>
        <w:t>xxxx</w:t>
      </w:r>
      <w:proofErr w:type="spellEnd"/>
    </w:p>
    <w:p w14:paraId="16D0A298" w14:textId="77777777" w:rsidR="00561082" w:rsidRDefault="00000000">
      <w:pPr>
        <w:widowControl w:val="0"/>
        <w:autoSpaceDE w:val="0"/>
        <w:autoSpaceDN w:val="0"/>
        <w:adjustRightInd w:val="0"/>
        <w:ind w:left="3840" w:hangingChars="1600" w:hanging="3840"/>
        <w:rPr>
          <w:b/>
          <w:bCs/>
          <w:sz w:val="22"/>
          <w:szCs w:val="22"/>
          <w:lang w:eastAsia="ko-KR"/>
        </w:rPr>
      </w:pPr>
      <w:r>
        <w:t>Street address</w:t>
      </w:r>
      <w:r>
        <w:rPr>
          <w:lang w:val="en-US"/>
        </w:rPr>
        <w:t xml:space="preserve">                                      </w:t>
      </w:r>
      <w:r>
        <w:t xml:space="preserve">: </w:t>
      </w:r>
      <w:r>
        <w:rPr>
          <w:sz w:val="22"/>
          <w:lang w:val="en-US"/>
        </w:rPr>
        <w:t>Juan Hurtado de Mendoza,5</w:t>
      </w:r>
    </w:p>
    <w:p w14:paraId="5CFA5A2A" w14:textId="77777777" w:rsidR="00561082" w:rsidRDefault="00000000">
      <w:pPr>
        <w:spacing w:after="11"/>
        <w:rPr>
          <w:lang w:val="en-US"/>
        </w:rPr>
      </w:pPr>
      <w:r>
        <w:t xml:space="preserve"> Country</w:t>
      </w:r>
      <w:r>
        <w:tab/>
      </w:r>
      <w:r>
        <w:tab/>
      </w:r>
      <w:r>
        <w:tab/>
      </w:r>
      <w:r>
        <w:tab/>
        <w:t xml:space="preserve">: </w:t>
      </w:r>
      <w:r>
        <w:rPr>
          <w:lang w:val="en-US"/>
        </w:rPr>
        <w:t xml:space="preserve"> SPAIN</w:t>
      </w:r>
    </w:p>
    <w:p w14:paraId="0B61D8E6" w14:textId="77777777" w:rsidR="00561082" w:rsidRDefault="00000000">
      <w:pPr>
        <w:ind w:firstLineChars="50" w:firstLine="120"/>
      </w:pPr>
      <w:r>
        <w:t>Telephone</w:t>
      </w:r>
      <w:r>
        <w:tab/>
      </w:r>
      <w:r>
        <w:tab/>
      </w:r>
      <w:r>
        <w:tab/>
      </w:r>
      <w:r>
        <w:tab/>
        <w:t>:</w:t>
      </w:r>
      <w:r>
        <w:rPr>
          <w:lang w:val="en-US"/>
        </w:rPr>
        <w:t xml:space="preserve"> </w:t>
      </w:r>
      <w:r>
        <w:t>+34</w:t>
      </w:r>
      <w:r>
        <w:rPr>
          <w:lang w:val="en-US"/>
        </w:rPr>
        <w:t xml:space="preserve"> </w:t>
      </w:r>
      <w:r>
        <w:t>91 350 2361</w:t>
      </w:r>
    </w:p>
    <w:p w14:paraId="43CAA8A6" w14:textId="77777777" w:rsidR="00561082" w:rsidRDefault="00000000">
      <w:pPr>
        <w:spacing w:line="259" w:lineRule="auto"/>
        <w:ind w:left="77"/>
      </w:pPr>
      <w:r>
        <w:t>Company Website</w:t>
      </w:r>
      <w:r>
        <w:tab/>
      </w:r>
      <w:r>
        <w:tab/>
      </w:r>
      <w:r>
        <w:rPr>
          <w:sz w:val="28"/>
          <w:szCs w:val="28"/>
        </w:rPr>
        <w:tab/>
        <w:t>:</w:t>
      </w:r>
      <w:r>
        <w:t xml:space="preserve"> NA</w:t>
      </w:r>
    </w:p>
    <w:p w14:paraId="50B4D1E1" w14:textId="77777777" w:rsidR="00561082" w:rsidRDefault="00000000">
      <w:pPr>
        <w:ind w:left="72"/>
        <w:rPr>
          <w:rFonts w:eastAsiaTheme="minorEastAsia"/>
          <w:lang w:val="en-US" w:eastAsia="zh-CN"/>
        </w:rPr>
      </w:pPr>
      <w:r>
        <w:rPr>
          <w:lang w:val="en-CA"/>
        </w:rPr>
        <w:t>Direct Mobile</w:t>
      </w:r>
      <w:r>
        <w:rPr>
          <w:lang w:val="en-CA"/>
        </w:rPr>
        <w:tab/>
      </w:r>
      <w:r>
        <w:rPr>
          <w:lang w:val="en-CA"/>
        </w:rPr>
        <w:tab/>
      </w:r>
      <w:r>
        <w:rPr>
          <w:lang w:val="en-CA"/>
        </w:rPr>
        <w:tab/>
      </w:r>
      <w:r>
        <w:rPr>
          <w:lang w:val="en-CA"/>
        </w:rPr>
        <w:tab/>
        <w:t>:</w:t>
      </w:r>
      <w:r>
        <w:rPr>
          <w:highlight w:val="yellow"/>
          <w:lang w:val="en-US"/>
        </w:rPr>
        <w:t xml:space="preserve"> </w:t>
      </w:r>
      <w:proofErr w:type="spellStart"/>
      <w:r>
        <w:rPr>
          <w:highlight w:val="yellow"/>
          <w:lang w:val="en-US"/>
        </w:rPr>
        <w:t>xxxx</w:t>
      </w:r>
      <w:proofErr w:type="spellEnd"/>
    </w:p>
    <w:p w14:paraId="43E47BF4" w14:textId="77777777" w:rsidR="00561082" w:rsidRDefault="00000000">
      <w:pPr>
        <w:ind w:leftChars="29" w:left="1270" w:right="-194" w:hangingChars="500" w:hanging="1200"/>
        <w:rPr>
          <w:rFonts w:eastAsiaTheme="minorEastAsia"/>
          <w:highlight w:val="yellow"/>
          <w:lang w:val="en-US" w:eastAsia="zh-CN"/>
        </w:rPr>
      </w:pPr>
      <w:r>
        <w:rPr>
          <w:lang w:val="en-CA"/>
        </w:rPr>
        <w:t>Direct Email</w:t>
      </w:r>
      <w:r>
        <w:rPr>
          <w:lang w:val="en-CA"/>
        </w:rPr>
        <w:tab/>
      </w:r>
      <w:r>
        <w:rPr>
          <w:lang w:val="en-CA"/>
        </w:rPr>
        <w:tab/>
      </w:r>
      <w:r>
        <w:rPr>
          <w:lang w:val="en-CA"/>
        </w:rPr>
        <w:tab/>
      </w:r>
      <w:r>
        <w:rPr>
          <w:lang w:val="en-CA"/>
        </w:rPr>
        <w:tab/>
        <w:t>:</w:t>
      </w:r>
      <w:r>
        <w:rPr>
          <w:lang w:val="en-US"/>
        </w:rPr>
        <w:t xml:space="preserve"> </w:t>
      </w:r>
      <w:proofErr w:type="spellStart"/>
      <w:r>
        <w:rPr>
          <w:highlight w:val="yellow"/>
          <w:lang w:val="en-US"/>
        </w:rPr>
        <w:t>xxxx</w:t>
      </w:r>
      <w:proofErr w:type="spellEnd"/>
    </w:p>
    <w:p w14:paraId="2F7429F7" w14:textId="77777777" w:rsidR="00561082" w:rsidRDefault="00561082">
      <w:pPr>
        <w:spacing w:line="259" w:lineRule="auto"/>
        <w:ind w:left="77"/>
        <w:rPr>
          <w:lang w:val="en-CA"/>
        </w:rPr>
      </w:pPr>
    </w:p>
    <w:p w14:paraId="167AB8E8" w14:textId="77777777" w:rsidR="00561082" w:rsidRDefault="00000000">
      <w:pPr>
        <w:spacing w:after="11"/>
        <w:ind w:left="72"/>
        <w:rPr>
          <w:b/>
        </w:rPr>
      </w:pPr>
      <w:r>
        <w:rPr>
          <w:b/>
        </w:rPr>
        <w:t xml:space="preserve">Signatory Information </w:t>
      </w:r>
    </w:p>
    <w:p w14:paraId="7D145D64" w14:textId="77777777" w:rsidR="00561082" w:rsidRDefault="00000000">
      <w:pPr>
        <w:spacing w:after="11"/>
        <w:ind w:left="72"/>
      </w:pPr>
      <w:r>
        <w:rPr>
          <w:b/>
        </w:rPr>
        <w:t xml:space="preserve"> </w:t>
      </w:r>
    </w:p>
    <w:p w14:paraId="114FBF9D" w14:textId="77777777" w:rsidR="00561082" w:rsidRDefault="00000000">
      <w:pPr>
        <w:ind w:left="72" w:right="20"/>
        <w:rPr>
          <w:b/>
          <w:bCs/>
          <w:lang w:val="en-US"/>
        </w:rPr>
      </w:pPr>
      <w:r>
        <w:t>Signatory Name</w:t>
      </w:r>
      <w:r>
        <w:tab/>
      </w:r>
      <w:r>
        <w:tab/>
      </w:r>
      <w:r>
        <w:tab/>
        <w:t>:</w:t>
      </w:r>
      <w:r>
        <w:rPr>
          <w:b/>
          <w:lang w:eastAsia="ko-KR"/>
        </w:rPr>
        <w:t xml:space="preserve"> </w:t>
      </w:r>
      <w:r>
        <w:rPr>
          <w:sz w:val="22"/>
          <w:szCs w:val="22"/>
          <w:lang w:val="en-US"/>
        </w:rPr>
        <w:t>Rafael Riva</w:t>
      </w:r>
    </w:p>
    <w:p w14:paraId="3B76AE4C" w14:textId="77777777" w:rsidR="00561082" w:rsidRDefault="00000000">
      <w:pPr>
        <w:ind w:left="72" w:right="20"/>
        <w:rPr>
          <w:rFonts w:eastAsia="宋体"/>
          <w:lang w:val="en-US" w:eastAsia="zh-CN"/>
        </w:rPr>
      </w:pPr>
      <w:r>
        <w:t>Position in the Company</w:t>
      </w:r>
      <w:r>
        <w:tab/>
      </w:r>
      <w:r>
        <w:tab/>
        <w:t xml:space="preserve">: </w:t>
      </w:r>
      <w:r>
        <w:rPr>
          <w:lang w:val="en-US"/>
        </w:rPr>
        <w:t>Director</w:t>
      </w:r>
    </w:p>
    <w:p w14:paraId="53095F4B" w14:textId="77777777" w:rsidR="00561082" w:rsidRDefault="00000000">
      <w:pPr>
        <w:ind w:left="72" w:right="20"/>
        <w:rPr>
          <w:sz w:val="28"/>
          <w:szCs w:val="28"/>
        </w:rPr>
      </w:pPr>
      <w:r>
        <w:t>Telephone, Fax &amp; Email</w:t>
      </w:r>
      <w:r>
        <w:tab/>
      </w:r>
      <w:r>
        <w:tab/>
        <w:t>: +34 91 350 2361</w:t>
      </w:r>
    </w:p>
    <w:p w14:paraId="2999973D" w14:textId="77777777" w:rsidR="00561082" w:rsidRDefault="00000000">
      <w:pPr>
        <w:spacing w:line="259" w:lineRule="auto"/>
        <w:ind w:left="83" w:right="6"/>
        <w:jc w:val="both"/>
        <w:rPr>
          <w:b/>
          <w:lang w:val="en-US"/>
        </w:rPr>
      </w:pPr>
      <w:r>
        <w:t>Passport No &amp; details</w:t>
      </w:r>
      <w:r>
        <w:tab/>
        <w:t xml:space="preserve">            :</w:t>
      </w:r>
      <w:r>
        <w:rPr>
          <w:lang w:val="en-US"/>
        </w:rPr>
        <w:t xml:space="preserve"> </w:t>
      </w:r>
      <w:proofErr w:type="spellStart"/>
      <w:r>
        <w:rPr>
          <w:highlight w:val="yellow"/>
          <w:lang w:val="en-US"/>
        </w:rPr>
        <w:t>xxxx</w:t>
      </w:r>
      <w:proofErr w:type="spellEnd"/>
    </w:p>
    <w:p w14:paraId="044BD495" w14:textId="77777777" w:rsidR="00561082" w:rsidRDefault="00561082">
      <w:pPr>
        <w:ind w:left="72"/>
        <w:rPr>
          <w:lang w:val="en-US"/>
        </w:rPr>
      </w:pPr>
    </w:p>
    <w:p w14:paraId="6C270E4D" w14:textId="77777777" w:rsidR="00561082" w:rsidRDefault="00561082">
      <w:pPr>
        <w:spacing w:after="11"/>
        <w:ind w:left="72"/>
        <w:rPr>
          <w:b/>
          <w:color w:val="FF0000"/>
        </w:rPr>
      </w:pPr>
    </w:p>
    <w:p w14:paraId="315C8653" w14:textId="77777777" w:rsidR="00561082" w:rsidRDefault="00000000">
      <w:pPr>
        <w:spacing w:after="11"/>
        <w:ind w:left="72"/>
        <w:rPr>
          <w:b/>
        </w:rPr>
      </w:pPr>
      <w:r>
        <w:rPr>
          <w:b/>
        </w:rPr>
        <w:t>Buyer’s Bank information</w:t>
      </w:r>
    </w:p>
    <w:p w14:paraId="4599FCC9" w14:textId="77777777" w:rsidR="00561082" w:rsidRDefault="00561082">
      <w:pPr>
        <w:spacing w:after="11"/>
        <w:ind w:left="72"/>
        <w:rPr>
          <w:b/>
          <w:color w:val="FF0000"/>
        </w:rPr>
      </w:pPr>
    </w:p>
    <w:p w14:paraId="3F8394AB" w14:textId="1D64616B" w:rsidR="00561082" w:rsidRDefault="00000000">
      <w:pPr>
        <w:ind w:left="72"/>
        <w:jc w:val="both"/>
      </w:pPr>
      <w:r>
        <w:rPr>
          <w:b/>
        </w:rPr>
        <w:t>FOR ISSUING</w:t>
      </w:r>
      <w:r>
        <w:rPr>
          <w:b/>
          <w:lang w:val="en-US"/>
        </w:rPr>
        <w:t xml:space="preserve"> </w:t>
      </w:r>
      <w:r>
        <w:rPr>
          <w:b/>
        </w:rPr>
        <w:t xml:space="preserve"> </w:t>
      </w:r>
      <w:r>
        <w:rPr>
          <w:b/>
          <w:lang w:val="en-US"/>
        </w:rPr>
        <w:t>PRE- ADVICE  RWA &amp; SBLC MT-760</w:t>
      </w:r>
      <w:r>
        <w:rPr>
          <w:b/>
        </w:rPr>
        <w:t xml:space="preserve"> </w:t>
      </w:r>
      <w:r w:rsidR="00F81DAC">
        <w:rPr>
          <w:b/>
        </w:rPr>
        <w:t xml:space="preserve">OR DLC MT-700 </w:t>
      </w:r>
      <w:r>
        <w:rPr>
          <w:b/>
        </w:rPr>
        <w:t>THROUGH SWIFT MT 799 &amp; MT760</w:t>
      </w:r>
      <w:r>
        <w:rPr>
          <w:b/>
          <w:lang w:val="en-US"/>
        </w:rPr>
        <w:t xml:space="preserve">  AND </w:t>
      </w:r>
      <w:r>
        <w:rPr>
          <w:b/>
        </w:rPr>
        <w:t>FOR TELEGRAPHIC TRANSFER THROUGH SWIFT MT103</w:t>
      </w:r>
      <w:r>
        <w:rPr>
          <w:b/>
          <w:lang w:val="en-US"/>
        </w:rPr>
        <w:t xml:space="preserve">  / BANK TRANSFER</w:t>
      </w:r>
      <w:r>
        <w:t>:</w:t>
      </w:r>
    </w:p>
    <w:p w14:paraId="35EB424F" w14:textId="77777777" w:rsidR="00561082" w:rsidRDefault="00561082">
      <w:pPr>
        <w:ind w:left="72"/>
        <w:jc w:val="both"/>
        <w:rPr>
          <w:rFonts w:eastAsiaTheme="minorEastAsia"/>
          <w:b/>
          <w:lang w:val="en-US" w:eastAsia="zh-CN" w:bidi="ar-SA"/>
        </w:rPr>
      </w:pPr>
    </w:p>
    <w:p w14:paraId="1D5B908A" w14:textId="77777777" w:rsidR="00561082" w:rsidRDefault="00000000">
      <w:pPr>
        <w:spacing w:after="11"/>
        <w:ind w:left="72"/>
        <w:jc w:val="both"/>
        <w:rPr>
          <w:lang w:val="en-US"/>
        </w:rPr>
      </w:pPr>
      <w:r>
        <w:rPr>
          <w:lang w:val="en-US"/>
        </w:rPr>
        <w:t>NAME OF THE BANK           : BANKINTER</w:t>
      </w:r>
    </w:p>
    <w:p w14:paraId="5CC4CEAE" w14:textId="77777777" w:rsidR="00561082" w:rsidRDefault="00000000">
      <w:pPr>
        <w:spacing w:after="11"/>
        <w:ind w:left="72"/>
        <w:jc w:val="both"/>
        <w:rPr>
          <w:lang w:val="en-US"/>
        </w:rPr>
      </w:pPr>
      <w:r>
        <w:rPr>
          <w:lang w:val="en-US"/>
        </w:rPr>
        <w:t>BANK ADDRESS                    : Calle Doctor Fleming, 33-35 28036 Madrid</w:t>
      </w:r>
    </w:p>
    <w:p w14:paraId="0539CD2B" w14:textId="77777777" w:rsidR="00561082" w:rsidRDefault="00000000">
      <w:pPr>
        <w:spacing w:after="11"/>
        <w:ind w:left="72"/>
        <w:jc w:val="both"/>
        <w:rPr>
          <w:lang w:val="en-US"/>
        </w:rPr>
      </w:pPr>
      <w:r>
        <w:rPr>
          <w:lang w:val="en-US"/>
        </w:rPr>
        <w:t>SWIFT CODE</w:t>
      </w:r>
      <w:r>
        <w:rPr>
          <w:lang w:val="en-US"/>
        </w:rPr>
        <w:tab/>
        <w:t xml:space="preserve">                : BKBKESMM</w:t>
      </w:r>
    </w:p>
    <w:p w14:paraId="1580A9F0" w14:textId="77777777" w:rsidR="00561082" w:rsidRDefault="00000000">
      <w:pPr>
        <w:spacing w:after="11"/>
        <w:ind w:left="72"/>
        <w:jc w:val="both"/>
        <w:rPr>
          <w:lang w:val="en-US"/>
        </w:rPr>
      </w:pPr>
      <w:r>
        <w:rPr>
          <w:lang w:val="en-US"/>
        </w:rPr>
        <w:t>ACCOUNT NAME                   : HISPANO PEGASO EUROPEA SL</w:t>
      </w:r>
    </w:p>
    <w:p w14:paraId="04042253" w14:textId="77777777" w:rsidR="00561082" w:rsidRDefault="00000000">
      <w:pPr>
        <w:spacing w:after="11"/>
        <w:ind w:left="72"/>
        <w:jc w:val="both"/>
        <w:rPr>
          <w:lang w:val="en-US"/>
        </w:rPr>
      </w:pPr>
      <w:r>
        <w:rPr>
          <w:lang w:val="en-US"/>
        </w:rPr>
        <w:t>ACCOUNT NUMBER</w:t>
      </w:r>
      <w:r>
        <w:rPr>
          <w:lang w:val="en-US"/>
        </w:rPr>
        <w:tab/>
        <w:t xml:space="preserve">    : 0034/100037097</w:t>
      </w:r>
    </w:p>
    <w:p w14:paraId="2DA57E3B" w14:textId="77777777" w:rsidR="00561082" w:rsidRDefault="00000000">
      <w:pPr>
        <w:spacing w:after="11"/>
        <w:ind w:left="72"/>
        <w:jc w:val="both"/>
        <w:rPr>
          <w:lang w:val="en-US"/>
        </w:rPr>
      </w:pPr>
      <w:r>
        <w:rPr>
          <w:lang w:val="en-US"/>
        </w:rPr>
        <w:t xml:space="preserve">Account Signatory </w:t>
      </w:r>
      <w:r>
        <w:rPr>
          <w:lang w:val="en-US"/>
        </w:rPr>
        <w:tab/>
      </w:r>
      <w:r>
        <w:rPr>
          <w:lang w:val="en-US"/>
        </w:rPr>
        <w:tab/>
        <w:t xml:space="preserve">    : </w:t>
      </w:r>
      <w:proofErr w:type="spellStart"/>
      <w:r>
        <w:rPr>
          <w:highlight w:val="yellow"/>
          <w:lang w:val="en-US"/>
        </w:rPr>
        <w:t>xxxx</w:t>
      </w:r>
      <w:proofErr w:type="spellEnd"/>
    </w:p>
    <w:p w14:paraId="40E85A20" w14:textId="77777777" w:rsidR="00561082" w:rsidRDefault="00000000">
      <w:pPr>
        <w:spacing w:after="11"/>
        <w:ind w:left="72"/>
        <w:jc w:val="both"/>
        <w:rPr>
          <w:lang w:val="en-US"/>
        </w:rPr>
      </w:pPr>
      <w:r>
        <w:rPr>
          <w:lang w:val="en-US"/>
        </w:rPr>
        <w:t xml:space="preserve">Address                                      :C/Juan Hurtado de Mendoza, 5 - 1ͣ 28036 Madrid  </w:t>
      </w:r>
    </w:p>
    <w:p w14:paraId="2CD65C69" w14:textId="77777777" w:rsidR="00561082" w:rsidRDefault="00000000">
      <w:pPr>
        <w:spacing w:after="11"/>
        <w:ind w:left="72"/>
        <w:jc w:val="both"/>
        <w:rPr>
          <w:lang w:val="en-US"/>
        </w:rPr>
      </w:pPr>
      <w:r>
        <w:rPr>
          <w:lang w:val="en-US"/>
        </w:rPr>
        <w:t>Email                                          : rafael@triva.es</w:t>
      </w:r>
    </w:p>
    <w:p w14:paraId="36A3F95E" w14:textId="77777777" w:rsidR="00561082" w:rsidRDefault="00000000">
      <w:pPr>
        <w:spacing w:after="11"/>
        <w:ind w:left="72"/>
        <w:jc w:val="both"/>
        <w:rPr>
          <w:lang w:val="en-US"/>
        </w:rPr>
      </w:pPr>
      <w:r>
        <w:rPr>
          <w:lang w:val="en-US"/>
        </w:rPr>
        <w:t>Bank Phone</w:t>
      </w:r>
      <w:r>
        <w:rPr>
          <w:lang w:val="en-US"/>
        </w:rPr>
        <w:tab/>
      </w:r>
      <w:r>
        <w:rPr>
          <w:lang w:val="en-US"/>
        </w:rPr>
        <w:tab/>
      </w:r>
      <w:r>
        <w:rPr>
          <w:lang w:val="en-US"/>
        </w:rPr>
        <w:tab/>
        <w:t xml:space="preserve">     :</w:t>
      </w:r>
      <w:r>
        <w:t xml:space="preserve"> </w:t>
      </w:r>
      <w:r>
        <w:rPr>
          <w:lang w:val="en-US"/>
        </w:rPr>
        <w:t>+34 918068971</w:t>
      </w:r>
    </w:p>
    <w:p w14:paraId="4BA26117" w14:textId="77777777" w:rsidR="00561082" w:rsidRDefault="00000000">
      <w:pPr>
        <w:spacing w:after="11"/>
        <w:ind w:left="72"/>
        <w:jc w:val="both"/>
        <w:rPr>
          <w:lang w:val="en-US"/>
        </w:rPr>
      </w:pPr>
      <w:r>
        <w:rPr>
          <w:lang w:val="en-US"/>
        </w:rPr>
        <w:t>Bank Officer</w:t>
      </w:r>
      <w:r>
        <w:rPr>
          <w:lang w:val="en-US"/>
        </w:rPr>
        <w:tab/>
      </w:r>
      <w:r>
        <w:rPr>
          <w:lang w:val="en-US"/>
        </w:rPr>
        <w:tab/>
      </w:r>
      <w:r>
        <w:rPr>
          <w:lang w:val="en-US"/>
        </w:rPr>
        <w:tab/>
        <w:t xml:space="preserve">     : </w:t>
      </w:r>
      <w:proofErr w:type="spellStart"/>
      <w:r>
        <w:rPr>
          <w:lang w:val="en-US"/>
        </w:rPr>
        <w:t>Mrs</w:t>
      </w:r>
      <w:proofErr w:type="spellEnd"/>
      <w:r>
        <w:rPr>
          <w:lang w:val="en-US"/>
        </w:rPr>
        <w:t xml:space="preserve"> Ruth Martinez</w:t>
      </w:r>
    </w:p>
    <w:p w14:paraId="2F73964F" w14:textId="77777777" w:rsidR="00561082" w:rsidRDefault="00000000">
      <w:pPr>
        <w:ind w:left="72"/>
        <w:rPr>
          <w:lang w:val="en-US"/>
        </w:rPr>
      </w:pPr>
      <w:r>
        <w:t>Bank Email</w:t>
      </w:r>
      <w:r>
        <w:tab/>
      </w:r>
      <w:r>
        <w:tab/>
      </w:r>
      <w:r>
        <w:tab/>
        <w:t xml:space="preserve">     :</w:t>
      </w:r>
      <w:r>
        <w:rPr>
          <w:lang w:val="en-US"/>
        </w:rPr>
        <w:t>rmtnezan@bankinter.com</w:t>
      </w:r>
    </w:p>
    <w:p w14:paraId="005A1E35" w14:textId="77777777" w:rsidR="00561082" w:rsidRDefault="00000000">
      <w:pPr>
        <w:spacing w:after="1" w:line="238" w:lineRule="auto"/>
        <w:ind w:left="72" w:right="20"/>
      </w:pPr>
      <w:r>
        <w:t>Website</w:t>
      </w:r>
      <w:r>
        <w:tab/>
      </w:r>
      <w:r>
        <w:tab/>
      </w:r>
      <w:r>
        <w:tab/>
        <w:t xml:space="preserve">     : www.bankinter.com</w:t>
      </w:r>
    </w:p>
    <w:p w14:paraId="1C459200" w14:textId="77777777" w:rsidR="00561082" w:rsidRDefault="00000000">
      <w:pPr>
        <w:spacing w:after="1" w:line="238" w:lineRule="auto"/>
        <w:ind w:left="72" w:right="20"/>
      </w:pPr>
      <w:r>
        <w:tab/>
      </w:r>
    </w:p>
    <w:p w14:paraId="33FECD10" w14:textId="77777777" w:rsidR="00561082" w:rsidRDefault="00000000">
      <w:pPr>
        <w:ind w:left="72"/>
        <w:jc w:val="both"/>
      </w:pPr>
      <w:r>
        <w:t xml:space="preserve">I hereby swear under penalty of perjury that I </w:t>
      </w:r>
      <w:proofErr w:type="spellStart"/>
      <w:r>
        <w:rPr>
          <w:lang w:val="en-US"/>
        </w:rPr>
        <w:t>am</w:t>
      </w:r>
      <w:proofErr w:type="spellEnd"/>
      <w:r>
        <w:rPr>
          <w:lang w:val="en-US"/>
        </w:rPr>
        <w:t xml:space="preserve"> of</w:t>
      </w:r>
      <w:r>
        <w:t xml:space="preserve"> the above account and </w:t>
      </w:r>
      <w:r>
        <w:rPr>
          <w:lang w:val="en-US"/>
        </w:rPr>
        <w:t>the information</w:t>
      </w:r>
      <w:r>
        <w:t xml:space="preserve"> given above is accurate and true and is subject to verification after signed contract is</w:t>
      </w:r>
      <w:r>
        <w:rPr>
          <w:lang w:val="en-US"/>
        </w:rPr>
        <w:t xml:space="preserve"> </w:t>
      </w:r>
      <w:r>
        <w:t xml:space="preserve">lodged through bank.  </w:t>
      </w:r>
    </w:p>
    <w:p w14:paraId="510DB67A" w14:textId="77777777" w:rsidR="00561082" w:rsidRDefault="00561082">
      <w:pPr>
        <w:ind w:left="72"/>
        <w:jc w:val="both"/>
      </w:pPr>
    </w:p>
    <w:p w14:paraId="161E5418" w14:textId="77777777" w:rsidR="00561082" w:rsidRDefault="00561082">
      <w:pPr>
        <w:ind w:left="72"/>
        <w:jc w:val="both"/>
      </w:pPr>
    </w:p>
    <w:p w14:paraId="248CD42B" w14:textId="77777777" w:rsidR="00561082" w:rsidRDefault="00561082">
      <w:pPr>
        <w:ind w:left="72"/>
        <w:jc w:val="both"/>
      </w:pPr>
    </w:p>
    <w:p w14:paraId="49B438FB" w14:textId="77777777" w:rsidR="00561082" w:rsidRDefault="00561082">
      <w:pPr>
        <w:ind w:left="72"/>
        <w:jc w:val="both"/>
      </w:pPr>
    </w:p>
    <w:p w14:paraId="21FADA57" w14:textId="77777777" w:rsidR="00561082" w:rsidRDefault="00561082">
      <w:pPr>
        <w:ind w:left="72"/>
        <w:jc w:val="both"/>
      </w:pPr>
    </w:p>
    <w:p w14:paraId="2F96F753" w14:textId="77777777" w:rsidR="00561082" w:rsidRDefault="00561082">
      <w:pPr>
        <w:ind w:left="72"/>
        <w:jc w:val="both"/>
      </w:pPr>
    </w:p>
    <w:p w14:paraId="4D9AFC13" w14:textId="77777777" w:rsidR="00561082" w:rsidRDefault="00561082">
      <w:pPr>
        <w:ind w:left="72"/>
        <w:jc w:val="both"/>
      </w:pPr>
    </w:p>
    <w:p w14:paraId="4DC54556" w14:textId="77777777" w:rsidR="00561082" w:rsidRDefault="00000000">
      <w:pPr>
        <w:spacing w:line="259" w:lineRule="auto"/>
        <w:ind w:left="77"/>
        <w:rPr>
          <w:b/>
        </w:rPr>
      </w:pPr>
      <w:r>
        <w:rPr>
          <w:b/>
        </w:rPr>
        <w:t>Seller Information:</w:t>
      </w:r>
    </w:p>
    <w:p w14:paraId="2401C551" w14:textId="77777777" w:rsidR="00561082" w:rsidRDefault="00000000">
      <w:pPr>
        <w:spacing w:line="259" w:lineRule="auto"/>
        <w:ind w:left="77"/>
        <w:rPr>
          <w:b/>
        </w:rPr>
      </w:pPr>
      <w:r>
        <w:rPr>
          <w:b/>
        </w:rPr>
        <w:t xml:space="preserve"> </w:t>
      </w:r>
    </w:p>
    <w:p w14:paraId="72FB7C6E" w14:textId="77777777" w:rsidR="00561082" w:rsidRDefault="00000000">
      <w:pPr>
        <w:ind w:left="72" w:right="1420"/>
        <w:rPr>
          <w:rFonts w:eastAsia="宋体"/>
          <w:b/>
          <w:lang w:eastAsia="zh-CN"/>
        </w:rPr>
      </w:pPr>
      <w:r>
        <w:rPr>
          <w:b/>
        </w:rPr>
        <w:t>Business Information</w:t>
      </w:r>
      <w:r>
        <w:rPr>
          <w:b/>
        </w:rPr>
        <w:tab/>
        <w:t xml:space="preserve">: Mining &amp; Exporting </w:t>
      </w:r>
    </w:p>
    <w:p w14:paraId="34E17728" w14:textId="77777777" w:rsidR="00561082" w:rsidRDefault="00000000">
      <w:pPr>
        <w:ind w:left="72" w:right="1420"/>
        <w:rPr>
          <w:b/>
        </w:rPr>
      </w:pPr>
      <w:r>
        <w:rPr>
          <w:b/>
        </w:rPr>
        <w:t>Company Name</w:t>
      </w:r>
      <w:r>
        <w:rPr>
          <w:b/>
        </w:rPr>
        <w:tab/>
      </w:r>
      <w:r>
        <w:rPr>
          <w:b/>
        </w:rPr>
        <w:tab/>
        <w:t>:</w:t>
      </w:r>
      <w:r>
        <w:rPr>
          <w:b/>
          <w:color w:val="0000FF"/>
        </w:rPr>
        <w:t xml:space="preserve"> </w:t>
      </w:r>
      <w:r>
        <w:rPr>
          <w:b/>
          <w:color w:val="4F81BD" w:themeColor="accent1"/>
        </w:rPr>
        <w:t>GLENFIELD COMMODITIES LIMITED</w:t>
      </w:r>
    </w:p>
    <w:p w14:paraId="48A50249" w14:textId="77777777" w:rsidR="00561082" w:rsidRDefault="00000000">
      <w:pPr>
        <w:ind w:left="72"/>
      </w:pPr>
      <w:r>
        <w:t>Registration No</w:t>
      </w:r>
      <w:r>
        <w:tab/>
      </w:r>
      <w:r>
        <w:tab/>
        <w:t>: 120220026263</w:t>
      </w:r>
    </w:p>
    <w:p w14:paraId="7D5592AB" w14:textId="77777777" w:rsidR="00561082" w:rsidRDefault="00000000">
      <w:pPr>
        <w:ind w:left="72"/>
        <w:rPr>
          <w:b/>
        </w:rPr>
      </w:pPr>
      <w:r>
        <w:t>Address</w:t>
      </w:r>
      <w:r>
        <w:tab/>
      </w:r>
      <w:r>
        <w:rPr>
          <w:b/>
        </w:rPr>
        <w:tab/>
      </w:r>
      <w:r>
        <w:rPr>
          <w:b/>
        </w:rPr>
        <w:tab/>
        <w:t xml:space="preserve">: </w:t>
      </w:r>
      <w:r>
        <w:t>4609</w:t>
      </w:r>
      <w:r>
        <w:rPr>
          <w:spacing w:val="-2"/>
        </w:rPr>
        <w:t xml:space="preserve"> </w:t>
      </w:r>
      <w:proofErr w:type="spellStart"/>
      <w:r>
        <w:t>Lunsemfwa</w:t>
      </w:r>
      <w:proofErr w:type="spellEnd"/>
      <w:r>
        <w:rPr>
          <w:spacing w:val="-2"/>
        </w:rPr>
        <w:t xml:space="preserve"> </w:t>
      </w:r>
      <w:r>
        <w:t>Drive,</w:t>
      </w:r>
      <w:r>
        <w:rPr>
          <w:spacing w:val="-2"/>
        </w:rPr>
        <w:t xml:space="preserve"> </w:t>
      </w:r>
      <w:r>
        <w:t>Riverside</w:t>
      </w:r>
      <w:r>
        <w:rPr>
          <w:spacing w:val="-2"/>
        </w:rPr>
        <w:t xml:space="preserve"> </w:t>
      </w:r>
      <w:r>
        <w:t>Kitwe</w:t>
      </w:r>
      <w:r>
        <w:rPr>
          <w:spacing w:val="-2"/>
        </w:rPr>
        <w:t xml:space="preserve"> </w:t>
      </w:r>
      <w:r>
        <w:t>Copper belt</w:t>
      </w:r>
    </w:p>
    <w:p w14:paraId="56E89664" w14:textId="77777777" w:rsidR="00561082" w:rsidRDefault="00000000">
      <w:pPr>
        <w:ind w:left="72"/>
      </w:pPr>
      <w:r>
        <w:t>Country</w:t>
      </w:r>
      <w:r>
        <w:tab/>
      </w:r>
      <w:r>
        <w:tab/>
      </w:r>
      <w:r>
        <w:tab/>
        <w:t>: ZAMBIA</w:t>
      </w:r>
    </w:p>
    <w:p w14:paraId="33DE664D" w14:textId="77777777" w:rsidR="00561082" w:rsidRDefault="00000000">
      <w:pPr>
        <w:ind w:left="72"/>
      </w:pPr>
      <w:r>
        <w:t>Telephone</w:t>
      </w:r>
      <w:r>
        <w:tab/>
      </w:r>
      <w:r>
        <w:tab/>
      </w:r>
      <w:r>
        <w:tab/>
        <w:t>: +260 966 609 886</w:t>
      </w:r>
    </w:p>
    <w:p w14:paraId="760767FE" w14:textId="77777777" w:rsidR="00561082" w:rsidRDefault="00000000">
      <w:pPr>
        <w:ind w:left="72"/>
      </w:pPr>
      <w:r>
        <w:t xml:space="preserve">Company Web-site </w:t>
      </w:r>
      <w:r>
        <w:tab/>
      </w:r>
      <w:r>
        <w:tab/>
        <w:t xml:space="preserve">: </w:t>
      </w:r>
      <w:hyperlink r:id="rId8" w:history="1">
        <w:r>
          <w:rPr>
            <w:rStyle w:val="ac"/>
          </w:rPr>
          <w:t>www.glenfieldco.com</w:t>
        </w:r>
      </w:hyperlink>
      <w:r>
        <w:t xml:space="preserve"> </w:t>
      </w:r>
    </w:p>
    <w:p w14:paraId="152D7B2E" w14:textId="77777777" w:rsidR="00561082" w:rsidRDefault="00000000">
      <w:pPr>
        <w:ind w:left="72"/>
        <w:rPr>
          <w:lang w:val="fr-FR"/>
        </w:rPr>
      </w:pPr>
      <w:r>
        <w:rPr>
          <w:lang w:val="fr-FR"/>
        </w:rPr>
        <w:t>Direct Mobile</w:t>
      </w:r>
      <w:r>
        <w:rPr>
          <w:lang w:val="fr-FR"/>
        </w:rPr>
        <w:tab/>
      </w:r>
      <w:r>
        <w:rPr>
          <w:lang w:val="fr-FR"/>
        </w:rPr>
        <w:tab/>
      </w:r>
      <w:r>
        <w:rPr>
          <w:lang w:val="fr-FR"/>
        </w:rPr>
        <w:tab/>
        <w:t>: +260965869718</w:t>
      </w:r>
    </w:p>
    <w:p w14:paraId="0CDB4996" w14:textId="77777777" w:rsidR="00561082" w:rsidRDefault="00000000">
      <w:pPr>
        <w:ind w:left="72"/>
        <w:rPr>
          <w:lang w:val="fr-FR"/>
        </w:rPr>
      </w:pPr>
      <w:r>
        <w:rPr>
          <w:lang w:val="fr-FR"/>
        </w:rPr>
        <w:t>Direct E-Mail</w:t>
      </w:r>
      <w:r>
        <w:rPr>
          <w:lang w:val="fr-FR"/>
        </w:rPr>
        <w:tab/>
      </w:r>
      <w:r>
        <w:rPr>
          <w:lang w:val="fr-FR"/>
        </w:rPr>
        <w:tab/>
      </w:r>
      <w:r>
        <w:rPr>
          <w:lang w:val="fr-FR"/>
        </w:rPr>
        <w:tab/>
        <w:t xml:space="preserve">: </w:t>
      </w:r>
      <w:r>
        <w:fldChar w:fldCharType="begin"/>
      </w:r>
      <w:r>
        <w:instrText>HYPERLINK "mailto:info@glenfieldco.com"</w:instrText>
      </w:r>
      <w:r>
        <w:fldChar w:fldCharType="separate"/>
      </w:r>
      <w:r>
        <w:rPr>
          <w:rStyle w:val="ac"/>
          <w:lang w:val="fr-FR"/>
        </w:rPr>
        <w:t>info@glenfieldco.com</w:t>
      </w:r>
      <w:r>
        <w:rPr>
          <w:rStyle w:val="ac"/>
          <w:lang w:val="fr-FR"/>
        </w:rPr>
        <w:fldChar w:fldCharType="end"/>
      </w:r>
      <w:r>
        <w:rPr>
          <w:lang w:val="fr-FR"/>
        </w:rPr>
        <w:t xml:space="preserve"> </w:t>
      </w:r>
    </w:p>
    <w:p w14:paraId="53A2C9F8" w14:textId="77777777" w:rsidR="00561082" w:rsidRDefault="00000000">
      <w:pPr>
        <w:spacing w:line="259" w:lineRule="auto"/>
        <w:ind w:left="77"/>
        <w:rPr>
          <w:lang w:val="fr-FR"/>
        </w:rPr>
      </w:pPr>
      <w:r>
        <w:rPr>
          <w:lang w:val="fr-FR"/>
        </w:rPr>
        <w:t xml:space="preserve">  </w:t>
      </w:r>
    </w:p>
    <w:p w14:paraId="272B1E10" w14:textId="77777777" w:rsidR="00561082" w:rsidRDefault="00000000">
      <w:pPr>
        <w:spacing w:after="11"/>
        <w:ind w:left="72" w:right="6405"/>
        <w:rPr>
          <w:b/>
        </w:rPr>
      </w:pPr>
      <w:r>
        <w:rPr>
          <w:b/>
        </w:rPr>
        <w:t>Signatory Information</w:t>
      </w:r>
    </w:p>
    <w:p w14:paraId="3C2D2607" w14:textId="77777777" w:rsidR="00561082" w:rsidRDefault="00000000">
      <w:pPr>
        <w:spacing w:after="11"/>
        <w:ind w:left="72" w:right="20"/>
      </w:pPr>
      <w:r>
        <w:t>Signatory Name</w:t>
      </w:r>
      <w:r>
        <w:tab/>
      </w:r>
      <w:r>
        <w:tab/>
        <w:t xml:space="preserve">: Jack Sidney Phiri </w:t>
      </w:r>
    </w:p>
    <w:p w14:paraId="2B18A8B2" w14:textId="77777777" w:rsidR="00561082" w:rsidRDefault="00000000">
      <w:pPr>
        <w:ind w:left="72"/>
      </w:pPr>
      <w:r>
        <w:t>Passport No &amp; Details</w:t>
      </w:r>
      <w:r>
        <w:tab/>
        <w:t xml:space="preserve">: ZP016722 </w:t>
      </w:r>
    </w:p>
    <w:p w14:paraId="6C0C7972" w14:textId="77777777" w:rsidR="00561082" w:rsidRDefault="00000000">
      <w:pPr>
        <w:ind w:left="72" w:right="1550"/>
      </w:pPr>
      <w:r>
        <w:t>Position in the Company</w:t>
      </w:r>
      <w:r>
        <w:tab/>
        <w:t xml:space="preserve">: Commercial Director </w:t>
      </w:r>
    </w:p>
    <w:p w14:paraId="359C00E0" w14:textId="77777777" w:rsidR="00561082" w:rsidRDefault="00000000">
      <w:pPr>
        <w:ind w:left="72" w:right="20"/>
      </w:pPr>
      <w:r>
        <w:t>Telephone, Fax</w:t>
      </w:r>
      <w:r>
        <w:tab/>
      </w:r>
      <w:r>
        <w:tab/>
        <w:t xml:space="preserve">: </w:t>
      </w:r>
      <w:r>
        <w:rPr>
          <w:lang w:val="fr-FR"/>
        </w:rPr>
        <w:t>+260965869718</w:t>
      </w:r>
    </w:p>
    <w:p w14:paraId="3CDA71F5" w14:textId="77777777" w:rsidR="00561082" w:rsidRDefault="00561082">
      <w:pPr>
        <w:spacing w:after="11"/>
        <w:ind w:left="72"/>
        <w:rPr>
          <w:b/>
        </w:rPr>
      </w:pPr>
    </w:p>
    <w:p w14:paraId="2352A304" w14:textId="77777777" w:rsidR="00561082" w:rsidRDefault="00000000">
      <w:pPr>
        <w:spacing w:after="11"/>
        <w:ind w:left="72"/>
        <w:rPr>
          <w:b/>
        </w:rPr>
      </w:pPr>
      <w:r>
        <w:rPr>
          <w:b/>
        </w:rPr>
        <w:t xml:space="preserve">Bank officer in charge of information </w:t>
      </w:r>
    </w:p>
    <w:p w14:paraId="34449038" w14:textId="77777777" w:rsidR="00561082" w:rsidRDefault="00000000">
      <w:pPr>
        <w:spacing w:after="11"/>
        <w:ind w:left="72"/>
      </w:pPr>
      <w:r>
        <w:rPr>
          <w:b/>
        </w:rPr>
        <w:t xml:space="preserve"> </w:t>
      </w:r>
    </w:p>
    <w:p w14:paraId="455D7DEC" w14:textId="77777777" w:rsidR="00561082" w:rsidRDefault="00000000">
      <w:pPr>
        <w:spacing w:line="259" w:lineRule="auto"/>
        <w:ind w:left="77"/>
        <w:rPr>
          <w:color w:val="000000" w:themeColor="text1"/>
        </w:rPr>
      </w:pPr>
      <w:r>
        <w:t>Bank name</w:t>
      </w:r>
      <w:r>
        <w:tab/>
      </w:r>
      <w:r>
        <w:tab/>
      </w:r>
      <w:r>
        <w:tab/>
      </w:r>
      <w:r>
        <w:rPr>
          <w:color w:val="000000" w:themeColor="text1"/>
        </w:rPr>
        <w:t xml:space="preserve">: First National Bank Zambia </w:t>
      </w:r>
    </w:p>
    <w:p w14:paraId="2EB4AED0" w14:textId="77777777" w:rsidR="00561082" w:rsidRDefault="00000000">
      <w:pPr>
        <w:pStyle w:val="TableParagraph"/>
        <w:spacing w:line="243" w:lineRule="exact"/>
        <w:ind w:left="105"/>
        <w:rPr>
          <w:rFonts w:ascii="Times New Roman" w:hAnsi="Times New Roman" w:cs="Times New Roman"/>
          <w:sz w:val="24"/>
          <w:szCs w:val="24"/>
        </w:rPr>
      </w:pPr>
      <w:r>
        <w:rPr>
          <w:rFonts w:ascii="Times New Roman" w:hAnsi="Times New Roman" w:cs="Times New Roman"/>
          <w:sz w:val="24"/>
          <w:szCs w:val="24"/>
        </w:rPr>
        <w:t>Bank address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Stand</w:t>
      </w:r>
      <w:r>
        <w:rPr>
          <w:rFonts w:ascii="Times New Roman" w:hAnsi="Times New Roman" w:cs="Times New Roman"/>
          <w:spacing w:val="-2"/>
          <w:sz w:val="24"/>
          <w:szCs w:val="24"/>
        </w:rPr>
        <w:t xml:space="preserve"> </w:t>
      </w:r>
      <w:r>
        <w:rPr>
          <w:rFonts w:ascii="Times New Roman" w:hAnsi="Times New Roman" w:cs="Times New Roman"/>
          <w:sz w:val="24"/>
          <w:szCs w:val="24"/>
        </w:rPr>
        <w:t>No.</w:t>
      </w:r>
      <w:r>
        <w:rPr>
          <w:rFonts w:ascii="Times New Roman" w:hAnsi="Times New Roman" w:cs="Times New Roman"/>
          <w:spacing w:val="-1"/>
          <w:sz w:val="24"/>
          <w:szCs w:val="24"/>
        </w:rPr>
        <w:t xml:space="preserve"> </w:t>
      </w:r>
      <w:r>
        <w:rPr>
          <w:rFonts w:ascii="Times New Roman" w:hAnsi="Times New Roman" w:cs="Times New Roman"/>
          <w:sz w:val="24"/>
          <w:szCs w:val="24"/>
        </w:rPr>
        <w:t>22767,</w:t>
      </w:r>
      <w:r>
        <w:rPr>
          <w:rFonts w:ascii="Times New Roman" w:hAnsi="Times New Roman" w:cs="Times New Roman"/>
          <w:spacing w:val="-2"/>
          <w:sz w:val="24"/>
          <w:szCs w:val="24"/>
        </w:rPr>
        <w:t xml:space="preserve"> </w:t>
      </w:r>
      <w:r>
        <w:rPr>
          <w:rFonts w:ascii="Times New Roman" w:hAnsi="Times New Roman" w:cs="Times New Roman"/>
          <w:sz w:val="24"/>
          <w:szCs w:val="24"/>
        </w:rPr>
        <w:t>Corner</w:t>
      </w:r>
      <w:r>
        <w:rPr>
          <w:rFonts w:ascii="Times New Roman" w:hAnsi="Times New Roman" w:cs="Times New Roman"/>
          <w:spacing w:val="-1"/>
          <w:sz w:val="24"/>
          <w:szCs w:val="24"/>
        </w:rPr>
        <w:t xml:space="preserve"> </w:t>
      </w:r>
      <w:r>
        <w:rPr>
          <w:rFonts w:ascii="Times New Roman" w:hAnsi="Times New Roman" w:cs="Times New Roman"/>
          <w:sz w:val="24"/>
          <w:szCs w:val="24"/>
        </w:rPr>
        <w:t>Great</w:t>
      </w:r>
      <w:r>
        <w:rPr>
          <w:rFonts w:ascii="Times New Roman" w:hAnsi="Times New Roman" w:cs="Times New Roman"/>
          <w:spacing w:val="-2"/>
          <w:sz w:val="24"/>
          <w:szCs w:val="24"/>
        </w:rPr>
        <w:t xml:space="preserve"> </w:t>
      </w:r>
      <w:r>
        <w:rPr>
          <w:rFonts w:ascii="Times New Roman" w:hAnsi="Times New Roman" w:cs="Times New Roman"/>
          <w:sz w:val="24"/>
          <w:szCs w:val="24"/>
        </w:rPr>
        <w:t>East</w:t>
      </w:r>
      <w:r>
        <w:rPr>
          <w:rFonts w:ascii="Times New Roman" w:hAnsi="Times New Roman" w:cs="Times New Roman"/>
          <w:spacing w:val="-1"/>
          <w:sz w:val="24"/>
          <w:szCs w:val="24"/>
        </w:rPr>
        <w:t xml:space="preserve"> </w:t>
      </w:r>
      <w:r>
        <w:rPr>
          <w:rFonts w:ascii="Times New Roman" w:hAnsi="Times New Roman" w:cs="Times New Roman"/>
          <w:sz w:val="24"/>
          <w:szCs w:val="24"/>
        </w:rPr>
        <w:t>And</w:t>
      </w:r>
      <w:r>
        <w:rPr>
          <w:rFonts w:ascii="Times New Roman" w:hAnsi="Times New Roman" w:cs="Times New Roman"/>
          <w:spacing w:val="-2"/>
          <w:sz w:val="24"/>
          <w:szCs w:val="24"/>
        </w:rPr>
        <w:t xml:space="preserve"> </w:t>
      </w:r>
      <w:r>
        <w:rPr>
          <w:rFonts w:ascii="Times New Roman" w:hAnsi="Times New Roman" w:cs="Times New Roman"/>
          <w:sz w:val="24"/>
          <w:szCs w:val="24"/>
        </w:rPr>
        <w:t>Thabo</w:t>
      </w:r>
    </w:p>
    <w:p w14:paraId="64A32080" w14:textId="77777777" w:rsidR="00561082" w:rsidRDefault="00000000">
      <w:pPr>
        <w:ind w:left="72"/>
      </w:pPr>
      <w:r>
        <w:tab/>
      </w:r>
      <w:r>
        <w:tab/>
      </w:r>
      <w:r>
        <w:tab/>
      </w:r>
      <w:r>
        <w:tab/>
        <w:t xml:space="preserve">  Mbeki</w:t>
      </w:r>
      <w:r>
        <w:rPr>
          <w:spacing w:val="-2"/>
        </w:rPr>
        <w:t xml:space="preserve"> </w:t>
      </w:r>
      <w:r>
        <w:t>Road</w:t>
      </w:r>
      <w:r>
        <w:rPr>
          <w:spacing w:val="-2"/>
        </w:rPr>
        <w:t xml:space="preserve"> </w:t>
      </w:r>
      <w:r>
        <w:t>Lusaka,</w:t>
      </w:r>
      <w:r>
        <w:rPr>
          <w:spacing w:val="-1"/>
        </w:rPr>
        <w:t xml:space="preserve"> </w:t>
      </w:r>
      <w:r>
        <w:t>Zambia</w:t>
      </w:r>
    </w:p>
    <w:p w14:paraId="6122BE84" w14:textId="77777777" w:rsidR="00561082" w:rsidRDefault="00000000">
      <w:pPr>
        <w:ind w:left="72" w:right="20"/>
        <w:rPr>
          <w:b/>
        </w:rPr>
      </w:pPr>
      <w:r>
        <w:t>SWIFT code</w:t>
      </w:r>
      <w:r>
        <w:tab/>
      </w:r>
      <w:r>
        <w:tab/>
      </w:r>
      <w:r>
        <w:tab/>
        <w:t>: FIRNZMLX</w:t>
      </w:r>
    </w:p>
    <w:p w14:paraId="0CF3BD00" w14:textId="77777777" w:rsidR="00561082" w:rsidRDefault="00000000">
      <w:pPr>
        <w:ind w:left="72" w:right="-70"/>
      </w:pPr>
      <w:r>
        <w:t>Account name</w:t>
      </w:r>
      <w:r>
        <w:tab/>
      </w:r>
      <w:r>
        <w:tab/>
        <w:t>: GLENFIELD</w:t>
      </w:r>
      <w:r>
        <w:rPr>
          <w:spacing w:val="-4"/>
        </w:rPr>
        <w:t xml:space="preserve"> </w:t>
      </w:r>
      <w:r>
        <w:t>COMMODITIES</w:t>
      </w:r>
      <w:r>
        <w:rPr>
          <w:spacing w:val="-3"/>
        </w:rPr>
        <w:t xml:space="preserve"> </w:t>
      </w:r>
      <w:r>
        <w:t>LIMITED</w:t>
      </w:r>
    </w:p>
    <w:p w14:paraId="7DA663D1" w14:textId="77777777" w:rsidR="00561082" w:rsidRDefault="00000000">
      <w:pPr>
        <w:ind w:left="72" w:right="20"/>
      </w:pPr>
      <w:r>
        <w:t>Account number</w:t>
      </w:r>
      <w:r>
        <w:tab/>
      </w:r>
      <w:r>
        <w:tab/>
        <w:t>: 62935005787</w:t>
      </w:r>
      <w:r>
        <w:rPr>
          <w:spacing w:val="-3"/>
        </w:rPr>
        <w:t xml:space="preserve"> </w:t>
      </w:r>
      <w:r>
        <w:t>(USD)</w:t>
      </w:r>
    </w:p>
    <w:p w14:paraId="73503951" w14:textId="77777777" w:rsidR="00561082" w:rsidRDefault="00000000">
      <w:pPr>
        <w:ind w:left="72"/>
        <w:rPr>
          <w:b/>
        </w:rPr>
      </w:pPr>
      <w:r>
        <w:t>Bank officer name</w:t>
      </w:r>
      <w:r>
        <w:tab/>
      </w:r>
      <w:r>
        <w:tab/>
      </w:r>
      <w:r>
        <w:rPr>
          <w:b/>
        </w:rPr>
        <w:t xml:space="preserve">: </w:t>
      </w:r>
      <w:r>
        <w:t>MIRRIAM</w:t>
      </w:r>
      <w:r>
        <w:rPr>
          <w:spacing w:val="-3"/>
        </w:rPr>
        <w:t xml:space="preserve"> </w:t>
      </w:r>
      <w:r>
        <w:t>CHAMA</w:t>
      </w:r>
    </w:p>
    <w:p w14:paraId="67B3C3F2" w14:textId="77777777" w:rsidR="00561082" w:rsidRDefault="00000000">
      <w:pPr>
        <w:ind w:left="72"/>
        <w:rPr>
          <w:b/>
        </w:rPr>
      </w:pPr>
      <w:r>
        <w:rPr>
          <w:b/>
        </w:rPr>
        <w:t>Bank officer direct line</w:t>
      </w:r>
      <w:r>
        <w:rPr>
          <w:b/>
        </w:rPr>
        <w:tab/>
        <w:t xml:space="preserve">: </w:t>
      </w:r>
      <w:r>
        <w:t>+260211366830</w:t>
      </w:r>
    </w:p>
    <w:p w14:paraId="76710DED" w14:textId="77777777" w:rsidR="00561082" w:rsidRDefault="00000000">
      <w:pPr>
        <w:ind w:left="72"/>
      </w:pPr>
      <w:r>
        <w:t>Bank officer email</w:t>
      </w:r>
      <w:r>
        <w:tab/>
      </w:r>
      <w:r>
        <w:tab/>
        <w:t xml:space="preserve">: </w:t>
      </w:r>
      <w:hyperlink r:id="rId9" w:history="1">
        <w:r>
          <w:rPr>
            <w:rStyle w:val="ac"/>
            <w:u w:color="0563C1"/>
          </w:rPr>
          <w:t>mirriam.chama@fnbzambia.co.zm</w:t>
        </w:r>
      </w:hyperlink>
      <w:r>
        <w:t xml:space="preserve"> </w:t>
      </w:r>
    </w:p>
    <w:p w14:paraId="6A303654" w14:textId="77777777" w:rsidR="00561082" w:rsidRDefault="00561082">
      <w:pPr>
        <w:ind w:left="72"/>
      </w:pPr>
    </w:p>
    <w:p w14:paraId="56A130D2" w14:textId="77777777" w:rsidR="00561082" w:rsidRDefault="00000000">
      <w:pPr>
        <w:spacing w:line="259" w:lineRule="auto"/>
        <w:ind w:left="77"/>
      </w:pPr>
      <w:r>
        <w:t xml:space="preserve"> I hereby swear under penalty of perjury that I am the sole administrator of the above company that is the owner of above bank account and the information given above is accurate and true and is subject to verification after signed contract is lodged through bank.  </w:t>
      </w:r>
    </w:p>
    <w:p w14:paraId="00DACF3F" w14:textId="77777777" w:rsidR="00561082" w:rsidRDefault="00561082">
      <w:pPr>
        <w:spacing w:line="259" w:lineRule="auto"/>
      </w:pPr>
    </w:p>
    <w:p w14:paraId="654D4707" w14:textId="77777777" w:rsidR="00561082" w:rsidRDefault="00000000">
      <w:pPr>
        <w:rPr>
          <w:rFonts w:eastAsia="Segoe UI"/>
          <w:b/>
          <w:bCs/>
          <w:sz w:val="22"/>
          <w:szCs w:val="22"/>
          <w:lang w:val="en-US"/>
        </w:rPr>
      </w:pPr>
      <w:r>
        <w:rPr>
          <w:rFonts w:eastAsia="Segoe UI"/>
          <w:b/>
          <w:bCs/>
          <w:sz w:val="22"/>
          <w:szCs w:val="22"/>
          <w:lang w:val="da-DK"/>
        </w:rPr>
        <w:t>Seller</w:t>
      </w:r>
      <w:r>
        <w:rPr>
          <w:rFonts w:eastAsia="Segoe UI"/>
          <w:b/>
          <w:bCs/>
          <w:sz w:val="22"/>
          <w:szCs w:val="22"/>
          <w:lang w:val="en-US"/>
        </w:rPr>
        <w:t>’s Financial Partner &amp; Banking Details:</w:t>
      </w:r>
    </w:p>
    <w:p w14:paraId="60AAB8A6" w14:textId="77777777" w:rsidR="00561082" w:rsidRDefault="00561082">
      <w:pPr>
        <w:rPr>
          <w:rFonts w:eastAsia="NanumGothic"/>
          <w:sz w:val="22"/>
          <w:szCs w:val="22"/>
          <w:lang w:val="en-US"/>
        </w:rPr>
      </w:pPr>
    </w:p>
    <w:p w14:paraId="107AAD32" w14:textId="77777777" w:rsidR="00561082" w:rsidRDefault="00000000">
      <w:pPr>
        <w:spacing w:line="259" w:lineRule="auto"/>
        <w:ind w:left="77"/>
        <w:jc w:val="both"/>
        <w:rPr>
          <w:color w:val="000000" w:themeColor="text1"/>
          <w:szCs w:val="22"/>
        </w:rPr>
      </w:pPr>
      <w:r>
        <w:rPr>
          <w:szCs w:val="22"/>
        </w:rPr>
        <w:t>Bank name</w:t>
      </w:r>
      <w:r>
        <w:rPr>
          <w:szCs w:val="22"/>
        </w:rPr>
        <w:tab/>
      </w:r>
      <w:r>
        <w:rPr>
          <w:szCs w:val="22"/>
        </w:rPr>
        <w:tab/>
      </w:r>
      <w:r>
        <w:rPr>
          <w:szCs w:val="22"/>
        </w:rPr>
        <w:tab/>
      </w:r>
      <w:r>
        <w:rPr>
          <w:color w:val="000000" w:themeColor="text1"/>
          <w:szCs w:val="22"/>
        </w:rPr>
        <w:t xml:space="preserve">: </w:t>
      </w:r>
      <w:r>
        <w:rPr>
          <w:color w:val="000000"/>
          <w:szCs w:val="22"/>
          <w:highlight w:val="yellow"/>
          <w:shd w:val="clear" w:color="auto" w:fill="FFFFFF"/>
        </w:rPr>
        <w:t>XXXXXX</w:t>
      </w:r>
    </w:p>
    <w:p w14:paraId="4D53186D" w14:textId="77777777" w:rsidR="00561082" w:rsidRDefault="00000000">
      <w:pPr>
        <w:ind w:left="72"/>
        <w:jc w:val="both"/>
        <w:rPr>
          <w:szCs w:val="22"/>
        </w:rPr>
      </w:pPr>
      <w:r>
        <w:rPr>
          <w:szCs w:val="22"/>
        </w:rPr>
        <w:t>Bank address</w:t>
      </w:r>
      <w:r>
        <w:rPr>
          <w:szCs w:val="22"/>
        </w:rPr>
        <w:tab/>
      </w:r>
      <w:r>
        <w:rPr>
          <w:szCs w:val="22"/>
        </w:rPr>
        <w:tab/>
      </w:r>
      <w:r>
        <w:rPr>
          <w:szCs w:val="22"/>
        </w:rPr>
        <w:tab/>
        <w:t xml:space="preserve">: </w:t>
      </w:r>
      <w:r>
        <w:rPr>
          <w:color w:val="000000"/>
          <w:szCs w:val="22"/>
          <w:highlight w:val="yellow"/>
          <w:shd w:val="clear" w:color="auto" w:fill="FFFFFF"/>
        </w:rPr>
        <w:t>XXXXXX</w:t>
      </w:r>
    </w:p>
    <w:p w14:paraId="07DCEF75" w14:textId="77777777" w:rsidR="00561082" w:rsidRDefault="00000000">
      <w:pPr>
        <w:ind w:left="72" w:right="20"/>
        <w:jc w:val="both"/>
        <w:rPr>
          <w:szCs w:val="22"/>
        </w:rPr>
      </w:pPr>
      <w:r>
        <w:rPr>
          <w:szCs w:val="22"/>
        </w:rPr>
        <w:t>SWIFT code</w:t>
      </w:r>
      <w:r>
        <w:rPr>
          <w:szCs w:val="22"/>
        </w:rPr>
        <w:tab/>
      </w:r>
      <w:r>
        <w:rPr>
          <w:szCs w:val="22"/>
        </w:rPr>
        <w:tab/>
      </w:r>
      <w:r>
        <w:rPr>
          <w:szCs w:val="22"/>
        </w:rPr>
        <w:tab/>
        <w:t xml:space="preserve">: </w:t>
      </w:r>
      <w:r>
        <w:rPr>
          <w:color w:val="000000"/>
          <w:szCs w:val="22"/>
          <w:highlight w:val="yellow"/>
          <w:shd w:val="clear" w:color="auto" w:fill="FFFFFF"/>
        </w:rPr>
        <w:t>XXXXXX</w:t>
      </w:r>
    </w:p>
    <w:p w14:paraId="41DB1786" w14:textId="77777777" w:rsidR="00561082" w:rsidRDefault="00000000">
      <w:pPr>
        <w:ind w:left="72" w:right="-70"/>
        <w:jc w:val="both"/>
        <w:rPr>
          <w:szCs w:val="22"/>
        </w:rPr>
      </w:pPr>
      <w:r>
        <w:rPr>
          <w:szCs w:val="22"/>
        </w:rPr>
        <w:t>Account name</w:t>
      </w:r>
      <w:r>
        <w:rPr>
          <w:szCs w:val="22"/>
        </w:rPr>
        <w:tab/>
      </w:r>
      <w:r>
        <w:rPr>
          <w:szCs w:val="22"/>
        </w:rPr>
        <w:tab/>
        <w:t xml:space="preserve">: </w:t>
      </w:r>
      <w:r>
        <w:rPr>
          <w:color w:val="000000"/>
          <w:szCs w:val="22"/>
          <w:highlight w:val="yellow"/>
          <w:shd w:val="clear" w:color="auto" w:fill="FFFFFF"/>
        </w:rPr>
        <w:t>XXXXXX</w:t>
      </w:r>
    </w:p>
    <w:p w14:paraId="0D22361E" w14:textId="77777777" w:rsidR="00561082" w:rsidRDefault="00000000">
      <w:pPr>
        <w:ind w:left="72" w:right="-70"/>
        <w:jc w:val="both"/>
        <w:rPr>
          <w:szCs w:val="22"/>
        </w:rPr>
      </w:pPr>
      <w:r>
        <w:rPr>
          <w:szCs w:val="22"/>
        </w:rPr>
        <w:t>Address</w:t>
      </w:r>
      <w:r>
        <w:rPr>
          <w:szCs w:val="22"/>
        </w:rPr>
        <w:tab/>
      </w:r>
      <w:r>
        <w:rPr>
          <w:szCs w:val="22"/>
        </w:rPr>
        <w:tab/>
      </w:r>
      <w:r>
        <w:rPr>
          <w:szCs w:val="22"/>
        </w:rPr>
        <w:tab/>
        <w:t xml:space="preserve">: </w:t>
      </w:r>
      <w:r>
        <w:rPr>
          <w:color w:val="000000"/>
          <w:szCs w:val="22"/>
          <w:highlight w:val="yellow"/>
          <w:shd w:val="clear" w:color="auto" w:fill="FFFFFF"/>
        </w:rPr>
        <w:t>XXXXXX</w:t>
      </w:r>
      <w:r>
        <w:rPr>
          <w:szCs w:val="22"/>
        </w:rPr>
        <w:t xml:space="preserve"> </w:t>
      </w:r>
    </w:p>
    <w:p w14:paraId="7482C67B" w14:textId="77777777" w:rsidR="00561082" w:rsidRDefault="00000000">
      <w:pPr>
        <w:ind w:left="72" w:right="-70"/>
        <w:jc w:val="both"/>
        <w:rPr>
          <w:szCs w:val="22"/>
        </w:rPr>
      </w:pPr>
      <w:r>
        <w:rPr>
          <w:szCs w:val="22"/>
        </w:rPr>
        <w:t>IBAN</w:t>
      </w:r>
      <w:r>
        <w:rPr>
          <w:szCs w:val="22"/>
        </w:rPr>
        <w:tab/>
      </w:r>
      <w:r>
        <w:rPr>
          <w:szCs w:val="22"/>
        </w:rPr>
        <w:tab/>
      </w:r>
      <w:r>
        <w:rPr>
          <w:szCs w:val="22"/>
        </w:rPr>
        <w:tab/>
      </w:r>
      <w:r>
        <w:rPr>
          <w:szCs w:val="22"/>
        </w:rPr>
        <w:tab/>
        <w:t xml:space="preserve">: </w:t>
      </w:r>
      <w:r>
        <w:rPr>
          <w:color w:val="000000"/>
          <w:szCs w:val="22"/>
          <w:highlight w:val="yellow"/>
          <w:shd w:val="clear" w:color="auto" w:fill="FFFFFF"/>
        </w:rPr>
        <w:t>XXXXXX</w:t>
      </w:r>
    </w:p>
    <w:p w14:paraId="5805559E" w14:textId="77777777" w:rsidR="00561082" w:rsidRDefault="00000000">
      <w:pPr>
        <w:ind w:left="72"/>
        <w:jc w:val="both"/>
        <w:rPr>
          <w:color w:val="000000" w:themeColor="text1"/>
          <w:szCs w:val="22"/>
        </w:rPr>
      </w:pPr>
      <w:r>
        <w:rPr>
          <w:szCs w:val="22"/>
        </w:rPr>
        <w:t>Account signatory name</w:t>
      </w:r>
      <w:r>
        <w:rPr>
          <w:szCs w:val="22"/>
        </w:rPr>
        <w:tab/>
        <w:t xml:space="preserve">: </w:t>
      </w:r>
      <w:r>
        <w:rPr>
          <w:color w:val="000000"/>
          <w:szCs w:val="22"/>
          <w:highlight w:val="yellow"/>
          <w:shd w:val="clear" w:color="auto" w:fill="FFFFFF"/>
        </w:rPr>
        <w:t>XXXXXX</w:t>
      </w:r>
    </w:p>
    <w:p w14:paraId="5FB26ED4" w14:textId="77777777" w:rsidR="00561082" w:rsidRDefault="00000000">
      <w:pPr>
        <w:ind w:left="72"/>
        <w:jc w:val="both"/>
        <w:rPr>
          <w:color w:val="000000" w:themeColor="text1"/>
          <w:szCs w:val="22"/>
        </w:rPr>
      </w:pPr>
      <w:r>
        <w:rPr>
          <w:color w:val="000000" w:themeColor="text1"/>
          <w:szCs w:val="22"/>
        </w:rPr>
        <w:t>Email</w:t>
      </w:r>
      <w:r>
        <w:rPr>
          <w:color w:val="000000" w:themeColor="text1"/>
          <w:szCs w:val="22"/>
        </w:rPr>
        <w:tab/>
      </w:r>
      <w:r>
        <w:rPr>
          <w:color w:val="000000" w:themeColor="text1"/>
          <w:szCs w:val="22"/>
        </w:rPr>
        <w:tab/>
      </w:r>
      <w:r>
        <w:rPr>
          <w:color w:val="000000" w:themeColor="text1"/>
          <w:szCs w:val="22"/>
        </w:rPr>
        <w:tab/>
      </w:r>
      <w:r>
        <w:rPr>
          <w:color w:val="000000" w:themeColor="text1"/>
          <w:szCs w:val="22"/>
        </w:rPr>
        <w:tab/>
        <w:t xml:space="preserve">: </w:t>
      </w:r>
      <w:r>
        <w:rPr>
          <w:color w:val="000000"/>
          <w:szCs w:val="22"/>
          <w:highlight w:val="yellow"/>
          <w:shd w:val="clear" w:color="auto" w:fill="FFFFFF"/>
        </w:rPr>
        <w:t>XXXXXX</w:t>
      </w:r>
      <w:r>
        <w:rPr>
          <w:color w:val="000000" w:themeColor="text1"/>
          <w:szCs w:val="22"/>
        </w:rPr>
        <w:t xml:space="preserve"> </w:t>
      </w:r>
    </w:p>
    <w:p w14:paraId="5B52B273" w14:textId="77777777" w:rsidR="00561082" w:rsidRDefault="00000000">
      <w:pPr>
        <w:ind w:left="72"/>
        <w:jc w:val="both"/>
        <w:rPr>
          <w:color w:val="000000" w:themeColor="text1"/>
          <w:szCs w:val="22"/>
        </w:rPr>
      </w:pPr>
      <w:r>
        <w:rPr>
          <w:color w:val="000000" w:themeColor="text1"/>
          <w:szCs w:val="22"/>
        </w:rPr>
        <w:t>Phone</w:t>
      </w:r>
      <w:r>
        <w:rPr>
          <w:color w:val="000000" w:themeColor="text1"/>
          <w:szCs w:val="22"/>
        </w:rPr>
        <w:tab/>
      </w:r>
      <w:r>
        <w:rPr>
          <w:color w:val="000000" w:themeColor="text1"/>
          <w:szCs w:val="22"/>
        </w:rPr>
        <w:tab/>
      </w:r>
      <w:r>
        <w:rPr>
          <w:color w:val="000000" w:themeColor="text1"/>
          <w:szCs w:val="22"/>
        </w:rPr>
        <w:tab/>
      </w:r>
      <w:r>
        <w:rPr>
          <w:color w:val="000000" w:themeColor="text1"/>
          <w:szCs w:val="22"/>
        </w:rPr>
        <w:tab/>
        <w:t xml:space="preserve">: </w:t>
      </w:r>
      <w:r>
        <w:rPr>
          <w:color w:val="000000"/>
          <w:szCs w:val="22"/>
          <w:highlight w:val="yellow"/>
          <w:shd w:val="clear" w:color="auto" w:fill="FFFFFF"/>
        </w:rPr>
        <w:t>XXXXXX</w:t>
      </w:r>
    </w:p>
    <w:p w14:paraId="0E94D426" w14:textId="77777777" w:rsidR="00561082" w:rsidRDefault="00000000">
      <w:pPr>
        <w:ind w:left="72"/>
        <w:jc w:val="both"/>
        <w:rPr>
          <w:szCs w:val="22"/>
        </w:rPr>
      </w:pPr>
      <w:r>
        <w:rPr>
          <w:szCs w:val="22"/>
        </w:rPr>
        <w:t>Bank officer name</w:t>
      </w:r>
      <w:r>
        <w:rPr>
          <w:szCs w:val="22"/>
        </w:rPr>
        <w:tab/>
      </w:r>
      <w:r>
        <w:rPr>
          <w:szCs w:val="22"/>
        </w:rPr>
        <w:tab/>
        <w:t xml:space="preserve">: </w:t>
      </w:r>
      <w:r>
        <w:rPr>
          <w:color w:val="000000"/>
          <w:szCs w:val="22"/>
          <w:highlight w:val="yellow"/>
          <w:shd w:val="clear" w:color="auto" w:fill="FFFFFF"/>
        </w:rPr>
        <w:t>XXXXXX</w:t>
      </w:r>
      <w:r>
        <w:rPr>
          <w:szCs w:val="22"/>
        </w:rPr>
        <w:t xml:space="preserve"> </w:t>
      </w:r>
    </w:p>
    <w:p w14:paraId="7E9B7EA2" w14:textId="77777777" w:rsidR="00561082" w:rsidRDefault="00000000">
      <w:pPr>
        <w:ind w:left="72"/>
        <w:jc w:val="both"/>
        <w:rPr>
          <w:szCs w:val="22"/>
        </w:rPr>
      </w:pPr>
      <w:r>
        <w:rPr>
          <w:szCs w:val="22"/>
        </w:rPr>
        <w:t>Bank officer direct line</w:t>
      </w:r>
      <w:r>
        <w:rPr>
          <w:szCs w:val="22"/>
        </w:rPr>
        <w:tab/>
        <w:t xml:space="preserve">: </w:t>
      </w:r>
      <w:r>
        <w:rPr>
          <w:color w:val="000000"/>
          <w:szCs w:val="22"/>
          <w:highlight w:val="yellow"/>
          <w:shd w:val="clear" w:color="auto" w:fill="FFFFFF"/>
        </w:rPr>
        <w:t>XXXXXX</w:t>
      </w:r>
    </w:p>
    <w:p w14:paraId="2E55FBF9" w14:textId="77777777" w:rsidR="00561082" w:rsidRDefault="00561082">
      <w:pPr>
        <w:rPr>
          <w:rFonts w:eastAsia="NanumGothic"/>
          <w:szCs w:val="22"/>
          <w:lang w:val="en-US"/>
        </w:rPr>
      </w:pPr>
    </w:p>
    <w:p w14:paraId="33B04152" w14:textId="77777777" w:rsidR="00561082" w:rsidRDefault="00561082">
      <w:pPr>
        <w:rPr>
          <w:rFonts w:eastAsia="NanumGothic"/>
          <w:szCs w:val="22"/>
          <w:lang w:val="en-US"/>
        </w:rPr>
      </w:pPr>
    </w:p>
    <w:p w14:paraId="0BC6B3AB" w14:textId="77777777" w:rsidR="00561082" w:rsidRDefault="00561082">
      <w:pPr>
        <w:rPr>
          <w:rFonts w:eastAsia="NanumGothic"/>
          <w:szCs w:val="22"/>
          <w:lang w:val="en-US"/>
        </w:rPr>
      </w:pPr>
    </w:p>
    <w:p w14:paraId="60E76888" w14:textId="77777777" w:rsidR="00561082" w:rsidRDefault="00561082">
      <w:pPr>
        <w:rPr>
          <w:rFonts w:eastAsia="NanumGothic"/>
          <w:szCs w:val="22"/>
          <w:lang w:val="en-US"/>
        </w:rPr>
      </w:pPr>
    </w:p>
    <w:p w14:paraId="28A21933" w14:textId="77777777" w:rsidR="00561082" w:rsidRDefault="00000000">
      <w:pPr>
        <w:spacing w:line="259" w:lineRule="auto"/>
        <w:ind w:left="77"/>
        <w:jc w:val="both"/>
      </w:pPr>
      <w:r>
        <w:t xml:space="preserve">We the undersigned hereby declare and confirm that we are ready, willing and able to sale and purchase the commodity as per the specifications, and in the quantity for the price specified, and on the terms and conditions as hereinafter set forth. This representation is made with full corporate authority and responsibility. Any information, sale/purchase conducted hereunder is that of a private transaction and for Private Use only.   </w:t>
      </w:r>
    </w:p>
    <w:p w14:paraId="6DAD93AA" w14:textId="77777777" w:rsidR="00561082" w:rsidRDefault="00561082">
      <w:pPr>
        <w:spacing w:line="259" w:lineRule="auto"/>
        <w:ind w:left="77"/>
        <w:jc w:val="both"/>
      </w:pPr>
    </w:p>
    <w:p w14:paraId="3706CE4E" w14:textId="77777777" w:rsidR="00561082" w:rsidRDefault="00000000">
      <w:pPr>
        <w:numPr>
          <w:ilvl w:val="0"/>
          <w:numId w:val="1"/>
        </w:numPr>
        <w:spacing w:after="11" w:line="248" w:lineRule="auto"/>
        <w:ind w:hanging="360"/>
        <w:jc w:val="both"/>
      </w:pPr>
      <w:r>
        <w:rPr>
          <w:b/>
        </w:rPr>
        <w:t>Product</w:t>
      </w:r>
      <w:r>
        <w:t xml:space="preserve">:  </w:t>
      </w:r>
    </w:p>
    <w:p w14:paraId="1B254F65" w14:textId="77777777" w:rsidR="00561082" w:rsidRDefault="00000000">
      <w:pPr>
        <w:tabs>
          <w:tab w:val="center" w:pos="3855"/>
        </w:tabs>
      </w:pPr>
      <w:r>
        <w:t xml:space="preserve"> </w:t>
      </w:r>
    </w:p>
    <w:p w14:paraId="01638CFE" w14:textId="77777777" w:rsidR="00561082" w:rsidRDefault="00000000">
      <w:pPr>
        <w:tabs>
          <w:tab w:val="center" w:pos="3855"/>
        </w:tabs>
      </w:pPr>
      <w:r>
        <w:t>Electrolytic Copper Cathodes, purity minimum 99.99%, LME Standards, Grade “A”,</w:t>
      </w:r>
    </w:p>
    <w:p w14:paraId="6324A1B2" w14:textId="77777777" w:rsidR="00561082" w:rsidRDefault="00000000">
      <w:pPr>
        <w:tabs>
          <w:tab w:val="center" w:pos="3855"/>
        </w:tabs>
      </w:pPr>
      <w:r>
        <w:rPr>
          <w:lang w:val="en-US"/>
        </w:rPr>
        <w:t xml:space="preserve">Non - LME </w:t>
      </w:r>
      <w:r>
        <w:t xml:space="preserve">registered, </w:t>
      </w:r>
    </w:p>
    <w:p w14:paraId="0F5C1710" w14:textId="77777777" w:rsidR="00561082" w:rsidRDefault="00561082">
      <w:pPr>
        <w:tabs>
          <w:tab w:val="center" w:pos="3855"/>
        </w:tabs>
      </w:pPr>
    </w:p>
    <w:p w14:paraId="5AED873E" w14:textId="77777777" w:rsidR="00561082" w:rsidRDefault="00000000">
      <w:pPr>
        <w:tabs>
          <w:tab w:val="center" w:pos="3855"/>
        </w:tabs>
      </w:pPr>
      <w:r>
        <w:t xml:space="preserve">(Rejection if purity less than 99.97%)  </w:t>
      </w:r>
    </w:p>
    <w:p w14:paraId="656A4BD5" w14:textId="77777777" w:rsidR="00561082" w:rsidRDefault="00561082">
      <w:pPr>
        <w:tabs>
          <w:tab w:val="center" w:pos="3855"/>
        </w:tabs>
      </w:pPr>
    </w:p>
    <w:p w14:paraId="39EC2350" w14:textId="77777777" w:rsidR="00561082" w:rsidRDefault="00000000">
      <w:pPr>
        <w:tabs>
          <w:tab w:val="center" w:pos="3855"/>
        </w:tabs>
        <w:rPr>
          <w:sz w:val="22"/>
        </w:rPr>
      </w:pPr>
      <w:r>
        <w:rPr>
          <w:sz w:val="22"/>
        </w:rPr>
        <w:t xml:space="preserve">Size: 914mm X 914mm X 12mm (36” X 36” X 0.5”) approx. Weight of each sheet: 125kgs +/- 1% </w:t>
      </w:r>
    </w:p>
    <w:p w14:paraId="33139459" w14:textId="77777777" w:rsidR="00561082" w:rsidRDefault="00561082">
      <w:pPr>
        <w:tabs>
          <w:tab w:val="center" w:pos="3855"/>
        </w:tabs>
      </w:pPr>
    </w:p>
    <w:p w14:paraId="112EDD79" w14:textId="77777777" w:rsidR="00561082" w:rsidRDefault="00000000">
      <w:pPr>
        <w:numPr>
          <w:ilvl w:val="0"/>
          <w:numId w:val="1"/>
        </w:numPr>
        <w:spacing w:after="11" w:line="248" w:lineRule="auto"/>
        <w:ind w:hanging="360"/>
        <w:jc w:val="both"/>
      </w:pPr>
      <w:r>
        <w:rPr>
          <w:b/>
        </w:rPr>
        <w:t>Product Origin</w:t>
      </w:r>
      <w:r>
        <w:rPr>
          <w:b/>
        </w:rPr>
        <w:tab/>
      </w:r>
      <w:r>
        <w:rPr>
          <w:b/>
        </w:rPr>
        <w:tab/>
        <w:t xml:space="preserve">: </w:t>
      </w:r>
      <w:r>
        <w:t>Democratic Republic of Congo</w:t>
      </w:r>
      <w:r>
        <w:rPr>
          <w:rFonts w:eastAsiaTheme="minorEastAsia"/>
        </w:rPr>
        <w:t>/Z</w:t>
      </w:r>
      <w:r>
        <w:t>ambia</w:t>
      </w:r>
    </w:p>
    <w:p w14:paraId="4DF314D7" w14:textId="77777777" w:rsidR="00561082" w:rsidRDefault="00000000">
      <w:pPr>
        <w:spacing w:after="33" w:line="259" w:lineRule="auto"/>
        <w:ind w:left="77"/>
      </w:pPr>
      <w:r>
        <w:t xml:space="preserve">  </w:t>
      </w:r>
    </w:p>
    <w:p w14:paraId="01736A8E" w14:textId="77777777" w:rsidR="00561082" w:rsidRDefault="00000000">
      <w:pPr>
        <w:numPr>
          <w:ilvl w:val="0"/>
          <w:numId w:val="1"/>
        </w:numPr>
        <w:spacing w:after="11" w:line="248" w:lineRule="auto"/>
        <w:ind w:hanging="360"/>
        <w:jc w:val="both"/>
      </w:pPr>
      <w:r>
        <w:rPr>
          <w:b/>
        </w:rPr>
        <w:t>Loading Port</w:t>
      </w:r>
      <w:r>
        <w:rPr>
          <w:b/>
        </w:rPr>
        <w:tab/>
      </w:r>
      <w:r>
        <w:rPr>
          <w:b/>
        </w:rPr>
        <w:tab/>
      </w:r>
      <w:r>
        <w:t xml:space="preserve">: </w:t>
      </w:r>
      <w:r>
        <w:rPr>
          <w:lang w:val="en-US"/>
        </w:rPr>
        <w:t>Dare-Es-Salaam</w:t>
      </w:r>
      <w:r>
        <w:t xml:space="preserve"> Port, Tanzania, or Walvis</w:t>
      </w:r>
      <w:r>
        <w:rPr>
          <w:lang w:val="en-US"/>
        </w:rPr>
        <w:t xml:space="preserve"> </w:t>
      </w:r>
      <w:r>
        <w:t xml:space="preserve">Bay, Namibia  </w:t>
      </w:r>
    </w:p>
    <w:p w14:paraId="43CB7305" w14:textId="77777777" w:rsidR="00561082" w:rsidRDefault="00000000">
      <w:pPr>
        <w:spacing w:after="35" w:line="259" w:lineRule="auto"/>
        <w:ind w:left="77"/>
      </w:pPr>
      <w:r>
        <w:t xml:space="preserve">  </w:t>
      </w:r>
    </w:p>
    <w:p w14:paraId="6F0871D0" w14:textId="77777777" w:rsidR="00561082" w:rsidRDefault="00000000">
      <w:pPr>
        <w:numPr>
          <w:ilvl w:val="0"/>
          <w:numId w:val="1"/>
        </w:numPr>
        <w:spacing w:after="11" w:line="248" w:lineRule="auto"/>
        <w:ind w:hanging="360"/>
        <w:jc w:val="both"/>
      </w:pPr>
      <w:r>
        <w:rPr>
          <w:b/>
        </w:rPr>
        <w:t xml:space="preserve"> Port of unloading</w:t>
      </w:r>
      <w:r>
        <w:rPr>
          <w:b/>
        </w:rPr>
        <w:tab/>
      </w:r>
      <w:r>
        <w:rPr>
          <w:b/>
        </w:rPr>
        <w:tab/>
      </w:r>
      <w:r>
        <w:t>:</w:t>
      </w:r>
      <w:r>
        <w:rPr>
          <w:b/>
        </w:rPr>
        <w:t xml:space="preserve"> </w:t>
      </w:r>
      <w:r>
        <w:rPr>
          <w:b/>
          <w:lang w:val="en-US"/>
        </w:rPr>
        <w:t xml:space="preserve"> SEA PORT OF CHINA [ </w:t>
      </w:r>
      <w:proofErr w:type="spellStart"/>
      <w:r>
        <w:rPr>
          <w:b/>
          <w:lang w:val="en-US"/>
        </w:rPr>
        <w:t>XiaMen</w:t>
      </w:r>
      <w:proofErr w:type="spellEnd"/>
      <w:r>
        <w:rPr>
          <w:b/>
          <w:lang w:val="en-US"/>
        </w:rPr>
        <w:t xml:space="preserve"> ].</w:t>
      </w:r>
      <w:r>
        <w:rPr>
          <w:spacing w:val="42"/>
          <w:sz w:val="22"/>
        </w:rPr>
        <w:t xml:space="preserve"> </w:t>
      </w:r>
    </w:p>
    <w:p w14:paraId="32032C8D" w14:textId="77777777" w:rsidR="00561082" w:rsidRDefault="00561082">
      <w:pPr>
        <w:ind w:left="72"/>
      </w:pPr>
    </w:p>
    <w:p w14:paraId="3ED0FDF5" w14:textId="77777777" w:rsidR="00561082" w:rsidRDefault="00000000">
      <w:pPr>
        <w:numPr>
          <w:ilvl w:val="0"/>
          <w:numId w:val="1"/>
        </w:numPr>
        <w:spacing w:after="11" w:line="248" w:lineRule="auto"/>
        <w:ind w:hanging="360"/>
        <w:jc w:val="both"/>
      </w:pPr>
      <w:r>
        <w:rPr>
          <w:b/>
        </w:rPr>
        <w:t>Price</w:t>
      </w:r>
      <w:r>
        <w:t xml:space="preserve">:  </w:t>
      </w:r>
    </w:p>
    <w:p w14:paraId="72AB6695" w14:textId="77777777" w:rsidR="00561082" w:rsidRDefault="00561082">
      <w:pPr>
        <w:ind w:left="72"/>
      </w:pPr>
    </w:p>
    <w:p w14:paraId="348B6661" w14:textId="11DEEE83" w:rsidR="00561082" w:rsidRDefault="00000000">
      <w:pPr>
        <w:ind w:left="72"/>
        <w:jc w:val="both"/>
        <w:rPr>
          <w:b/>
          <w:bCs/>
        </w:rPr>
      </w:pPr>
      <w:r>
        <w:t xml:space="preserve">Average of LME published price of the three days upon the date of arrival at discharging </w:t>
      </w:r>
      <w:r>
        <w:rPr>
          <w:highlight w:val="yellow"/>
        </w:rPr>
        <w:t xml:space="preserve">port </w:t>
      </w:r>
      <w:r>
        <w:rPr>
          <w:b/>
          <w:bCs/>
          <w:highlight w:val="yellow"/>
          <w:lang w:val="en-US"/>
        </w:rPr>
        <w:t xml:space="preserve">LME  </w:t>
      </w:r>
      <w:r>
        <w:rPr>
          <w:b/>
          <w:bCs/>
          <w:highlight w:val="yellow"/>
        </w:rPr>
        <w:t xml:space="preserve">less </w:t>
      </w:r>
      <w:r>
        <w:rPr>
          <w:rFonts w:eastAsiaTheme="minorEastAsia"/>
          <w:b/>
          <w:bCs/>
          <w:highlight w:val="yellow"/>
        </w:rPr>
        <w:t>-</w:t>
      </w:r>
      <w:r>
        <w:rPr>
          <w:rFonts w:eastAsiaTheme="minorEastAsia"/>
          <w:b/>
          <w:bCs/>
          <w:highlight w:val="yellow"/>
          <w:lang w:val="en-US"/>
        </w:rPr>
        <w:t xml:space="preserve"> </w:t>
      </w:r>
      <w:r w:rsidR="00B10869">
        <w:rPr>
          <w:rFonts w:eastAsiaTheme="minorEastAsia" w:hint="eastAsia"/>
          <w:b/>
          <w:bCs/>
          <w:highlight w:val="yellow"/>
          <w:lang w:val="en-US" w:eastAsia="zh-CN"/>
        </w:rPr>
        <w:t>17</w:t>
      </w:r>
      <w:r>
        <w:rPr>
          <w:b/>
          <w:bCs/>
          <w:highlight w:val="yellow"/>
        </w:rPr>
        <w:t>% (</w:t>
      </w:r>
      <w:r>
        <w:rPr>
          <w:rFonts w:eastAsia="宋体" w:hint="eastAsia"/>
          <w:b/>
          <w:bCs/>
          <w:highlight w:val="yellow"/>
          <w:lang w:val="en-US" w:eastAsia="zh-CN"/>
        </w:rPr>
        <w:t>twenty</w:t>
      </w:r>
      <w:r>
        <w:rPr>
          <w:rFonts w:eastAsiaTheme="minorEastAsia"/>
          <w:b/>
          <w:bCs/>
          <w:highlight w:val="yellow"/>
        </w:rPr>
        <w:t xml:space="preserve"> </w:t>
      </w:r>
      <w:r>
        <w:rPr>
          <w:b/>
          <w:bCs/>
          <w:highlight w:val="yellow"/>
        </w:rPr>
        <w:t xml:space="preserve">per cent) discounts. </w:t>
      </w:r>
      <w:r>
        <w:rPr>
          <w:b/>
          <w:bCs/>
        </w:rPr>
        <w:t xml:space="preserve"> </w:t>
      </w:r>
    </w:p>
    <w:p w14:paraId="62E361A4" w14:textId="77777777" w:rsidR="00561082" w:rsidRDefault="00561082">
      <w:pPr>
        <w:jc w:val="both"/>
        <w:rPr>
          <w:b/>
          <w:bCs/>
        </w:rPr>
      </w:pPr>
    </w:p>
    <w:p w14:paraId="4825B894" w14:textId="77777777" w:rsidR="00561082" w:rsidRDefault="00000000">
      <w:pPr>
        <w:ind w:left="72"/>
        <w:jc w:val="both"/>
      </w:pPr>
      <w:r>
        <w:t xml:space="preserve">All costs till the cargo leaves the loading port with ocean freight </w:t>
      </w:r>
      <w:r>
        <w:rPr>
          <w:lang w:val="en-US"/>
        </w:rPr>
        <w:t>prepaid</w:t>
      </w:r>
      <w:r>
        <w:t xml:space="preserve"> will be borne by the Seller. All costs arising at the port of discharge are on the account of Buyer included the inspection charges.  </w:t>
      </w:r>
    </w:p>
    <w:p w14:paraId="6A26E419" w14:textId="77777777" w:rsidR="00561082" w:rsidRDefault="00561082">
      <w:pPr>
        <w:spacing w:after="33" w:line="259" w:lineRule="auto"/>
      </w:pPr>
    </w:p>
    <w:p w14:paraId="71098738" w14:textId="77777777" w:rsidR="00561082" w:rsidRDefault="00000000">
      <w:pPr>
        <w:numPr>
          <w:ilvl w:val="0"/>
          <w:numId w:val="1"/>
        </w:numPr>
        <w:spacing w:after="11" w:line="248" w:lineRule="auto"/>
        <w:ind w:hanging="360"/>
        <w:jc w:val="both"/>
        <w:rPr>
          <w:rFonts w:eastAsiaTheme="minorEastAsia"/>
          <w:lang w:eastAsia="zh-CN"/>
        </w:rPr>
      </w:pPr>
      <w:bookmarkStart w:id="4" w:name="_Hlk66440482"/>
      <w:r>
        <w:rPr>
          <w:b/>
        </w:rPr>
        <w:t>Delivery Incoterms</w:t>
      </w:r>
      <w:r>
        <w:rPr>
          <w:rFonts w:eastAsiaTheme="minorEastAsia"/>
          <w:b/>
          <w:lang w:eastAsia="zh-CN"/>
        </w:rPr>
        <w:t xml:space="preserve">     </w:t>
      </w:r>
      <w:r>
        <w:rPr>
          <w:rFonts w:eastAsiaTheme="minorEastAsia"/>
          <w:b/>
          <w:lang w:val="en-US" w:eastAsia="zh-CN"/>
        </w:rPr>
        <w:t xml:space="preserve"> </w:t>
      </w:r>
    </w:p>
    <w:p w14:paraId="15955E04" w14:textId="77777777" w:rsidR="00561082" w:rsidRDefault="00000000">
      <w:pPr>
        <w:numPr>
          <w:ilvl w:val="0"/>
          <w:numId w:val="1"/>
        </w:numPr>
        <w:spacing w:after="11" w:line="248" w:lineRule="auto"/>
        <w:ind w:hanging="360"/>
        <w:jc w:val="both"/>
      </w:pPr>
      <w:r>
        <w:t>CIF port of Discharge</w:t>
      </w:r>
      <w:r>
        <w:rPr>
          <w:rFonts w:eastAsiaTheme="minorEastAsia"/>
          <w:lang w:eastAsia="zh-CN"/>
        </w:rPr>
        <w:t xml:space="preserve">, </w:t>
      </w:r>
      <w:r>
        <w:rPr>
          <w:rFonts w:eastAsiaTheme="minorEastAsia"/>
          <w:lang w:val="en-US" w:eastAsia="zh-CN"/>
        </w:rPr>
        <w:t xml:space="preserve"> </w:t>
      </w:r>
      <w:r>
        <w:rPr>
          <w:b/>
          <w:lang w:val="en-US"/>
        </w:rPr>
        <w:t xml:space="preserve">SEA PORT OF CHINA [ </w:t>
      </w:r>
      <w:proofErr w:type="spellStart"/>
      <w:r>
        <w:rPr>
          <w:b/>
          <w:lang w:val="en-US"/>
        </w:rPr>
        <w:t>XiaMen</w:t>
      </w:r>
      <w:proofErr w:type="spellEnd"/>
      <w:r>
        <w:rPr>
          <w:b/>
          <w:lang w:val="en-US"/>
        </w:rPr>
        <w:t xml:space="preserve"> ].</w:t>
      </w:r>
      <w:r>
        <w:rPr>
          <w:spacing w:val="42"/>
          <w:sz w:val="22"/>
        </w:rPr>
        <w:t xml:space="preserve"> </w:t>
      </w:r>
    </w:p>
    <w:p w14:paraId="1E447DDF" w14:textId="77777777" w:rsidR="00561082" w:rsidRDefault="00561082">
      <w:pPr>
        <w:ind w:left="72"/>
      </w:pPr>
    </w:p>
    <w:p w14:paraId="449D9340" w14:textId="77777777" w:rsidR="00561082" w:rsidRDefault="00561082">
      <w:pPr>
        <w:spacing w:after="11" w:line="248" w:lineRule="auto"/>
        <w:ind w:left="142"/>
        <w:jc w:val="both"/>
        <w:rPr>
          <w:rFonts w:eastAsiaTheme="minorEastAsia"/>
          <w:lang w:val="en-US" w:eastAsia="zh-CN"/>
        </w:rPr>
      </w:pPr>
    </w:p>
    <w:p w14:paraId="6C26E3C7" w14:textId="77777777" w:rsidR="00561082" w:rsidRDefault="00561082">
      <w:pPr>
        <w:spacing w:after="11" w:line="248" w:lineRule="auto"/>
        <w:ind w:left="142"/>
        <w:jc w:val="both"/>
        <w:rPr>
          <w:rFonts w:eastAsiaTheme="minorEastAsia"/>
          <w:lang w:val="en-US" w:eastAsia="zh-CN"/>
        </w:rPr>
      </w:pPr>
    </w:p>
    <w:p w14:paraId="2AFD27DB" w14:textId="77777777" w:rsidR="00561082" w:rsidRDefault="00000000">
      <w:pPr>
        <w:spacing w:after="11" w:line="248" w:lineRule="auto"/>
        <w:ind w:left="142"/>
        <w:jc w:val="both"/>
        <w:rPr>
          <w:rFonts w:eastAsiaTheme="minorEastAsia"/>
          <w:lang w:eastAsia="zh-CN"/>
        </w:rPr>
      </w:pPr>
      <w:r>
        <w:rPr>
          <w:rFonts w:eastAsiaTheme="minorEastAsia"/>
          <w:b/>
          <w:bCs/>
          <w:lang w:eastAsia="zh-CN"/>
        </w:rPr>
        <w:t>CONSIGNEE</w:t>
      </w:r>
      <w:r>
        <w:rPr>
          <w:rFonts w:eastAsiaTheme="minorEastAsia"/>
          <w:lang w:eastAsia="zh-CN"/>
        </w:rPr>
        <w:t xml:space="preserve">: </w:t>
      </w:r>
    </w:p>
    <w:p w14:paraId="4CEEB906" w14:textId="77777777" w:rsidR="00561082" w:rsidRDefault="00000000">
      <w:pPr>
        <w:spacing w:after="11" w:line="248" w:lineRule="auto"/>
        <w:ind w:left="142"/>
        <w:jc w:val="both"/>
        <w:rPr>
          <w:rFonts w:eastAsiaTheme="minorEastAsia"/>
          <w:lang w:val="en-US" w:eastAsia="zh-CN"/>
        </w:rPr>
      </w:pPr>
      <w:r>
        <w:rPr>
          <w:rFonts w:eastAsiaTheme="minorEastAsia"/>
          <w:lang w:val="en-US" w:eastAsia="zh-CN"/>
        </w:rPr>
        <w:t>TBA</w:t>
      </w:r>
    </w:p>
    <w:p w14:paraId="7D3D0B6B" w14:textId="77777777" w:rsidR="00561082" w:rsidRDefault="00561082">
      <w:pPr>
        <w:spacing w:after="11" w:line="248" w:lineRule="auto"/>
        <w:ind w:left="142"/>
        <w:jc w:val="both"/>
        <w:rPr>
          <w:rFonts w:eastAsiaTheme="minorEastAsia"/>
          <w:highlight w:val="yellow"/>
          <w:lang w:val="en-US" w:eastAsia="zh-CN"/>
        </w:rPr>
      </w:pPr>
    </w:p>
    <w:p w14:paraId="29EC0BD2" w14:textId="77777777" w:rsidR="00561082" w:rsidRDefault="00000000">
      <w:pPr>
        <w:numPr>
          <w:ilvl w:val="0"/>
          <w:numId w:val="1"/>
        </w:numPr>
        <w:spacing w:after="11" w:line="248" w:lineRule="auto"/>
        <w:ind w:hanging="360"/>
        <w:jc w:val="both"/>
      </w:pPr>
      <w:r>
        <w:rPr>
          <w:b/>
        </w:rPr>
        <w:t>Payment Term</w:t>
      </w:r>
      <w:r>
        <w:t xml:space="preserve">: </w:t>
      </w:r>
    </w:p>
    <w:p w14:paraId="396203DD" w14:textId="77777777" w:rsidR="00F81DAC" w:rsidRDefault="00F81DAC">
      <w:pPr>
        <w:spacing w:after="11" w:line="248" w:lineRule="auto"/>
        <w:ind w:left="142"/>
        <w:jc w:val="both"/>
      </w:pPr>
    </w:p>
    <w:p w14:paraId="710D7931" w14:textId="77777777" w:rsidR="00561082" w:rsidRDefault="00000000">
      <w:pPr>
        <w:pStyle w:val="af4"/>
        <w:numPr>
          <w:ilvl w:val="0"/>
          <w:numId w:val="2"/>
        </w:numPr>
        <w:jc w:val="both"/>
      </w:pPr>
      <w:r>
        <w:t xml:space="preserve">Buyer/Financier to issue </w:t>
      </w:r>
      <w:r>
        <w:rPr>
          <w:b/>
        </w:rPr>
        <w:t>RWA MT 799</w:t>
      </w:r>
      <w:r>
        <w:t xml:space="preserve"> to the seller’s financier bank. </w:t>
      </w:r>
    </w:p>
    <w:p w14:paraId="2CEF5000" w14:textId="440CA4E7" w:rsidR="00561082" w:rsidRDefault="00000000">
      <w:pPr>
        <w:pStyle w:val="af4"/>
        <w:ind w:left="432"/>
        <w:jc w:val="both"/>
      </w:pPr>
      <w:r>
        <w:t xml:space="preserve">Upon acceptance of MT 799, Buyer/Financier to issue 100% total monthly sale value of </w:t>
      </w:r>
      <w:r>
        <w:rPr>
          <w:b/>
          <w:bCs/>
        </w:rPr>
        <w:t>BANK GUARANTEE - MT760</w:t>
      </w:r>
      <w:r w:rsidR="00F81DAC">
        <w:rPr>
          <w:b/>
          <w:bCs/>
          <w:lang w:eastAsia="zh-CN"/>
        </w:rPr>
        <w:t xml:space="preserve"> or </w:t>
      </w:r>
      <w:r w:rsidR="00F81DAC">
        <w:rPr>
          <w:b/>
          <w:bCs/>
        </w:rPr>
        <w:t>MT700</w:t>
      </w:r>
      <w:r>
        <w:t xml:space="preserve"> to seller financier Bank, BG must be </w:t>
      </w:r>
      <w:r>
        <w:lastRenderedPageBreak/>
        <w:t>Operative, irrevocable revolving, BG must be issued or confirmed by the Prime or Rated Bank.</w:t>
      </w:r>
    </w:p>
    <w:p w14:paraId="43CAB0B9" w14:textId="77777777" w:rsidR="00561082" w:rsidRPr="00F81DAC" w:rsidRDefault="00561082" w:rsidP="00F81DAC">
      <w:pPr>
        <w:jc w:val="both"/>
      </w:pPr>
    </w:p>
    <w:p w14:paraId="51EA9195" w14:textId="1E7E8C00" w:rsidR="00561082" w:rsidRDefault="00000000">
      <w:pPr>
        <w:pStyle w:val="af4"/>
        <w:numPr>
          <w:ilvl w:val="0"/>
          <w:numId w:val="2"/>
        </w:numPr>
        <w:jc w:val="both"/>
      </w:pPr>
      <w:r>
        <w:t>Seller to issue 2% PB within 5 working days after receipt of swift MT760</w:t>
      </w:r>
      <w:r w:rsidR="00F81DAC">
        <w:t xml:space="preserve"> or MT700</w:t>
      </w:r>
      <w:r>
        <w:t xml:space="preserve"> from buyer's bank.</w:t>
      </w:r>
    </w:p>
    <w:p w14:paraId="2EDFDBF2" w14:textId="77777777" w:rsidR="00561082" w:rsidRDefault="00000000">
      <w:pPr>
        <w:pStyle w:val="af4"/>
        <w:numPr>
          <w:ilvl w:val="0"/>
          <w:numId w:val="2"/>
        </w:numPr>
        <w:jc w:val="both"/>
      </w:pPr>
      <w:r>
        <w:t>Buyer will issue Bank Guarantee (BG) (valid for 365+1 days for the annual supplies, renewed close to the expiry dates).</w:t>
      </w:r>
    </w:p>
    <w:p w14:paraId="5D058C15" w14:textId="77777777" w:rsidR="00561082" w:rsidRDefault="00561082">
      <w:pPr>
        <w:pStyle w:val="af4"/>
        <w:ind w:left="432"/>
        <w:jc w:val="both"/>
      </w:pPr>
    </w:p>
    <w:p w14:paraId="38DBF22C" w14:textId="77777777" w:rsidR="00561082" w:rsidRDefault="00000000">
      <w:pPr>
        <w:pStyle w:val="af4"/>
        <w:numPr>
          <w:ilvl w:val="0"/>
          <w:numId w:val="2"/>
        </w:numPr>
        <w:jc w:val="both"/>
      </w:pPr>
      <w:r>
        <w:t xml:space="preserve"> Upon completion of successful trial shipment, the Buyer will enhance the BG value for the-regular quantity.</w:t>
      </w:r>
    </w:p>
    <w:p w14:paraId="68E65514" w14:textId="77777777" w:rsidR="00561082" w:rsidRDefault="00561082">
      <w:pPr>
        <w:jc w:val="both"/>
      </w:pPr>
    </w:p>
    <w:p w14:paraId="675ACAF6" w14:textId="3EB39F83" w:rsidR="00561082" w:rsidRDefault="00000000">
      <w:pPr>
        <w:ind w:left="72"/>
        <w:jc w:val="both"/>
      </w:pPr>
      <w:r>
        <w:rPr>
          <w:b/>
          <w:bCs/>
        </w:rPr>
        <w:t xml:space="preserve">The </w:t>
      </w:r>
      <w:r>
        <w:rPr>
          <w:b/>
          <w:bCs/>
          <w:lang w:val="en-US"/>
        </w:rPr>
        <w:t>BG</w:t>
      </w:r>
      <w:r>
        <w:rPr>
          <w:b/>
          <w:bCs/>
        </w:rPr>
        <w:t xml:space="preserve"> MT</w:t>
      </w:r>
      <w:r>
        <w:rPr>
          <w:b/>
          <w:bCs/>
          <w:lang w:val="en-US"/>
        </w:rPr>
        <w:t>-</w:t>
      </w:r>
      <w:r>
        <w:rPr>
          <w:b/>
          <w:bCs/>
        </w:rPr>
        <w:t xml:space="preserve">760 </w:t>
      </w:r>
      <w:r w:rsidR="00F81DAC">
        <w:rPr>
          <w:b/>
          <w:bCs/>
        </w:rPr>
        <w:t xml:space="preserve">or MT700 </w:t>
      </w:r>
      <w:r>
        <w:rPr>
          <w:b/>
          <w:bCs/>
        </w:rPr>
        <w:t>will be payable at destination port,</w:t>
      </w:r>
      <w:r>
        <w:t xml:space="preserve"> against SGS or equivalent report, BL, etc. and all the documents stated in Clause 15, issued by a primary bank clearly indicating the following payment terms:  </w:t>
      </w:r>
      <w:bookmarkEnd w:id="4"/>
    </w:p>
    <w:p w14:paraId="21293262" w14:textId="77777777" w:rsidR="00561082" w:rsidRDefault="00561082">
      <w:pPr>
        <w:ind w:left="72"/>
        <w:jc w:val="both"/>
      </w:pPr>
    </w:p>
    <w:p w14:paraId="447EAC79" w14:textId="77777777" w:rsidR="00561082" w:rsidRDefault="00000000">
      <w:pPr>
        <w:numPr>
          <w:ilvl w:val="0"/>
          <w:numId w:val="1"/>
        </w:numPr>
        <w:spacing w:after="11" w:line="248" w:lineRule="auto"/>
        <w:ind w:hanging="360"/>
        <w:jc w:val="both"/>
      </w:pPr>
      <w:r>
        <w:t xml:space="preserve">100% Invoice value (based on the final price) is payable upon presentation of quality and quantity inspection report issued (by SGS or Equivalent) at discharging Port of </w:t>
      </w:r>
      <w:r>
        <w:rPr>
          <w:b/>
          <w:lang w:val="en-US"/>
        </w:rPr>
        <w:t xml:space="preserve"> CHINA SEA PORTSEA [ </w:t>
      </w:r>
      <w:proofErr w:type="spellStart"/>
      <w:r>
        <w:rPr>
          <w:b/>
          <w:lang w:val="en-US"/>
        </w:rPr>
        <w:t>XiaMen</w:t>
      </w:r>
      <w:proofErr w:type="spellEnd"/>
      <w:r>
        <w:rPr>
          <w:b/>
          <w:lang w:val="en-US"/>
        </w:rPr>
        <w:t xml:space="preserve"> ].</w:t>
      </w:r>
      <w:r>
        <w:rPr>
          <w:spacing w:val="42"/>
          <w:sz w:val="22"/>
        </w:rPr>
        <w:t xml:space="preserve"> </w:t>
      </w:r>
    </w:p>
    <w:p w14:paraId="4AAB73C0" w14:textId="77777777" w:rsidR="00561082" w:rsidRDefault="00561082">
      <w:pPr>
        <w:ind w:left="72"/>
      </w:pPr>
    </w:p>
    <w:p w14:paraId="2E8465C4" w14:textId="77777777" w:rsidR="00561082" w:rsidRDefault="00000000">
      <w:pPr>
        <w:numPr>
          <w:ilvl w:val="1"/>
          <w:numId w:val="1"/>
        </w:numPr>
        <w:spacing w:after="51" w:line="248" w:lineRule="auto"/>
        <w:ind w:hanging="360"/>
        <w:jc w:val="both"/>
      </w:pPr>
      <w:r>
        <w:t xml:space="preserve">The Buyer and the Seller agree that the International Surveyor (SGS or Equivalent) appointed by the Seller to carry out the quality and quantity inspection as well as the sampling and the analysis of the sample at loading port, shall be the same as the one appointed by the Buyer to carry out the quality and quantity inspection (as well as the sampling and relating analysis) at the discharging-destination port. </w:t>
      </w:r>
    </w:p>
    <w:p w14:paraId="2840E1F4" w14:textId="77777777" w:rsidR="00561082" w:rsidRDefault="00000000">
      <w:pPr>
        <w:numPr>
          <w:ilvl w:val="1"/>
          <w:numId w:val="1"/>
        </w:numPr>
        <w:spacing w:after="49" w:line="248" w:lineRule="auto"/>
        <w:ind w:hanging="360"/>
        <w:jc w:val="both"/>
      </w:pPr>
      <w:r>
        <w:t xml:space="preserve">If the Buyer fails to get the inspection report </w:t>
      </w:r>
      <w:r>
        <w:rPr>
          <w:b/>
          <w:bCs/>
        </w:rPr>
        <w:t xml:space="preserve">within </w:t>
      </w:r>
      <w:r>
        <w:rPr>
          <w:b/>
          <w:bCs/>
          <w:lang w:val="en-US"/>
        </w:rPr>
        <w:t>05</w:t>
      </w:r>
      <w:r>
        <w:rPr>
          <w:b/>
          <w:bCs/>
        </w:rPr>
        <w:t xml:space="preserve"> working days</w:t>
      </w:r>
      <w:r>
        <w:t xml:space="preserve"> from the date of cargo arrival at destination port, the payment shall be released on the base of the loading port inspection report.  </w:t>
      </w:r>
    </w:p>
    <w:p w14:paraId="5C2907A2" w14:textId="77777777" w:rsidR="00561082" w:rsidRDefault="00000000">
      <w:pPr>
        <w:spacing w:after="51" w:line="248" w:lineRule="auto"/>
        <w:ind w:left="437"/>
        <w:jc w:val="both"/>
      </w:pPr>
      <w:r>
        <w:t xml:space="preserve">In case of discrepancy between the two inspection reports (at loading and destination ports) issued by the same international surveyor the payment shall be released based on the destination port inspection report. </w:t>
      </w:r>
      <w:r>
        <w:rPr>
          <w:rFonts w:eastAsiaTheme="minorEastAsia"/>
          <w:lang w:eastAsia="zh-CN"/>
        </w:rPr>
        <w:t xml:space="preserve">                                                                        </w:t>
      </w:r>
    </w:p>
    <w:p w14:paraId="2D16C252" w14:textId="77777777" w:rsidR="00561082" w:rsidRDefault="00000000">
      <w:pPr>
        <w:numPr>
          <w:ilvl w:val="1"/>
          <w:numId w:val="1"/>
        </w:numPr>
        <w:spacing w:after="51" w:line="248" w:lineRule="auto"/>
        <w:ind w:hanging="360"/>
        <w:jc w:val="both"/>
        <w:rPr>
          <w:rFonts w:eastAsiaTheme="minorEastAsia"/>
          <w:lang w:eastAsia="zh-CN"/>
        </w:rPr>
      </w:pPr>
      <w:r>
        <w:rPr>
          <w:rFonts w:eastAsiaTheme="minorEastAsia"/>
          <w:lang w:eastAsia="zh-CN"/>
        </w:rPr>
        <w:t xml:space="preserve">Buyer will transmit the 100% final payment via TT settlement in MT103 format (in USD) to the Seller’s bank. </w:t>
      </w:r>
      <w:r>
        <w:rPr>
          <w:rFonts w:eastAsiaTheme="minorEastAsia"/>
          <w:b/>
          <w:bCs/>
          <w:lang w:eastAsia="zh-CN"/>
        </w:rPr>
        <w:t>The deadline of transmitting the</w:t>
      </w:r>
      <w:r>
        <w:rPr>
          <w:rFonts w:eastAsiaTheme="minorEastAsia"/>
          <w:lang w:eastAsia="zh-CN"/>
        </w:rPr>
        <w:t xml:space="preserve"> </w:t>
      </w:r>
      <w:r>
        <w:rPr>
          <w:rFonts w:eastAsiaTheme="minorEastAsia"/>
          <w:b/>
          <w:bCs/>
          <w:lang w:eastAsia="zh-CN"/>
        </w:rPr>
        <w:t>TT is 5 business days</w:t>
      </w:r>
      <w:r>
        <w:rPr>
          <w:rFonts w:eastAsiaTheme="minorEastAsia"/>
          <w:lang w:eastAsia="zh-CN"/>
        </w:rPr>
        <w:t xml:space="preserve"> </w:t>
      </w:r>
      <w:r>
        <w:rPr>
          <w:rFonts w:eastAsiaTheme="minorEastAsia"/>
          <w:b/>
          <w:bCs/>
          <w:lang w:eastAsia="zh-CN"/>
        </w:rPr>
        <w:t>after the cargo is inspected at the destination port.</w:t>
      </w:r>
      <w:r>
        <w:rPr>
          <w:rFonts w:eastAsiaTheme="minorEastAsia"/>
          <w:lang w:eastAsia="zh-CN"/>
        </w:rPr>
        <w:t xml:space="preserve"> However, as per clause 7(b) above, if Buyer fails to complete inspection within </w:t>
      </w:r>
      <w:r>
        <w:rPr>
          <w:rFonts w:eastAsiaTheme="minorEastAsia"/>
          <w:lang w:val="en-US" w:eastAsia="zh-CN"/>
        </w:rPr>
        <w:t>5</w:t>
      </w:r>
      <w:r>
        <w:rPr>
          <w:rFonts w:eastAsiaTheme="minorEastAsia"/>
          <w:lang w:eastAsia="zh-CN"/>
        </w:rPr>
        <w:t xml:space="preserve"> days, the payment will be released based on the loading port inspection report. </w:t>
      </w:r>
    </w:p>
    <w:p w14:paraId="5D298FEA" w14:textId="77777777" w:rsidR="00561082" w:rsidRDefault="00561082">
      <w:pPr>
        <w:spacing w:after="51" w:line="248" w:lineRule="auto"/>
        <w:jc w:val="both"/>
        <w:rPr>
          <w:rFonts w:eastAsiaTheme="minorEastAsia"/>
          <w:lang w:eastAsia="zh-CN"/>
        </w:rPr>
      </w:pPr>
    </w:p>
    <w:p w14:paraId="1E82F2D4" w14:textId="77777777" w:rsidR="00561082" w:rsidRDefault="00000000">
      <w:pPr>
        <w:spacing w:after="51" w:line="248" w:lineRule="auto"/>
        <w:ind w:left="17"/>
        <w:jc w:val="both"/>
        <w:rPr>
          <w:rFonts w:eastAsiaTheme="minorEastAsia"/>
        </w:rPr>
      </w:pPr>
      <w:r>
        <w:rPr>
          <w:rFonts w:eastAsiaTheme="minorEastAsia"/>
        </w:rPr>
        <w:t xml:space="preserve">Seller issues 2% of </w:t>
      </w:r>
      <w:r>
        <w:rPr>
          <w:rFonts w:eastAsiaTheme="minorEastAsia"/>
          <w:lang w:val="en-US"/>
        </w:rPr>
        <w:t>BG</w:t>
      </w:r>
      <w:r>
        <w:rPr>
          <w:rFonts w:eastAsiaTheme="minorEastAsia"/>
        </w:rPr>
        <w:t xml:space="preserve"> value as Performance Bond, if Seller is late for the delivery upon the agreed period in this contract, Buyer has the right to collect this 2%, as compensation; if Seller delivers within the agreed period, 2% PB would be returned automatically. </w:t>
      </w:r>
    </w:p>
    <w:p w14:paraId="20AA7B4B" w14:textId="77777777" w:rsidR="00561082" w:rsidRDefault="00561082">
      <w:pPr>
        <w:spacing w:after="51"/>
        <w:jc w:val="both"/>
      </w:pPr>
    </w:p>
    <w:p w14:paraId="4748C2A3" w14:textId="77777777" w:rsidR="00561082" w:rsidRDefault="00000000">
      <w:pPr>
        <w:numPr>
          <w:ilvl w:val="0"/>
          <w:numId w:val="1"/>
        </w:numPr>
        <w:spacing w:after="11" w:line="248" w:lineRule="auto"/>
        <w:ind w:hanging="360"/>
        <w:jc w:val="both"/>
      </w:pPr>
      <w:bookmarkStart w:id="5" w:name="_Hlk66440586"/>
      <w:r>
        <w:rPr>
          <w:b/>
        </w:rPr>
        <w:t>Quantity</w:t>
      </w:r>
      <w:r>
        <w:t xml:space="preserve">:  </w:t>
      </w:r>
    </w:p>
    <w:p w14:paraId="4D5FD19D" w14:textId="77777777" w:rsidR="00561082" w:rsidRDefault="00561082">
      <w:pPr>
        <w:ind w:left="72"/>
        <w:rPr>
          <w:rFonts w:eastAsiaTheme="minorEastAsia"/>
          <w:sz w:val="16"/>
          <w:szCs w:val="16"/>
        </w:rPr>
      </w:pPr>
    </w:p>
    <w:p w14:paraId="6FF94B2D" w14:textId="77777777" w:rsidR="00561082" w:rsidRDefault="00000000">
      <w:pPr>
        <w:ind w:left="72"/>
      </w:pPr>
      <w:r>
        <w:rPr>
          <w:rFonts w:eastAsiaTheme="minorEastAsia"/>
          <w:b/>
        </w:rPr>
        <w:t xml:space="preserve">Order Quantity - </w:t>
      </w:r>
      <w:r>
        <w:rPr>
          <w:rFonts w:eastAsiaTheme="minorEastAsia"/>
          <w:b/>
          <w:lang w:val="en-US"/>
        </w:rPr>
        <w:t xml:space="preserve">500 </w:t>
      </w:r>
      <w:r>
        <w:rPr>
          <w:rFonts w:eastAsiaTheme="minorEastAsia"/>
          <w:b/>
        </w:rPr>
        <w:t xml:space="preserve">MT </w:t>
      </w:r>
      <w:r>
        <w:t>(</w:t>
      </w:r>
      <w:r>
        <w:rPr>
          <w:lang w:val="en-US"/>
        </w:rPr>
        <w:t>Five</w:t>
      </w:r>
      <w:r>
        <w:t xml:space="preserve"> metric tons) x 01 month as Trial</w:t>
      </w:r>
    </w:p>
    <w:p w14:paraId="49C5E0B4" w14:textId="77777777" w:rsidR="00561082" w:rsidRDefault="00000000">
      <w:pPr>
        <w:ind w:leftChars="300" w:left="720" w:firstLineChars="400" w:firstLine="964"/>
      </w:pPr>
      <w:r>
        <w:rPr>
          <w:b/>
          <w:bCs/>
          <w:lang w:val="en-US"/>
        </w:rPr>
        <w:t>- 5000 MT</w:t>
      </w:r>
      <w:r>
        <w:t xml:space="preserve"> x 12 months as Regular with Rollover Extensions</w:t>
      </w:r>
      <w:r>
        <w:rPr>
          <w:lang w:val="en-US"/>
        </w:rPr>
        <w:t xml:space="preserve"> if required.</w:t>
      </w:r>
      <w:r>
        <w:t xml:space="preserve"> </w:t>
      </w:r>
      <w:bookmarkEnd w:id="5"/>
    </w:p>
    <w:p w14:paraId="474A2DD6" w14:textId="77777777" w:rsidR="00561082" w:rsidRDefault="00561082">
      <w:pPr>
        <w:ind w:leftChars="300" w:left="720" w:firstLineChars="400" w:firstLine="960"/>
      </w:pPr>
    </w:p>
    <w:p w14:paraId="03CD396C" w14:textId="77777777" w:rsidR="00561082" w:rsidRDefault="00561082">
      <w:pPr>
        <w:ind w:leftChars="300" w:left="720" w:firstLineChars="400" w:firstLine="960"/>
      </w:pPr>
    </w:p>
    <w:p w14:paraId="73208D11" w14:textId="77777777" w:rsidR="00561082" w:rsidRDefault="00561082">
      <w:pPr>
        <w:ind w:leftChars="300" w:left="720" w:firstLineChars="400" w:firstLine="960"/>
      </w:pPr>
    </w:p>
    <w:p w14:paraId="42D0C527" w14:textId="77777777" w:rsidR="00561082" w:rsidRDefault="00561082">
      <w:pPr>
        <w:ind w:leftChars="300" w:left="720" w:firstLineChars="400" w:firstLine="960"/>
      </w:pPr>
    </w:p>
    <w:p w14:paraId="5E284C4C" w14:textId="77777777" w:rsidR="00561082" w:rsidRDefault="00561082">
      <w:pPr>
        <w:ind w:leftChars="300" w:left="720" w:firstLineChars="400" w:firstLine="960"/>
      </w:pPr>
    </w:p>
    <w:p w14:paraId="4B03E55D" w14:textId="77777777" w:rsidR="00561082" w:rsidRDefault="00000000">
      <w:pPr>
        <w:numPr>
          <w:ilvl w:val="0"/>
          <w:numId w:val="1"/>
        </w:numPr>
        <w:spacing w:after="11" w:line="248" w:lineRule="auto"/>
        <w:ind w:hanging="360"/>
        <w:jc w:val="both"/>
      </w:pPr>
      <w:r>
        <w:rPr>
          <w:b/>
        </w:rPr>
        <w:t>Price adjustment</w:t>
      </w:r>
      <w:r>
        <w:t xml:space="preserve">:  </w:t>
      </w:r>
    </w:p>
    <w:p w14:paraId="6F82EDE2" w14:textId="77777777" w:rsidR="00561082" w:rsidRDefault="00561082">
      <w:pPr>
        <w:ind w:left="72"/>
      </w:pPr>
    </w:p>
    <w:p w14:paraId="0CECF3C9" w14:textId="77777777" w:rsidR="00561082" w:rsidRDefault="00000000">
      <w:pPr>
        <w:ind w:left="72"/>
        <w:jc w:val="both"/>
      </w:pPr>
      <w:r>
        <w:t xml:space="preserve">In case the copper percentage of the material delivered varies slightly below the agreed 99.97% the Parties agree to adjust the price accordingly by negotiating 50$ per 0.01% reduction. The Parties agree that the Buyer has the right to reject the cargo if the copper content of the delivered material is below the 99.95%. </w:t>
      </w:r>
    </w:p>
    <w:p w14:paraId="79512315" w14:textId="77777777" w:rsidR="00561082" w:rsidRDefault="00000000">
      <w:pPr>
        <w:spacing w:after="33" w:line="259" w:lineRule="auto"/>
        <w:ind w:left="77"/>
      </w:pPr>
      <w:r>
        <w:t xml:space="preserve">  </w:t>
      </w:r>
    </w:p>
    <w:p w14:paraId="38BBDE41" w14:textId="77777777" w:rsidR="00561082" w:rsidRDefault="00000000">
      <w:pPr>
        <w:numPr>
          <w:ilvl w:val="0"/>
          <w:numId w:val="1"/>
        </w:numPr>
        <w:spacing w:after="11" w:line="248" w:lineRule="auto"/>
        <w:ind w:hanging="360"/>
        <w:jc w:val="both"/>
      </w:pPr>
      <w:r>
        <w:rPr>
          <w:b/>
        </w:rPr>
        <w:t xml:space="preserve">   Product Delivery</w:t>
      </w:r>
      <w:r>
        <w:t xml:space="preserve">:  </w:t>
      </w:r>
    </w:p>
    <w:p w14:paraId="1A4A46BF" w14:textId="77777777" w:rsidR="00561082" w:rsidRDefault="00561082">
      <w:pPr>
        <w:ind w:left="72"/>
      </w:pPr>
    </w:p>
    <w:p w14:paraId="2E88CCC7" w14:textId="77777777" w:rsidR="00561082" w:rsidRDefault="00000000">
      <w:pPr>
        <w:ind w:left="72"/>
        <w:jc w:val="both"/>
      </w:pPr>
      <w:r>
        <w:t>First 5</w:t>
      </w:r>
      <w:r>
        <w:rPr>
          <w:lang w:val="en-US"/>
        </w:rPr>
        <w:t xml:space="preserve">00 </w:t>
      </w:r>
      <w:r>
        <w:t xml:space="preserve">MT ( </w:t>
      </w:r>
      <w:r>
        <w:rPr>
          <w:lang w:val="en-US"/>
        </w:rPr>
        <w:t>five hundred</w:t>
      </w:r>
      <w:r>
        <w:t xml:space="preserve"> metric tons) will be commenced to ship within 15 days from the date of </w:t>
      </w:r>
      <w:r>
        <w:rPr>
          <w:lang w:val="en-US"/>
        </w:rPr>
        <w:t xml:space="preserve"> BG</w:t>
      </w:r>
      <w:r>
        <w:t xml:space="preserve"> issuance. </w:t>
      </w:r>
    </w:p>
    <w:p w14:paraId="5124BB65" w14:textId="77777777" w:rsidR="00561082" w:rsidRDefault="00561082">
      <w:pPr>
        <w:ind w:left="72"/>
        <w:jc w:val="both"/>
      </w:pPr>
    </w:p>
    <w:p w14:paraId="0935E803" w14:textId="77777777" w:rsidR="00561082" w:rsidRDefault="00000000">
      <w:pPr>
        <w:ind w:left="72"/>
        <w:jc w:val="both"/>
      </w:pPr>
      <w:r>
        <w:t xml:space="preserve">The following </w:t>
      </w:r>
      <w:r>
        <w:rPr>
          <w:lang w:val="en-US"/>
        </w:rPr>
        <w:t xml:space="preserve">regular quantities </w:t>
      </w:r>
      <w:r>
        <w:t>will be shipped and delivered in next 30</w:t>
      </w:r>
      <w:r>
        <w:rPr>
          <w:color w:val="FF0000"/>
        </w:rPr>
        <w:t>-</w:t>
      </w:r>
      <w:r>
        <w:t>day intervals for the remaining 12 months.</w:t>
      </w:r>
    </w:p>
    <w:p w14:paraId="74127827" w14:textId="77777777" w:rsidR="00561082" w:rsidRDefault="00561082">
      <w:pPr>
        <w:ind w:left="72"/>
        <w:jc w:val="both"/>
      </w:pPr>
    </w:p>
    <w:p w14:paraId="039871CC" w14:textId="77777777" w:rsidR="00561082" w:rsidRDefault="00000000">
      <w:pPr>
        <w:spacing w:after="37" w:line="259" w:lineRule="auto"/>
        <w:ind w:left="77"/>
      </w:pPr>
      <w:r>
        <w:t xml:space="preserve">  </w:t>
      </w:r>
      <w:r>
        <w:rPr>
          <w:b/>
        </w:rPr>
        <w:t>THE CHEMICAL COMPOSITION OF COPPER CATHODES</w:t>
      </w:r>
      <w:r>
        <w:t xml:space="preserve">  </w:t>
      </w:r>
    </w:p>
    <w:p w14:paraId="0A525BE1" w14:textId="77777777" w:rsidR="00561082" w:rsidRDefault="00561082">
      <w:pPr>
        <w:spacing w:after="37" w:line="259" w:lineRule="auto"/>
        <w:ind w:left="77"/>
      </w:pPr>
    </w:p>
    <w:tbl>
      <w:tblPr>
        <w:tblStyle w:val="TableGrid"/>
        <w:tblW w:w="4181" w:type="dxa"/>
        <w:jc w:val="center"/>
        <w:tblInd w:w="0" w:type="dxa"/>
        <w:tblLook w:val="04A0" w:firstRow="1" w:lastRow="0" w:firstColumn="1" w:lastColumn="0" w:noHBand="0" w:noVBand="1"/>
      </w:tblPr>
      <w:tblGrid>
        <w:gridCol w:w="1520"/>
        <w:gridCol w:w="1521"/>
        <w:gridCol w:w="1140"/>
      </w:tblGrid>
      <w:tr w:rsidR="00561082" w14:paraId="29B4FA46" w14:textId="77777777">
        <w:trPr>
          <w:trHeight w:val="618"/>
          <w:jc w:val="center"/>
        </w:trPr>
        <w:tc>
          <w:tcPr>
            <w:tcW w:w="4181" w:type="dxa"/>
            <w:gridSpan w:val="3"/>
            <w:tcBorders>
              <w:top w:val="nil"/>
              <w:left w:val="nil"/>
              <w:bottom w:val="nil"/>
              <w:right w:val="nil"/>
            </w:tcBorders>
          </w:tcPr>
          <w:p w14:paraId="149B8621" w14:textId="77777777" w:rsidR="00561082" w:rsidRDefault="00000000">
            <w:pPr>
              <w:spacing w:line="259" w:lineRule="auto"/>
              <w:rPr>
                <w:sz w:val="22"/>
                <w:szCs w:val="22"/>
                <w:lang w:val="fr-FR" w:eastAsia="zh-CN"/>
              </w:rPr>
            </w:pPr>
            <w:r>
              <w:rPr>
                <w:b/>
                <w:sz w:val="22"/>
                <w:szCs w:val="22"/>
                <w:lang w:val="fr-FR" w:eastAsia="zh-CN"/>
              </w:rPr>
              <w:t>Element</w:t>
            </w:r>
            <w:r>
              <w:rPr>
                <w:sz w:val="22"/>
                <w:szCs w:val="22"/>
                <w:lang w:val="fr-FR" w:eastAsia="zh-CN"/>
              </w:rPr>
              <w:t xml:space="preserve">            </w:t>
            </w:r>
            <w:r>
              <w:rPr>
                <w:b/>
                <w:sz w:val="22"/>
                <w:szCs w:val="22"/>
                <w:lang w:val="fr-FR" w:eastAsia="zh-CN"/>
              </w:rPr>
              <w:t>Symbol</w:t>
            </w:r>
            <w:r>
              <w:rPr>
                <w:sz w:val="22"/>
                <w:szCs w:val="22"/>
                <w:lang w:val="fr-FR" w:eastAsia="zh-CN"/>
              </w:rPr>
              <w:t xml:space="preserve">                </w:t>
            </w:r>
            <w:r>
              <w:rPr>
                <w:b/>
                <w:sz w:val="22"/>
                <w:szCs w:val="22"/>
                <w:lang w:val="fr-FR" w:eastAsia="zh-CN"/>
              </w:rPr>
              <w:t>Max</w:t>
            </w:r>
          </w:p>
          <w:p w14:paraId="2D756D17" w14:textId="77777777" w:rsidR="00561082" w:rsidRDefault="00561082">
            <w:pPr>
              <w:tabs>
                <w:tab w:val="center" w:pos="2478"/>
              </w:tabs>
              <w:spacing w:line="259" w:lineRule="auto"/>
              <w:rPr>
                <w:sz w:val="22"/>
                <w:szCs w:val="22"/>
                <w:lang w:val="fr-FR" w:eastAsia="zh-CN"/>
              </w:rPr>
            </w:pPr>
          </w:p>
          <w:p w14:paraId="0CE6E1AD" w14:textId="77777777" w:rsidR="00561082" w:rsidRDefault="00000000">
            <w:pPr>
              <w:tabs>
                <w:tab w:val="center" w:pos="2478"/>
              </w:tabs>
              <w:spacing w:line="259" w:lineRule="auto"/>
              <w:rPr>
                <w:sz w:val="22"/>
                <w:szCs w:val="22"/>
                <w:lang w:val="fr-FR" w:eastAsia="zh-CN"/>
              </w:rPr>
            </w:pPr>
            <w:r>
              <w:rPr>
                <w:sz w:val="22"/>
                <w:szCs w:val="22"/>
                <w:lang w:val="fr-FR" w:eastAsia="zh-CN"/>
              </w:rPr>
              <w:t xml:space="preserve">Copper                Cu                       </w:t>
            </w:r>
            <w:r>
              <w:rPr>
                <w:b/>
                <w:sz w:val="22"/>
                <w:szCs w:val="22"/>
                <w:lang w:val="fr-FR" w:eastAsia="zh-CN"/>
              </w:rPr>
              <w:t>99.99%</w:t>
            </w:r>
          </w:p>
          <w:p w14:paraId="106C66EB" w14:textId="77777777" w:rsidR="00561082" w:rsidRDefault="00000000">
            <w:pPr>
              <w:tabs>
                <w:tab w:val="center" w:pos="2478"/>
              </w:tabs>
              <w:spacing w:line="259" w:lineRule="auto"/>
              <w:rPr>
                <w:sz w:val="22"/>
                <w:szCs w:val="22"/>
                <w:lang w:val="fr-FR" w:eastAsia="zh-CN"/>
              </w:rPr>
            </w:pPr>
            <w:r>
              <w:rPr>
                <w:sz w:val="22"/>
                <w:szCs w:val="22"/>
                <w:lang w:val="fr-FR" w:eastAsia="zh-CN"/>
              </w:rPr>
              <w:t>Silicon                  Si                        0.3ppm</w:t>
            </w:r>
          </w:p>
        </w:tc>
      </w:tr>
      <w:tr w:rsidR="00561082" w14:paraId="5AC2C2DE" w14:textId="77777777">
        <w:trPr>
          <w:trHeight w:val="279"/>
          <w:jc w:val="center"/>
        </w:trPr>
        <w:tc>
          <w:tcPr>
            <w:tcW w:w="1520" w:type="dxa"/>
            <w:tcBorders>
              <w:top w:val="nil"/>
              <w:left w:val="nil"/>
              <w:bottom w:val="nil"/>
              <w:right w:val="nil"/>
            </w:tcBorders>
          </w:tcPr>
          <w:p w14:paraId="1EF20C0D" w14:textId="77777777" w:rsidR="00561082" w:rsidRDefault="00000000">
            <w:pPr>
              <w:spacing w:line="259" w:lineRule="auto"/>
              <w:rPr>
                <w:sz w:val="22"/>
                <w:szCs w:val="22"/>
                <w:lang w:eastAsia="zh-CN"/>
              </w:rPr>
            </w:pPr>
            <w:r>
              <w:rPr>
                <w:sz w:val="22"/>
                <w:szCs w:val="22"/>
                <w:lang w:eastAsia="zh-CN"/>
              </w:rPr>
              <w:t>Cobalt</w:t>
            </w:r>
          </w:p>
        </w:tc>
        <w:tc>
          <w:tcPr>
            <w:tcW w:w="1520" w:type="dxa"/>
            <w:tcBorders>
              <w:top w:val="nil"/>
              <w:left w:val="nil"/>
              <w:bottom w:val="nil"/>
              <w:right w:val="nil"/>
            </w:tcBorders>
          </w:tcPr>
          <w:p w14:paraId="46C5002D" w14:textId="77777777" w:rsidR="00561082" w:rsidRDefault="00000000">
            <w:pPr>
              <w:spacing w:line="259" w:lineRule="auto"/>
              <w:rPr>
                <w:sz w:val="22"/>
                <w:szCs w:val="22"/>
                <w:lang w:eastAsia="zh-CN"/>
              </w:rPr>
            </w:pPr>
            <w:r>
              <w:rPr>
                <w:sz w:val="22"/>
                <w:szCs w:val="22"/>
                <w:lang w:eastAsia="zh-CN"/>
              </w:rPr>
              <w:t>Co</w:t>
            </w:r>
          </w:p>
        </w:tc>
        <w:tc>
          <w:tcPr>
            <w:tcW w:w="1140" w:type="dxa"/>
            <w:tcBorders>
              <w:top w:val="nil"/>
              <w:left w:val="nil"/>
              <w:bottom w:val="nil"/>
              <w:right w:val="nil"/>
            </w:tcBorders>
          </w:tcPr>
          <w:p w14:paraId="0EA493B2" w14:textId="77777777" w:rsidR="00561082" w:rsidRDefault="00000000">
            <w:pPr>
              <w:spacing w:line="259" w:lineRule="auto"/>
              <w:rPr>
                <w:sz w:val="22"/>
                <w:szCs w:val="22"/>
                <w:lang w:eastAsia="zh-CN"/>
              </w:rPr>
            </w:pPr>
            <w:r>
              <w:rPr>
                <w:sz w:val="22"/>
                <w:szCs w:val="22"/>
                <w:lang w:eastAsia="zh-CN"/>
              </w:rPr>
              <w:t>0.5ppm</w:t>
            </w:r>
          </w:p>
        </w:tc>
      </w:tr>
      <w:tr w:rsidR="00561082" w14:paraId="74286B0E" w14:textId="77777777">
        <w:trPr>
          <w:trHeight w:val="309"/>
          <w:jc w:val="center"/>
        </w:trPr>
        <w:tc>
          <w:tcPr>
            <w:tcW w:w="1520" w:type="dxa"/>
            <w:tcBorders>
              <w:top w:val="nil"/>
              <w:left w:val="nil"/>
              <w:bottom w:val="nil"/>
              <w:right w:val="nil"/>
            </w:tcBorders>
          </w:tcPr>
          <w:p w14:paraId="7CBAA91E" w14:textId="77777777" w:rsidR="00561082" w:rsidRDefault="00000000">
            <w:pPr>
              <w:spacing w:line="259" w:lineRule="auto"/>
              <w:rPr>
                <w:sz w:val="22"/>
                <w:szCs w:val="22"/>
                <w:lang w:eastAsia="zh-CN"/>
              </w:rPr>
            </w:pPr>
            <w:r>
              <w:rPr>
                <w:sz w:val="22"/>
                <w:szCs w:val="22"/>
                <w:lang w:eastAsia="zh-CN"/>
              </w:rPr>
              <w:t>Lead</w:t>
            </w:r>
          </w:p>
        </w:tc>
        <w:tc>
          <w:tcPr>
            <w:tcW w:w="1520" w:type="dxa"/>
            <w:tcBorders>
              <w:top w:val="nil"/>
              <w:left w:val="nil"/>
              <w:bottom w:val="nil"/>
              <w:right w:val="nil"/>
            </w:tcBorders>
          </w:tcPr>
          <w:p w14:paraId="1FF6E860" w14:textId="77777777" w:rsidR="00561082" w:rsidRDefault="00000000">
            <w:pPr>
              <w:spacing w:line="259" w:lineRule="auto"/>
              <w:rPr>
                <w:sz w:val="22"/>
                <w:szCs w:val="22"/>
                <w:lang w:eastAsia="zh-CN"/>
              </w:rPr>
            </w:pPr>
            <w:r>
              <w:rPr>
                <w:sz w:val="22"/>
                <w:szCs w:val="22"/>
                <w:lang w:eastAsia="zh-CN"/>
              </w:rPr>
              <w:t>Pb</w:t>
            </w:r>
          </w:p>
        </w:tc>
        <w:tc>
          <w:tcPr>
            <w:tcW w:w="1140" w:type="dxa"/>
            <w:tcBorders>
              <w:top w:val="nil"/>
              <w:left w:val="nil"/>
              <w:bottom w:val="nil"/>
              <w:right w:val="nil"/>
            </w:tcBorders>
          </w:tcPr>
          <w:p w14:paraId="5E3D63BE" w14:textId="77777777" w:rsidR="00561082" w:rsidRDefault="00000000">
            <w:pPr>
              <w:spacing w:line="259" w:lineRule="auto"/>
              <w:rPr>
                <w:sz w:val="22"/>
                <w:szCs w:val="22"/>
                <w:lang w:eastAsia="zh-CN"/>
              </w:rPr>
            </w:pPr>
            <w:r>
              <w:rPr>
                <w:sz w:val="22"/>
                <w:szCs w:val="22"/>
                <w:lang w:eastAsia="zh-CN"/>
              </w:rPr>
              <w:t>0.5ppm</w:t>
            </w:r>
          </w:p>
        </w:tc>
      </w:tr>
      <w:tr w:rsidR="00561082" w14:paraId="73ABA17A" w14:textId="77777777">
        <w:trPr>
          <w:trHeight w:val="309"/>
          <w:jc w:val="center"/>
        </w:trPr>
        <w:tc>
          <w:tcPr>
            <w:tcW w:w="1520" w:type="dxa"/>
            <w:tcBorders>
              <w:top w:val="nil"/>
              <w:left w:val="nil"/>
              <w:bottom w:val="nil"/>
              <w:right w:val="nil"/>
            </w:tcBorders>
          </w:tcPr>
          <w:p w14:paraId="4D9FDBAA" w14:textId="77777777" w:rsidR="00561082" w:rsidRDefault="00000000">
            <w:pPr>
              <w:spacing w:line="259" w:lineRule="auto"/>
              <w:rPr>
                <w:sz w:val="22"/>
                <w:szCs w:val="22"/>
                <w:lang w:eastAsia="zh-CN"/>
              </w:rPr>
            </w:pPr>
            <w:r>
              <w:rPr>
                <w:sz w:val="22"/>
                <w:szCs w:val="22"/>
                <w:lang w:eastAsia="zh-CN"/>
              </w:rPr>
              <w:t>Iron</w:t>
            </w:r>
          </w:p>
        </w:tc>
        <w:tc>
          <w:tcPr>
            <w:tcW w:w="1520" w:type="dxa"/>
            <w:tcBorders>
              <w:top w:val="nil"/>
              <w:left w:val="nil"/>
              <w:bottom w:val="nil"/>
              <w:right w:val="nil"/>
            </w:tcBorders>
          </w:tcPr>
          <w:p w14:paraId="08BAF209" w14:textId="77777777" w:rsidR="00561082" w:rsidRDefault="00000000">
            <w:pPr>
              <w:spacing w:line="259" w:lineRule="auto"/>
              <w:rPr>
                <w:sz w:val="22"/>
                <w:szCs w:val="22"/>
                <w:lang w:eastAsia="zh-CN"/>
              </w:rPr>
            </w:pPr>
            <w:r>
              <w:rPr>
                <w:sz w:val="22"/>
                <w:szCs w:val="22"/>
                <w:lang w:eastAsia="zh-CN"/>
              </w:rPr>
              <w:t>Fe</w:t>
            </w:r>
          </w:p>
        </w:tc>
        <w:tc>
          <w:tcPr>
            <w:tcW w:w="1140" w:type="dxa"/>
            <w:tcBorders>
              <w:top w:val="nil"/>
              <w:left w:val="nil"/>
              <w:bottom w:val="nil"/>
              <w:right w:val="nil"/>
            </w:tcBorders>
          </w:tcPr>
          <w:p w14:paraId="06E3FE9E" w14:textId="77777777" w:rsidR="00561082" w:rsidRDefault="00000000">
            <w:pPr>
              <w:spacing w:line="259" w:lineRule="auto"/>
              <w:rPr>
                <w:sz w:val="22"/>
                <w:szCs w:val="22"/>
                <w:lang w:eastAsia="zh-CN"/>
              </w:rPr>
            </w:pPr>
            <w:r>
              <w:rPr>
                <w:sz w:val="22"/>
                <w:szCs w:val="22"/>
                <w:lang w:eastAsia="zh-CN"/>
              </w:rPr>
              <w:t>2.0ppm</w:t>
            </w:r>
          </w:p>
        </w:tc>
      </w:tr>
      <w:tr w:rsidR="00561082" w14:paraId="6AEBECC9" w14:textId="77777777">
        <w:trPr>
          <w:trHeight w:val="309"/>
          <w:jc w:val="center"/>
        </w:trPr>
        <w:tc>
          <w:tcPr>
            <w:tcW w:w="1520" w:type="dxa"/>
            <w:tcBorders>
              <w:top w:val="nil"/>
              <w:left w:val="nil"/>
              <w:bottom w:val="nil"/>
              <w:right w:val="nil"/>
            </w:tcBorders>
          </w:tcPr>
          <w:p w14:paraId="1A5EBA5C" w14:textId="77777777" w:rsidR="00561082" w:rsidRDefault="00000000">
            <w:pPr>
              <w:spacing w:line="259" w:lineRule="auto"/>
              <w:rPr>
                <w:sz w:val="22"/>
                <w:szCs w:val="22"/>
                <w:lang w:eastAsia="zh-CN"/>
              </w:rPr>
            </w:pPr>
            <w:r>
              <w:rPr>
                <w:sz w:val="22"/>
                <w:szCs w:val="22"/>
                <w:lang w:eastAsia="zh-CN"/>
              </w:rPr>
              <w:t>Aluminium</w:t>
            </w:r>
          </w:p>
        </w:tc>
        <w:tc>
          <w:tcPr>
            <w:tcW w:w="1520" w:type="dxa"/>
            <w:tcBorders>
              <w:top w:val="nil"/>
              <w:left w:val="nil"/>
              <w:bottom w:val="nil"/>
              <w:right w:val="nil"/>
            </w:tcBorders>
          </w:tcPr>
          <w:p w14:paraId="3F202AC5" w14:textId="77777777" w:rsidR="00561082" w:rsidRDefault="00000000">
            <w:pPr>
              <w:spacing w:line="259" w:lineRule="auto"/>
              <w:rPr>
                <w:sz w:val="22"/>
                <w:szCs w:val="22"/>
                <w:lang w:eastAsia="zh-CN"/>
              </w:rPr>
            </w:pPr>
            <w:r>
              <w:rPr>
                <w:sz w:val="22"/>
                <w:szCs w:val="22"/>
                <w:lang w:eastAsia="zh-CN"/>
              </w:rPr>
              <w:t>Al</w:t>
            </w:r>
          </w:p>
        </w:tc>
        <w:tc>
          <w:tcPr>
            <w:tcW w:w="1140" w:type="dxa"/>
            <w:tcBorders>
              <w:top w:val="nil"/>
              <w:left w:val="nil"/>
              <w:bottom w:val="nil"/>
              <w:right w:val="nil"/>
            </w:tcBorders>
          </w:tcPr>
          <w:p w14:paraId="5015AF1E" w14:textId="77777777" w:rsidR="00561082" w:rsidRDefault="00000000">
            <w:pPr>
              <w:spacing w:line="259" w:lineRule="auto"/>
              <w:rPr>
                <w:sz w:val="22"/>
                <w:szCs w:val="22"/>
                <w:lang w:eastAsia="zh-CN"/>
              </w:rPr>
            </w:pPr>
            <w:r>
              <w:rPr>
                <w:sz w:val="22"/>
                <w:szCs w:val="22"/>
                <w:lang w:eastAsia="zh-CN"/>
              </w:rPr>
              <w:t>0.5ppm</w:t>
            </w:r>
          </w:p>
        </w:tc>
      </w:tr>
      <w:tr w:rsidR="00561082" w14:paraId="41B77609" w14:textId="77777777">
        <w:trPr>
          <w:trHeight w:val="309"/>
          <w:jc w:val="center"/>
        </w:trPr>
        <w:tc>
          <w:tcPr>
            <w:tcW w:w="1520" w:type="dxa"/>
            <w:tcBorders>
              <w:top w:val="nil"/>
              <w:left w:val="nil"/>
              <w:bottom w:val="nil"/>
              <w:right w:val="nil"/>
            </w:tcBorders>
          </w:tcPr>
          <w:p w14:paraId="77E7C185" w14:textId="77777777" w:rsidR="00561082" w:rsidRDefault="00000000">
            <w:pPr>
              <w:spacing w:line="259" w:lineRule="auto"/>
              <w:rPr>
                <w:sz w:val="22"/>
                <w:szCs w:val="22"/>
                <w:lang w:eastAsia="zh-CN"/>
              </w:rPr>
            </w:pPr>
            <w:r>
              <w:rPr>
                <w:sz w:val="22"/>
                <w:szCs w:val="22"/>
                <w:lang w:eastAsia="zh-CN"/>
              </w:rPr>
              <w:t>Manganese</w:t>
            </w:r>
          </w:p>
        </w:tc>
        <w:tc>
          <w:tcPr>
            <w:tcW w:w="1520" w:type="dxa"/>
            <w:tcBorders>
              <w:top w:val="nil"/>
              <w:left w:val="nil"/>
              <w:bottom w:val="nil"/>
              <w:right w:val="nil"/>
            </w:tcBorders>
          </w:tcPr>
          <w:p w14:paraId="10F7F7BE" w14:textId="77777777" w:rsidR="00561082" w:rsidRDefault="00000000">
            <w:pPr>
              <w:spacing w:line="259" w:lineRule="auto"/>
              <w:rPr>
                <w:sz w:val="22"/>
                <w:szCs w:val="22"/>
                <w:lang w:eastAsia="zh-CN"/>
              </w:rPr>
            </w:pPr>
            <w:r>
              <w:rPr>
                <w:sz w:val="22"/>
                <w:szCs w:val="22"/>
                <w:lang w:eastAsia="zh-CN"/>
              </w:rPr>
              <w:t>Mn</w:t>
            </w:r>
          </w:p>
        </w:tc>
        <w:tc>
          <w:tcPr>
            <w:tcW w:w="1140" w:type="dxa"/>
            <w:tcBorders>
              <w:top w:val="nil"/>
              <w:left w:val="nil"/>
              <w:bottom w:val="nil"/>
              <w:right w:val="nil"/>
            </w:tcBorders>
          </w:tcPr>
          <w:p w14:paraId="13E7E135" w14:textId="77777777" w:rsidR="00561082" w:rsidRDefault="00000000">
            <w:pPr>
              <w:spacing w:line="259" w:lineRule="auto"/>
              <w:rPr>
                <w:sz w:val="22"/>
                <w:szCs w:val="22"/>
                <w:lang w:eastAsia="zh-CN"/>
              </w:rPr>
            </w:pPr>
            <w:r>
              <w:rPr>
                <w:sz w:val="22"/>
                <w:szCs w:val="22"/>
                <w:lang w:eastAsia="zh-CN"/>
              </w:rPr>
              <w:t>0.5ppm</w:t>
            </w:r>
          </w:p>
        </w:tc>
      </w:tr>
      <w:tr w:rsidR="00561082" w14:paraId="3081525D" w14:textId="77777777">
        <w:trPr>
          <w:trHeight w:val="309"/>
          <w:jc w:val="center"/>
        </w:trPr>
        <w:tc>
          <w:tcPr>
            <w:tcW w:w="1520" w:type="dxa"/>
            <w:tcBorders>
              <w:top w:val="nil"/>
              <w:left w:val="nil"/>
              <w:bottom w:val="nil"/>
              <w:right w:val="nil"/>
            </w:tcBorders>
          </w:tcPr>
          <w:p w14:paraId="3638118F" w14:textId="77777777" w:rsidR="00561082" w:rsidRDefault="00000000">
            <w:pPr>
              <w:spacing w:line="259" w:lineRule="auto"/>
              <w:rPr>
                <w:sz w:val="22"/>
                <w:szCs w:val="22"/>
                <w:lang w:eastAsia="zh-CN"/>
              </w:rPr>
            </w:pPr>
            <w:r>
              <w:rPr>
                <w:sz w:val="22"/>
                <w:szCs w:val="22"/>
                <w:lang w:eastAsia="zh-CN"/>
              </w:rPr>
              <w:t>Nickel</w:t>
            </w:r>
          </w:p>
        </w:tc>
        <w:tc>
          <w:tcPr>
            <w:tcW w:w="1520" w:type="dxa"/>
            <w:tcBorders>
              <w:top w:val="nil"/>
              <w:left w:val="nil"/>
              <w:bottom w:val="nil"/>
              <w:right w:val="nil"/>
            </w:tcBorders>
          </w:tcPr>
          <w:p w14:paraId="20067012" w14:textId="77777777" w:rsidR="00561082" w:rsidRDefault="00000000">
            <w:pPr>
              <w:spacing w:line="259" w:lineRule="auto"/>
              <w:rPr>
                <w:sz w:val="22"/>
                <w:szCs w:val="22"/>
                <w:lang w:eastAsia="zh-CN"/>
              </w:rPr>
            </w:pPr>
            <w:r>
              <w:rPr>
                <w:sz w:val="22"/>
                <w:szCs w:val="22"/>
                <w:lang w:eastAsia="zh-CN"/>
              </w:rPr>
              <w:t>Ni</w:t>
            </w:r>
          </w:p>
        </w:tc>
        <w:tc>
          <w:tcPr>
            <w:tcW w:w="1140" w:type="dxa"/>
            <w:tcBorders>
              <w:top w:val="nil"/>
              <w:left w:val="nil"/>
              <w:bottom w:val="nil"/>
              <w:right w:val="nil"/>
            </w:tcBorders>
          </w:tcPr>
          <w:p w14:paraId="32062334" w14:textId="77777777" w:rsidR="00561082" w:rsidRDefault="00000000">
            <w:pPr>
              <w:spacing w:line="259" w:lineRule="auto"/>
              <w:rPr>
                <w:sz w:val="22"/>
                <w:szCs w:val="22"/>
                <w:lang w:eastAsia="zh-CN"/>
              </w:rPr>
            </w:pPr>
            <w:r>
              <w:rPr>
                <w:sz w:val="22"/>
                <w:szCs w:val="22"/>
                <w:lang w:eastAsia="zh-CN"/>
              </w:rPr>
              <w:t>0.5ppm</w:t>
            </w:r>
          </w:p>
        </w:tc>
      </w:tr>
      <w:tr w:rsidR="00561082" w14:paraId="662F463D" w14:textId="77777777">
        <w:trPr>
          <w:trHeight w:val="309"/>
          <w:jc w:val="center"/>
        </w:trPr>
        <w:tc>
          <w:tcPr>
            <w:tcW w:w="1520" w:type="dxa"/>
            <w:tcBorders>
              <w:top w:val="nil"/>
              <w:left w:val="nil"/>
              <w:bottom w:val="nil"/>
              <w:right w:val="nil"/>
            </w:tcBorders>
          </w:tcPr>
          <w:p w14:paraId="6C4196C5" w14:textId="77777777" w:rsidR="00561082" w:rsidRDefault="00000000">
            <w:pPr>
              <w:spacing w:line="259" w:lineRule="auto"/>
              <w:rPr>
                <w:sz w:val="22"/>
                <w:szCs w:val="22"/>
                <w:lang w:eastAsia="zh-CN"/>
              </w:rPr>
            </w:pPr>
            <w:r>
              <w:rPr>
                <w:sz w:val="22"/>
                <w:szCs w:val="22"/>
                <w:lang w:eastAsia="zh-CN"/>
              </w:rPr>
              <w:t>Antimony</w:t>
            </w:r>
          </w:p>
        </w:tc>
        <w:tc>
          <w:tcPr>
            <w:tcW w:w="1520" w:type="dxa"/>
            <w:tcBorders>
              <w:top w:val="nil"/>
              <w:left w:val="nil"/>
              <w:bottom w:val="nil"/>
              <w:right w:val="nil"/>
            </w:tcBorders>
          </w:tcPr>
          <w:p w14:paraId="2B41ED5E" w14:textId="77777777" w:rsidR="00561082" w:rsidRDefault="00000000">
            <w:pPr>
              <w:spacing w:line="259" w:lineRule="auto"/>
              <w:rPr>
                <w:sz w:val="22"/>
                <w:szCs w:val="22"/>
                <w:lang w:eastAsia="zh-CN"/>
              </w:rPr>
            </w:pPr>
            <w:r>
              <w:rPr>
                <w:sz w:val="22"/>
                <w:szCs w:val="22"/>
                <w:lang w:eastAsia="zh-CN"/>
              </w:rPr>
              <w:t>Sb</w:t>
            </w:r>
          </w:p>
        </w:tc>
        <w:tc>
          <w:tcPr>
            <w:tcW w:w="1140" w:type="dxa"/>
            <w:tcBorders>
              <w:top w:val="nil"/>
              <w:left w:val="nil"/>
              <w:bottom w:val="nil"/>
              <w:right w:val="nil"/>
            </w:tcBorders>
          </w:tcPr>
          <w:p w14:paraId="1B3BF4E9" w14:textId="77777777" w:rsidR="00561082" w:rsidRDefault="00000000">
            <w:pPr>
              <w:spacing w:line="259" w:lineRule="auto"/>
              <w:rPr>
                <w:sz w:val="22"/>
                <w:szCs w:val="22"/>
                <w:lang w:eastAsia="zh-CN"/>
              </w:rPr>
            </w:pPr>
            <w:r>
              <w:rPr>
                <w:sz w:val="22"/>
                <w:szCs w:val="22"/>
                <w:lang w:eastAsia="zh-CN"/>
              </w:rPr>
              <w:t>0.5ppm</w:t>
            </w:r>
          </w:p>
        </w:tc>
      </w:tr>
      <w:tr w:rsidR="00561082" w14:paraId="3872084D" w14:textId="77777777">
        <w:trPr>
          <w:trHeight w:val="309"/>
          <w:jc w:val="center"/>
        </w:trPr>
        <w:tc>
          <w:tcPr>
            <w:tcW w:w="1520" w:type="dxa"/>
            <w:tcBorders>
              <w:top w:val="nil"/>
              <w:left w:val="nil"/>
              <w:bottom w:val="nil"/>
              <w:right w:val="nil"/>
            </w:tcBorders>
          </w:tcPr>
          <w:p w14:paraId="3EA689D2" w14:textId="77777777" w:rsidR="00561082" w:rsidRDefault="00000000">
            <w:pPr>
              <w:spacing w:line="259" w:lineRule="auto"/>
              <w:rPr>
                <w:sz w:val="22"/>
                <w:szCs w:val="22"/>
                <w:lang w:eastAsia="zh-CN"/>
              </w:rPr>
            </w:pPr>
            <w:r>
              <w:rPr>
                <w:sz w:val="22"/>
                <w:szCs w:val="22"/>
                <w:lang w:eastAsia="zh-CN"/>
              </w:rPr>
              <w:t>Arsenic</w:t>
            </w:r>
          </w:p>
        </w:tc>
        <w:tc>
          <w:tcPr>
            <w:tcW w:w="1520" w:type="dxa"/>
            <w:tcBorders>
              <w:top w:val="nil"/>
              <w:left w:val="nil"/>
              <w:bottom w:val="nil"/>
              <w:right w:val="nil"/>
            </w:tcBorders>
          </w:tcPr>
          <w:p w14:paraId="16021A34" w14:textId="77777777" w:rsidR="00561082" w:rsidRDefault="00000000">
            <w:pPr>
              <w:spacing w:line="259" w:lineRule="auto"/>
              <w:rPr>
                <w:sz w:val="22"/>
                <w:szCs w:val="22"/>
                <w:lang w:eastAsia="zh-CN"/>
              </w:rPr>
            </w:pPr>
            <w:r>
              <w:rPr>
                <w:sz w:val="22"/>
                <w:szCs w:val="22"/>
                <w:lang w:eastAsia="zh-CN"/>
              </w:rPr>
              <w:t>AS</w:t>
            </w:r>
          </w:p>
        </w:tc>
        <w:tc>
          <w:tcPr>
            <w:tcW w:w="1140" w:type="dxa"/>
            <w:tcBorders>
              <w:top w:val="nil"/>
              <w:left w:val="nil"/>
              <w:bottom w:val="nil"/>
              <w:right w:val="nil"/>
            </w:tcBorders>
          </w:tcPr>
          <w:p w14:paraId="69B3F95B" w14:textId="77777777" w:rsidR="00561082" w:rsidRDefault="00000000">
            <w:pPr>
              <w:spacing w:line="259" w:lineRule="auto"/>
              <w:rPr>
                <w:sz w:val="22"/>
                <w:szCs w:val="22"/>
                <w:lang w:eastAsia="zh-CN"/>
              </w:rPr>
            </w:pPr>
            <w:r>
              <w:rPr>
                <w:sz w:val="22"/>
                <w:szCs w:val="22"/>
                <w:lang w:eastAsia="zh-CN"/>
              </w:rPr>
              <w:t>0.1ppm</w:t>
            </w:r>
          </w:p>
        </w:tc>
      </w:tr>
      <w:tr w:rsidR="00561082" w14:paraId="0B49E0CE" w14:textId="77777777">
        <w:trPr>
          <w:trHeight w:val="309"/>
          <w:jc w:val="center"/>
        </w:trPr>
        <w:tc>
          <w:tcPr>
            <w:tcW w:w="1520" w:type="dxa"/>
            <w:tcBorders>
              <w:top w:val="nil"/>
              <w:left w:val="nil"/>
              <w:bottom w:val="nil"/>
              <w:right w:val="nil"/>
            </w:tcBorders>
          </w:tcPr>
          <w:p w14:paraId="09B54F90" w14:textId="77777777" w:rsidR="00561082" w:rsidRDefault="00000000">
            <w:pPr>
              <w:spacing w:line="259" w:lineRule="auto"/>
              <w:rPr>
                <w:sz w:val="22"/>
                <w:szCs w:val="22"/>
                <w:lang w:eastAsia="zh-CN"/>
              </w:rPr>
            </w:pPr>
            <w:r>
              <w:rPr>
                <w:sz w:val="22"/>
                <w:szCs w:val="22"/>
                <w:lang w:eastAsia="zh-CN"/>
              </w:rPr>
              <w:t>Bismuth</w:t>
            </w:r>
          </w:p>
        </w:tc>
        <w:tc>
          <w:tcPr>
            <w:tcW w:w="1520" w:type="dxa"/>
            <w:tcBorders>
              <w:top w:val="nil"/>
              <w:left w:val="nil"/>
              <w:bottom w:val="nil"/>
              <w:right w:val="nil"/>
            </w:tcBorders>
          </w:tcPr>
          <w:p w14:paraId="0BB9F5C6" w14:textId="77777777" w:rsidR="00561082" w:rsidRDefault="00000000">
            <w:pPr>
              <w:spacing w:line="259" w:lineRule="auto"/>
              <w:rPr>
                <w:sz w:val="22"/>
                <w:szCs w:val="22"/>
                <w:lang w:eastAsia="zh-CN"/>
              </w:rPr>
            </w:pPr>
            <w:r>
              <w:rPr>
                <w:sz w:val="22"/>
                <w:szCs w:val="22"/>
                <w:lang w:eastAsia="zh-CN"/>
              </w:rPr>
              <w:t>Bi</w:t>
            </w:r>
          </w:p>
        </w:tc>
        <w:tc>
          <w:tcPr>
            <w:tcW w:w="1140" w:type="dxa"/>
            <w:tcBorders>
              <w:top w:val="nil"/>
              <w:left w:val="nil"/>
              <w:bottom w:val="nil"/>
              <w:right w:val="nil"/>
            </w:tcBorders>
          </w:tcPr>
          <w:p w14:paraId="781651B7" w14:textId="77777777" w:rsidR="00561082" w:rsidRDefault="00000000">
            <w:pPr>
              <w:spacing w:line="259" w:lineRule="auto"/>
              <w:rPr>
                <w:sz w:val="22"/>
                <w:szCs w:val="22"/>
                <w:lang w:eastAsia="zh-CN"/>
              </w:rPr>
            </w:pPr>
            <w:r>
              <w:rPr>
                <w:sz w:val="22"/>
                <w:szCs w:val="22"/>
                <w:lang w:eastAsia="zh-CN"/>
              </w:rPr>
              <w:t>0.5ppm</w:t>
            </w:r>
          </w:p>
        </w:tc>
      </w:tr>
      <w:tr w:rsidR="00561082" w14:paraId="7FDCFC1A" w14:textId="77777777">
        <w:trPr>
          <w:trHeight w:val="309"/>
          <w:jc w:val="center"/>
        </w:trPr>
        <w:tc>
          <w:tcPr>
            <w:tcW w:w="1520" w:type="dxa"/>
            <w:tcBorders>
              <w:top w:val="nil"/>
              <w:left w:val="nil"/>
              <w:bottom w:val="nil"/>
              <w:right w:val="nil"/>
            </w:tcBorders>
          </w:tcPr>
          <w:p w14:paraId="2C41F41D" w14:textId="77777777" w:rsidR="00561082" w:rsidRDefault="00000000">
            <w:pPr>
              <w:spacing w:line="259" w:lineRule="auto"/>
              <w:rPr>
                <w:sz w:val="22"/>
                <w:szCs w:val="22"/>
                <w:lang w:eastAsia="zh-CN"/>
              </w:rPr>
            </w:pPr>
            <w:r>
              <w:rPr>
                <w:sz w:val="22"/>
                <w:szCs w:val="22"/>
                <w:lang w:eastAsia="zh-CN"/>
              </w:rPr>
              <w:t>Tellurium</w:t>
            </w:r>
          </w:p>
        </w:tc>
        <w:tc>
          <w:tcPr>
            <w:tcW w:w="1520" w:type="dxa"/>
            <w:tcBorders>
              <w:top w:val="nil"/>
              <w:left w:val="nil"/>
              <w:bottom w:val="nil"/>
              <w:right w:val="nil"/>
            </w:tcBorders>
          </w:tcPr>
          <w:p w14:paraId="793EB5A1" w14:textId="77777777" w:rsidR="00561082" w:rsidRDefault="00000000">
            <w:pPr>
              <w:spacing w:line="259" w:lineRule="auto"/>
              <w:rPr>
                <w:sz w:val="22"/>
                <w:szCs w:val="22"/>
                <w:lang w:eastAsia="zh-CN"/>
              </w:rPr>
            </w:pPr>
            <w:proofErr w:type="spellStart"/>
            <w:r>
              <w:rPr>
                <w:sz w:val="22"/>
                <w:szCs w:val="22"/>
                <w:lang w:eastAsia="zh-CN"/>
              </w:rPr>
              <w:t>Te</w:t>
            </w:r>
            <w:proofErr w:type="spellEnd"/>
          </w:p>
        </w:tc>
        <w:tc>
          <w:tcPr>
            <w:tcW w:w="1140" w:type="dxa"/>
            <w:tcBorders>
              <w:top w:val="nil"/>
              <w:left w:val="nil"/>
              <w:bottom w:val="nil"/>
              <w:right w:val="nil"/>
            </w:tcBorders>
          </w:tcPr>
          <w:p w14:paraId="75CACB0F" w14:textId="77777777" w:rsidR="00561082" w:rsidRDefault="00000000">
            <w:pPr>
              <w:spacing w:line="259" w:lineRule="auto"/>
              <w:rPr>
                <w:sz w:val="22"/>
                <w:szCs w:val="22"/>
                <w:lang w:eastAsia="zh-CN"/>
              </w:rPr>
            </w:pPr>
            <w:r>
              <w:rPr>
                <w:sz w:val="22"/>
                <w:szCs w:val="22"/>
                <w:lang w:eastAsia="zh-CN"/>
              </w:rPr>
              <w:t>0.5ppm</w:t>
            </w:r>
          </w:p>
        </w:tc>
      </w:tr>
      <w:tr w:rsidR="00561082" w14:paraId="4ECB8596" w14:textId="77777777">
        <w:trPr>
          <w:trHeight w:val="309"/>
          <w:jc w:val="center"/>
        </w:trPr>
        <w:tc>
          <w:tcPr>
            <w:tcW w:w="1520" w:type="dxa"/>
            <w:tcBorders>
              <w:top w:val="nil"/>
              <w:left w:val="nil"/>
              <w:bottom w:val="nil"/>
              <w:right w:val="nil"/>
            </w:tcBorders>
          </w:tcPr>
          <w:p w14:paraId="5BC062CF" w14:textId="77777777" w:rsidR="00561082" w:rsidRDefault="00000000">
            <w:pPr>
              <w:spacing w:line="259" w:lineRule="auto"/>
              <w:rPr>
                <w:sz w:val="22"/>
                <w:szCs w:val="22"/>
                <w:lang w:eastAsia="zh-CN"/>
              </w:rPr>
            </w:pPr>
            <w:r>
              <w:rPr>
                <w:sz w:val="22"/>
                <w:szCs w:val="22"/>
                <w:lang w:eastAsia="zh-CN"/>
              </w:rPr>
              <w:t>Silver</w:t>
            </w:r>
          </w:p>
        </w:tc>
        <w:tc>
          <w:tcPr>
            <w:tcW w:w="1520" w:type="dxa"/>
            <w:tcBorders>
              <w:top w:val="nil"/>
              <w:left w:val="nil"/>
              <w:bottom w:val="nil"/>
              <w:right w:val="nil"/>
            </w:tcBorders>
          </w:tcPr>
          <w:p w14:paraId="7E9B98A8" w14:textId="77777777" w:rsidR="00561082" w:rsidRDefault="00000000">
            <w:pPr>
              <w:spacing w:line="259" w:lineRule="auto"/>
              <w:rPr>
                <w:sz w:val="22"/>
                <w:szCs w:val="22"/>
                <w:lang w:eastAsia="zh-CN"/>
              </w:rPr>
            </w:pPr>
            <w:r>
              <w:rPr>
                <w:sz w:val="22"/>
                <w:szCs w:val="22"/>
                <w:lang w:eastAsia="zh-CN"/>
              </w:rPr>
              <w:t>Ag</w:t>
            </w:r>
          </w:p>
        </w:tc>
        <w:tc>
          <w:tcPr>
            <w:tcW w:w="1140" w:type="dxa"/>
            <w:tcBorders>
              <w:top w:val="nil"/>
              <w:left w:val="nil"/>
              <w:bottom w:val="nil"/>
              <w:right w:val="nil"/>
            </w:tcBorders>
          </w:tcPr>
          <w:p w14:paraId="323C4FBB" w14:textId="77777777" w:rsidR="00561082" w:rsidRDefault="00000000">
            <w:pPr>
              <w:spacing w:line="259" w:lineRule="auto"/>
              <w:rPr>
                <w:sz w:val="22"/>
                <w:szCs w:val="22"/>
                <w:lang w:eastAsia="zh-CN"/>
              </w:rPr>
            </w:pPr>
            <w:r>
              <w:rPr>
                <w:sz w:val="22"/>
                <w:szCs w:val="22"/>
                <w:lang w:eastAsia="zh-CN"/>
              </w:rPr>
              <w:t>10ppm</w:t>
            </w:r>
          </w:p>
        </w:tc>
      </w:tr>
      <w:tr w:rsidR="00561082" w14:paraId="19C39B47" w14:textId="77777777">
        <w:trPr>
          <w:trHeight w:val="309"/>
          <w:jc w:val="center"/>
        </w:trPr>
        <w:tc>
          <w:tcPr>
            <w:tcW w:w="1520" w:type="dxa"/>
            <w:tcBorders>
              <w:top w:val="nil"/>
              <w:left w:val="nil"/>
              <w:bottom w:val="nil"/>
              <w:right w:val="nil"/>
            </w:tcBorders>
          </w:tcPr>
          <w:p w14:paraId="70D09E5C" w14:textId="77777777" w:rsidR="00561082" w:rsidRDefault="00000000">
            <w:pPr>
              <w:spacing w:line="259" w:lineRule="auto"/>
              <w:rPr>
                <w:sz w:val="22"/>
                <w:szCs w:val="22"/>
                <w:lang w:eastAsia="zh-CN"/>
              </w:rPr>
            </w:pPr>
            <w:r>
              <w:rPr>
                <w:sz w:val="22"/>
                <w:szCs w:val="22"/>
                <w:lang w:eastAsia="zh-CN"/>
              </w:rPr>
              <w:t>Selenium</w:t>
            </w:r>
          </w:p>
        </w:tc>
        <w:tc>
          <w:tcPr>
            <w:tcW w:w="1520" w:type="dxa"/>
            <w:tcBorders>
              <w:top w:val="nil"/>
              <w:left w:val="nil"/>
              <w:bottom w:val="nil"/>
              <w:right w:val="nil"/>
            </w:tcBorders>
          </w:tcPr>
          <w:p w14:paraId="0E582B95" w14:textId="77777777" w:rsidR="00561082" w:rsidRDefault="00000000">
            <w:pPr>
              <w:spacing w:line="259" w:lineRule="auto"/>
              <w:rPr>
                <w:sz w:val="22"/>
                <w:szCs w:val="22"/>
                <w:lang w:eastAsia="zh-CN"/>
              </w:rPr>
            </w:pPr>
            <w:r>
              <w:rPr>
                <w:sz w:val="22"/>
                <w:szCs w:val="22"/>
                <w:lang w:eastAsia="zh-CN"/>
              </w:rPr>
              <w:t>Se</w:t>
            </w:r>
          </w:p>
        </w:tc>
        <w:tc>
          <w:tcPr>
            <w:tcW w:w="1140" w:type="dxa"/>
            <w:tcBorders>
              <w:top w:val="nil"/>
              <w:left w:val="nil"/>
              <w:bottom w:val="nil"/>
              <w:right w:val="nil"/>
            </w:tcBorders>
          </w:tcPr>
          <w:p w14:paraId="678CA5DA" w14:textId="77777777" w:rsidR="00561082" w:rsidRDefault="00000000">
            <w:pPr>
              <w:spacing w:line="259" w:lineRule="auto"/>
              <w:rPr>
                <w:sz w:val="22"/>
                <w:szCs w:val="22"/>
                <w:lang w:eastAsia="zh-CN"/>
              </w:rPr>
            </w:pPr>
            <w:r>
              <w:rPr>
                <w:sz w:val="22"/>
                <w:szCs w:val="22"/>
                <w:lang w:eastAsia="zh-CN"/>
              </w:rPr>
              <w:t>0.5ppm</w:t>
            </w:r>
          </w:p>
        </w:tc>
      </w:tr>
      <w:tr w:rsidR="00561082" w14:paraId="494777D3" w14:textId="77777777">
        <w:trPr>
          <w:trHeight w:val="309"/>
          <w:jc w:val="center"/>
        </w:trPr>
        <w:tc>
          <w:tcPr>
            <w:tcW w:w="1520" w:type="dxa"/>
            <w:tcBorders>
              <w:top w:val="nil"/>
              <w:left w:val="nil"/>
              <w:bottom w:val="nil"/>
              <w:right w:val="nil"/>
            </w:tcBorders>
          </w:tcPr>
          <w:p w14:paraId="0028A8AC" w14:textId="77777777" w:rsidR="00561082" w:rsidRDefault="00000000">
            <w:pPr>
              <w:spacing w:line="259" w:lineRule="auto"/>
              <w:rPr>
                <w:sz w:val="22"/>
                <w:szCs w:val="22"/>
                <w:lang w:eastAsia="zh-CN"/>
              </w:rPr>
            </w:pPr>
            <w:r>
              <w:rPr>
                <w:sz w:val="22"/>
                <w:szCs w:val="22"/>
                <w:lang w:eastAsia="zh-CN"/>
              </w:rPr>
              <w:t>Sulphur</w:t>
            </w:r>
          </w:p>
        </w:tc>
        <w:tc>
          <w:tcPr>
            <w:tcW w:w="1520" w:type="dxa"/>
            <w:tcBorders>
              <w:top w:val="nil"/>
              <w:left w:val="nil"/>
              <w:bottom w:val="nil"/>
              <w:right w:val="nil"/>
            </w:tcBorders>
          </w:tcPr>
          <w:p w14:paraId="32DB729A" w14:textId="77777777" w:rsidR="00561082" w:rsidRDefault="00000000">
            <w:pPr>
              <w:spacing w:line="259" w:lineRule="auto"/>
              <w:rPr>
                <w:sz w:val="22"/>
                <w:szCs w:val="22"/>
                <w:lang w:eastAsia="zh-CN"/>
              </w:rPr>
            </w:pPr>
            <w:r>
              <w:rPr>
                <w:sz w:val="22"/>
                <w:szCs w:val="22"/>
                <w:lang w:eastAsia="zh-CN"/>
              </w:rPr>
              <w:t>S</w:t>
            </w:r>
          </w:p>
        </w:tc>
        <w:tc>
          <w:tcPr>
            <w:tcW w:w="1140" w:type="dxa"/>
            <w:tcBorders>
              <w:top w:val="nil"/>
              <w:left w:val="nil"/>
              <w:bottom w:val="nil"/>
              <w:right w:val="nil"/>
            </w:tcBorders>
          </w:tcPr>
          <w:p w14:paraId="27C8468E" w14:textId="77777777" w:rsidR="00561082" w:rsidRDefault="00000000">
            <w:pPr>
              <w:spacing w:line="259" w:lineRule="auto"/>
              <w:rPr>
                <w:sz w:val="22"/>
                <w:szCs w:val="22"/>
                <w:lang w:eastAsia="zh-CN"/>
              </w:rPr>
            </w:pPr>
            <w:r>
              <w:rPr>
                <w:sz w:val="22"/>
                <w:szCs w:val="22"/>
                <w:lang w:eastAsia="zh-CN"/>
              </w:rPr>
              <w:t>4ppm</w:t>
            </w:r>
          </w:p>
        </w:tc>
      </w:tr>
      <w:tr w:rsidR="00561082" w14:paraId="709080DB" w14:textId="77777777">
        <w:trPr>
          <w:trHeight w:val="309"/>
          <w:jc w:val="center"/>
        </w:trPr>
        <w:tc>
          <w:tcPr>
            <w:tcW w:w="3041" w:type="dxa"/>
            <w:gridSpan w:val="2"/>
            <w:tcBorders>
              <w:top w:val="nil"/>
              <w:left w:val="nil"/>
              <w:bottom w:val="nil"/>
              <w:right w:val="nil"/>
            </w:tcBorders>
          </w:tcPr>
          <w:p w14:paraId="55CCA302" w14:textId="77777777" w:rsidR="00561082" w:rsidRDefault="00000000">
            <w:pPr>
              <w:spacing w:line="259" w:lineRule="auto"/>
              <w:rPr>
                <w:sz w:val="22"/>
                <w:szCs w:val="22"/>
                <w:lang w:eastAsia="zh-CN"/>
              </w:rPr>
            </w:pPr>
            <w:r>
              <w:rPr>
                <w:sz w:val="22"/>
                <w:szCs w:val="22"/>
                <w:lang w:eastAsia="zh-CN"/>
              </w:rPr>
              <w:t>Magnesium          Mg</w:t>
            </w:r>
          </w:p>
        </w:tc>
        <w:tc>
          <w:tcPr>
            <w:tcW w:w="1140" w:type="dxa"/>
            <w:tcBorders>
              <w:top w:val="nil"/>
              <w:left w:val="nil"/>
              <w:bottom w:val="nil"/>
              <w:right w:val="nil"/>
            </w:tcBorders>
          </w:tcPr>
          <w:p w14:paraId="269656E6" w14:textId="77777777" w:rsidR="00561082" w:rsidRDefault="00000000">
            <w:pPr>
              <w:spacing w:line="259" w:lineRule="auto"/>
              <w:rPr>
                <w:sz w:val="22"/>
                <w:szCs w:val="22"/>
                <w:lang w:eastAsia="zh-CN"/>
              </w:rPr>
            </w:pPr>
            <w:r>
              <w:rPr>
                <w:sz w:val="22"/>
                <w:szCs w:val="22"/>
                <w:lang w:eastAsia="zh-CN"/>
              </w:rPr>
              <w:t>0.5ppm</w:t>
            </w:r>
          </w:p>
        </w:tc>
      </w:tr>
      <w:tr w:rsidR="00561082" w14:paraId="6571294F" w14:textId="77777777">
        <w:trPr>
          <w:trHeight w:val="281"/>
          <w:jc w:val="center"/>
        </w:trPr>
        <w:tc>
          <w:tcPr>
            <w:tcW w:w="3041" w:type="dxa"/>
            <w:gridSpan w:val="2"/>
            <w:tcBorders>
              <w:top w:val="nil"/>
              <w:left w:val="nil"/>
              <w:bottom w:val="nil"/>
              <w:right w:val="nil"/>
            </w:tcBorders>
          </w:tcPr>
          <w:p w14:paraId="72AC4073" w14:textId="77777777" w:rsidR="00561082" w:rsidRDefault="00000000">
            <w:pPr>
              <w:tabs>
                <w:tab w:val="center" w:pos="1626"/>
              </w:tabs>
              <w:spacing w:line="259" w:lineRule="auto"/>
              <w:rPr>
                <w:sz w:val="22"/>
                <w:szCs w:val="22"/>
                <w:lang w:eastAsia="zh-CN"/>
              </w:rPr>
            </w:pPr>
            <w:r>
              <w:rPr>
                <w:sz w:val="22"/>
                <w:szCs w:val="22"/>
                <w:lang w:eastAsia="zh-CN"/>
              </w:rPr>
              <w:t xml:space="preserve">Oxygen    </w:t>
            </w:r>
            <w:r>
              <w:rPr>
                <w:sz w:val="22"/>
                <w:szCs w:val="22"/>
                <w:lang w:eastAsia="zh-CN"/>
              </w:rPr>
              <w:tab/>
              <w:t xml:space="preserve"> O</w:t>
            </w:r>
            <w:r>
              <w:rPr>
                <w:sz w:val="22"/>
                <w:szCs w:val="22"/>
                <w:vertAlign w:val="subscript"/>
                <w:lang w:eastAsia="zh-CN"/>
              </w:rPr>
              <w:t>2</w:t>
            </w:r>
          </w:p>
        </w:tc>
        <w:tc>
          <w:tcPr>
            <w:tcW w:w="1140" w:type="dxa"/>
            <w:tcBorders>
              <w:top w:val="nil"/>
              <w:left w:val="nil"/>
              <w:bottom w:val="nil"/>
              <w:right w:val="nil"/>
            </w:tcBorders>
          </w:tcPr>
          <w:p w14:paraId="55317563" w14:textId="77777777" w:rsidR="00561082" w:rsidRDefault="00000000">
            <w:pPr>
              <w:spacing w:line="259" w:lineRule="auto"/>
              <w:rPr>
                <w:sz w:val="22"/>
                <w:szCs w:val="22"/>
                <w:lang w:eastAsia="zh-CN"/>
              </w:rPr>
            </w:pPr>
            <w:r>
              <w:rPr>
                <w:sz w:val="22"/>
                <w:szCs w:val="22"/>
                <w:lang w:eastAsia="zh-CN"/>
              </w:rPr>
              <w:t>0.00ppm</w:t>
            </w:r>
          </w:p>
        </w:tc>
      </w:tr>
    </w:tbl>
    <w:p w14:paraId="414AAD71" w14:textId="77777777" w:rsidR="00561082" w:rsidRDefault="00561082">
      <w:pPr>
        <w:spacing w:after="35" w:line="259" w:lineRule="auto"/>
      </w:pPr>
    </w:p>
    <w:p w14:paraId="68EC978C" w14:textId="77777777" w:rsidR="00561082" w:rsidRDefault="00000000">
      <w:pPr>
        <w:numPr>
          <w:ilvl w:val="0"/>
          <w:numId w:val="1"/>
        </w:numPr>
        <w:spacing w:after="11" w:line="248" w:lineRule="auto"/>
        <w:ind w:hanging="360"/>
        <w:jc w:val="both"/>
      </w:pPr>
      <w:r>
        <w:rPr>
          <w:b/>
        </w:rPr>
        <w:t xml:space="preserve">   PACKING  </w:t>
      </w:r>
    </w:p>
    <w:p w14:paraId="577ECB59" w14:textId="77777777" w:rsidR="00561082" w:rsidRDefault="00561082">
      <w:pPr>
        <w:ind w:left="72"/>
      </w:pPr>
    </w:p>
    <w:p w14:paraId="364BE7FB" w14:textId="77777777" w:rsidR="00561082" w:rsidRDefault="00000000">
      <w:pPr>
        <w:ind w:left="72"/>
        <w:jc w:val="both"/>
      </w:pPr>
      <w:r>
        <w:t>Aluminium Band Bundles Stuffed freely into 20 feet FCL (Full Container Load) with a minimum weight loaded of 20 MT (metric tons) at Port of Loading. Net weight of each pallet 2 MT +/-1%, Weight per container: 20 MT / 22.2 MT approx.</w:t>
      </w:r>
    </w:p>
    <w:p w14:paraId="190F4913" w14:textId="77777777" w:rsidR="00561082" w:rsidRDefault="00561082">
      <w:pPr>
        <w:ind w:left="72"/>
        <w:jc w:val="both"/>
      </w:pPr>
    </w:p>
    <w:p w14:paraId="7A731CEA" w14:textId="77777777" w:rsidR="00561082" w:rsidRDefault="00561082">
      <w:pPr>
        <w:ind w:left="72"/>
        <w:jc w:val="both"/>
      </w:pPr>
    </w:p>
    <w:p w14:paraId="2D2933FF" w14:textId="77777777" w:rsidR="00561082" w:rsidRDefault="00561082">
      <w:pPr>
        <w:ind w:left="72"/>
        <w:jc w:val="both"/>
      </w:pPr>
    </w:p>
    <w:p w14:paraId="20BC8233" w14:textId="77777777" w:rsidR="00561082" w:rsidRDefault="00561082">
      <w:pPr>
        <w:ind w:left="72"/>
        <w:jc w:val="both"/>
      </w:pPr>
    </w:p>
    <w:p w14:paraId="7ADB99B8" w14:textId="77777777" w:rsidR="00561082" w:rsidRDefault="00561082">
      <w:pPr>
        <w:tabs>
          <w:tab w:val="left" w:pos="732"/>
        </w:tabs>
        <w:spacing w:after="34" w:line="259" w:lineRule="auto"/>
      </w:pPr>
    </w:p>
    <w:p w14:paraId="55A514B7" w14:textId="77777777" w:rsidR="00561082" w:rsidRDefault="00000000">
      <w:pPr>
        <w:numPr>
          <w:ilvl w:val="0"/>
          <w:numId w:val="1"/>
        </w:numPr>
        <w:spacing w:after="11" w:line="248" w:lineRule="auto"/>
        <w:ind w:hanging="360"/>
        <w:jc w:val="both"/>
      </w:pPr>
      <w:r>
        <w:rPr>
          <w:b/>
        </w:rPr>
        <w:t xml:space="preserve">   CONTRACT &amp; SALE PROCEDURES </w:t>
      </w:r>
    </w:p>
    <w:p w14:paraId="39188779" w14:textId="77777777" w:rsidR="00561082" w:rsidRDefault="00000000">
      <w:pPr>
        <w:spacing w:after="11" w:line="248" w:lineRule="auto"/>
        <w:ind w:left="422"/>
        <w:jc w:val="both"/>
      </w:pPr>
      <w:r>
        <w:rPr>
          <w:b/>
        </w:rPr>
        <w:t xml:space="preserve">  </w:t>
      </w:r>
    </w:p>
    <w:p w14:paraId="7D12025F" w14:textId="77777777" w:rsidR="00561082" w:rsidRDefault="00000000">
      <w:pPr>
        <w:numPr>
          <w:ilvl w:val="0"/>
          <w:numId w:val="3"/>
        </w:numPr>
        <w:spacing w:after="14" w:line="248" w:lineRule="auto"/>
        <w:ind w:hanging="252"/>
        <w:jc w:val="both"/>
      </w:pPr>
      <w:r>
        <w:t xml:space="preserve">Buyer and Seller agree terms, conditions, price, payment term, shipment and other matters to mutual satisfaction &amp; the draft sales contract will be amended accordingly.  </w:t>
      </w:r>
    </w:p>
    <w:p w14:paraId="36F1F96A" w14:textId="77777777" w:rsidR="00561082" w:rsidRDefault="00000000">
      <w:pPr>
        <w:numPr>
          <w:ilvl w:val="0"/>
          <w:numId w:val="3"/>
        </w:numPr>
        <w:spacing w:after="14" w:line="248" w:lineRule="auto"/>
        <w:ind w:hanging="252"/>
        <w:jc w:val="both"/>
      </w:pPr>
      <w:r>
        <w:t xml:space="preserve">Buyer and Seller sign the sales contracts and exchange documents by e-mail in PDF format.   </w:t>
      </w:r>
    </w:p>
    <w:p w14:paraId="7BFA1791" w14:textId="77777777" w:rsidR="00561082" w:rsidRDefault="00000000">
      <w:pPr>
        <w:numPr>
          <w:ilvl w:val="0"/>
          <w:numId w:val="3"/>
        </w:numPr>
        <w:spacing w:after="14" w:line="248" w:lineRule="auto"/>
        <w:ind w:hanging="252"/>
        <w:jc w:val="both"/>
      </w:pPr>
      <w:r>
        <w:t>Seller provides Proforma invoice for the monthly quantity and buyer signs as acceptance</w:t>
      </w:r>
      <w:r>
        <w:rPr>
          <w:rFonts w:eastAsiaTheme="minorEastAsia"/>
          <w:lang w:eastAsia="zh-CN"/>
        </w:rPr>
        <w:t>.</w:t>
      </w:r>
    </w:p>
    <w:p w14:paraId="4467217E" w14:textId="77777777" w:rsidR="00561082" w:rsidRDefault="00000000">
      <w:pPr>
        <w:numPr>
          <w:ilvl w:val="0"/>
          <w:numId w:val="3"/>
        </w:numPr>
        <w:spacing w:after="14" w:line="248" w:lineRule="auto"/>
        <w:ind w:hanging="252"/>
        <w:jc w:val="both"/>
      </w:pPr>
      <w:r>
        <w:t>Buyer provides RWA MT</w:t>
      </w:r>
      <w:r>
        <w:rPr>
          <w:lang w:val="en-US"/>
        </w:rPr>
        <w:t xml:space="preserve"> </w:t>
      </w:r>
      <w:r>
        <w:t>799 for the total sale value of transaction in 4 working days for the receiver bank acceptance.</w:t>
      </w:r>
    </w:p>
    <w:p w14:paraId="437CB684" w14:textId="77777777" w:rsidR="00561082" w:rsidRDefault="00000000">
      <w:pPr>
        <w:numPr>
          <w:ilvl w:val="0"/>
          <w:numId w:val="3"/>
        </w:numPr>
        <w:spacing w:after="14" w:line="248" w:lineRule="auto"/>
        <w:ind w:hanging="252"/>
        <w:jc w:val="both"/>
      </w:pPr>
      <w:r>
        <w:rPr>
          <w:lang w:val="en-US"/>
        </w:rPr>
        <w:t xml:space="preserve">Seller provides </w:t>
      </w:r>
      <w:r>
        <w:rPr>
          <w:b/>
          <w:bCs/>
          <w:lang w:val="en-US"/>
        </w:rPr>
        <w:t xml:space="preserve">POP Video </w:t>
      </w:r>
      <w:r>
        <w:rPr>
          <w:lang w:val="en-US"/>
        </w:rPr>
        <w:t xml:space="preserve">with buyer name and date or </w:t>
      </w:r>
      <w:r>
        <w:rPr>
          <w:b/>
          <w:bCs/>
          <w:lang w:val="en-US"/>
        </w:rPr>
        <w:t>SKR</w:t>
      </w:r>
      <w:r>
        <w:rPr>
          <w:lang w:val="en-US"/>
        </w:rPr>
        <w:t xml:space="preserve"> confirmation on the Stocks availability.</w:t>
      </w:r>
    </w:p>
    <w:p w14:paraId="2272B455" w14:textId="1D94CD55" w:rsidR="00561082" w:rsidRDefault="00000000">
      <w:pPr>
        <w:numPr>
          <w:ilvl w:val="0"/>
          <w:numId w:val="3"/>
        </w:numPr>
        <w:spacing w:after="14" w:line="248" w:lineRule="auto"/>
        <w:ind w:hanging="252"/>
        <w:jc w:val="both"/>
      </w:pPr>
      <w:r>
        <w:rPr>
          <w:rFonts w:eastAsiaTheme="minorEastAsia"/>
          <w:lang w:val="en-US"/>
        </w:rPr>
        <w:t>Upon acceptance of the POP, the</w:t>
      </w:r>
      <w:r>
        <w:rPr>
          <w:rFonts w:eastAsiaTheme="minorEastAsia"/>
        </w:rPr>
        <w:t xml:space="preserve"> B</w:t>
      </w:r>
      <w:r>
        <w:t>uyer would issue operative</w:t>
      </w:r>
      <w:r>
        <w:rPr>
          <w:lang w:val="en-US"/>
        </w:rPr>
        <w:t xml:space="preserve"> </w:t>
      </w:r>
      <w:r>
        <w:rPr>
          <w:b/>
          <w:bCs/>
          <w:lang w:val="en-US"/>
        </w:rPr>
        <w:t>BG</w:t>
      </w:r>
      <w:r>
        <w:rPr>
          <w:b/>
          <w:bCs/>
        </w:rPr>
        <w:t xml:space="preserve"> (MT760</w:t>
      </w:r>
      <w:r w:rsidR="00F81DAC">
        <w:rPr>
          <w:b/>
          <w:bCs/>
        </w:rPr>
        <w:t xml:space="preserve"> or MT700</w:t>
      </w:r>
      <w:r>
        <w:rPr>
          <w:b/>
          <w:bCs/>
        </w:rPr>
        <w:t xml:space="preserve">) for </w:t>
      </w:r>
      <w:r>
        <w:rPr>
          <w:b/>
          <w:bCs/>
          <w:lang w:val="en-US"/>
        </w:rPr>
        <w:t>10</w:t>
      </w:r>
      <w:r>
        <w:rPr>
          <w:b/>
          <w:bCs/>
        </w:rPr>
        <w:t xml:space="preserve">0% of Total Sales </w:t>
      </w:r>
      <w:r>
        <w:rPr>
          <w:b/>
          <w:bCs/>
          <w:lang w:val="en-US"/>
        </w:rPr>
        <w:t>Value-monthly</w:t>
      </w:r>
      <w:r>
        <w:t xml:space="preserve"> in 3 working days</w:t>
      </w:r>
      <w:r>
        <w:rPr>
          <w:lang w:val="en-US"/>
        </w:rPr>
        <w:t xml:space="preserve"> to cover the first trial shipment of </w:t>
      </w:r>
      <w:r>
        <w:rPr>
          <w:rFonts w:asciiTheme="minorEastAsia" w:eastAsiaTheme="minorEastAsia" w:hAnsiTheme="minorEastAsia" w:hint="eastAsia"/>
          <w:lang w:val="en-US" w:eastAsia="zh-CN"/>
        </w:rPr>
        <w:t>5</w:t>
      </w:r>
      <w:r>
        <w:rPr>
          <w:lang w:val="en-US"/>
        </w:rPr>
        <w:t>00 MT.</w:t>
      </w:r>
    </w:p>
    <w:p w14:paraId="257CD435" w14:textId="77777777" w:rsidR="00561082" w:rsidRDefault="00000000">
      <w:pPr>
        <w:numPr>
          <w:ilvl w:val="0"/>
          <w:numId w:val="3"/>
        </w:numPr>
        <w:spacing w:after="14" w:line="248" w:lineRule="auto"/>
        <w:ind w:hanging="252"/>
        <w:jc w:val="both"/>
      </w:pPr>
      <w:r>
        <w:rPr>
          <w:rFonts w:eastAsiaTheme="minorEastAsia"/>
        </w:rPr>
        <w:t xml:space="preserve">Seller confirms the receipt of </w:t>
      </w:r>
      <w:r>
        <w:rPr>
          <w:rFonts w:eastAsiaTheme="minorEastAsia"/>
          <w:b/>
          <w:bCs/>
          <w:lang w:val="en-US"/>
        </w:rPr>
        <w:t>BG</w:t>
      </w:r>
      <w:r>
        <w:rPr>
          <w:rFonts w:eastAsiaTheme="minorEastAsia"/>
          <w:b/>
          <w:bCs/>
        </w:rPr>
        <w:t xml:space="preserve"> </w:t>
      </w:r>
      <w:r>
        <w:rPr>
          <w:rFonts w:eastAsiaTheme="minorEastAsia"/>
        </w:rPr>
        <w:t>and provides 2% PB within 5 days of receipt of</w:t>
      </w:r>
      <w:r>
        <w:rPr>
          <w:rFonts w:eastAsiaTheme="minorEastAsia"/>
          <w:b/>
          <w:bCs/>
        </w:rPr>
        <w:t xml:space="preserve"> </w:t>
      </w:r>
      <w:r>
        <w:rPr>
          <w:rFonts w:eastAsiaTheme="minorEastAsia"/>
          <w:b/>
          <w:bCs/>
          <w:lang w:val="en-US"/>
        </w:rPr>
        <w:t xml:space="preserve"> BG</w:t>
      </w:r>
      <w:r>
        <w:rPr>
          <w:rFonts w:eastAsiaTheme="minorEastAsia"/>
          <w:lang w:val="en-US"/>
        </w:rPr>
        <w:t xml:space="preserve"> by the overseas trade Financier</w:t>
      </w:r>
    </w:p>
    <w:p w14:paraId="40E5B8FD" w14:textId="77777777" w:rsidR="00561082" w:rsidRDefault="00000000">
      <w:pPr>
        <w:numPr>
          <w:ilvl w:val="0"/>
          <w:numId w:val="3"/>
        </w:numPr>
        <w:spacing w:after="14" w:line="248" w:lineRule="auto"/>
        <w:ind w:hanging="252"/>
        <w:jc w:val="both"/>
      </w:pPr>
      <w:r>
        <w:t>Seller ships the product to the buyer destination.</w:t>
      </w:r>
    </w:p>
    <w:p w14:paraId="47F6A38B" w14:textId="77777777" w:rsidR="00561082" w:rsidRDefault="00000000">
      <w:pPr>
        <w:numPr>
          <w:ilvl w:val="0"/>
          <w:numId w:val="3"/>
        </w:numPr>
        <w:spacing w:after="14" w:line="248" w:lineRule="auto"/>
        <w:ind w:hanging="252"/>
        <w:jc w:val="both"/>
      </w:pPr>
      <w:r>
        <w:t>Seller holds the original documents and title till the full payment received from the buyer.</w:t>
      </w:r>
      <w:r>
        <w:rPr>
          <w:lang w:val="en-US"/>
        </w:rPr>
        <w:t xml:space="preserve"> </w:t>
      </w:r>
    </w:p>
    <w:p w14:paraId="5BECD8F8" w14:textId="77777777" w:rsidR="00561082" w:rsidRDefault="00000000">
      <w:pPr>
        <w:numPr>
          <w:ilvl w:val="0"/>
          <w:numId w:val="3"/>
        </w:numPr>
        <w:spacing w:after="14" w:line="248" w:lineRule="auto"/>
        <w:ind w:hanging="252"/>
        <w:jc w:val="both"/>
      </w:pPr>
      <w:r>
        <w:t>Buyer can check the Q&amp;Q at destination port by third party agency. (SGS/</w:t>
      </w:r>
      <w:r>
        <w:rPr>
          <w:rFonts w:eastAsiaTheme="minorEastAsia"/>
          <w:lang w:eastAsia="zh-CN"/>
        </w:rPr>
        <w:t>Equivalent</w:t>
      </w:r>
      <w:r>
        <w:t>)</w:t>
      </w:r>
    </w:p>
    <w:p w14:paraId="284C9B41" w14:textId="77777777" w:rsidR="00561082" w:rsidRDefault="00000000">
      <w:pPr>
        <w:numPr>
          <w:ilvl w:val="0"/>
          <w:numId w:val="3"/>
        </w:numPr>
        <w:spacing w:after="14" w:line="248" w:lineRule="auto"/>
        <w:ind w:hanging="252"/>
        <w:jc w:val="both"/>
      </w:pPr>
      <w:r>
        <w:t>Upon submission of Q&amp;Q report, buyer shall release the 100% payment to the Seller’s bank against commercial invoice.</w:t>
      </w:r>
    </w:p>
    <w:p w14:paraId="1DECDB71" w14:textId="77777777" w:rsidR="00561082" w:rsidRDefault="00000000">
      <w:pPr>
        <w:numPr>
          <w:ilvl w:val="0"/>
          <w:numId w:val="3"/>
        </w:numPr>
        <w:spacing w:after="14" w:line="248" w:lineRule="auto"/>
        <w:ind w:hanging="252"/>
        <w:jc w:val="both"/>
      </w:pPr>
      <w:r>
        <w:t>The seller will hand over (send via DHL) the original documents to the buyer and transfer</w:t>
      </w:r>
      <w:r>
        <w:rPr>
          <w:strike/>
        </w:rPr>
        <w:t>s</w:t>
      </w:r>
      <w:r>
        <w:t xml:space="preserve"> the title to the buyer.</w:t>
      </w:r>
    </w:p>
    <w:p w14:paraId="22AB34D3" w14:textId="77777777" w:rsidR="00561082" w:rsidRDefault="00561082">
      <w:pPr>
        <w:spacing w:after="14" w:line="248" w:lineRule="auto"/>
        <w:jc w:val="both"/>
      </w:pPr>
    </w:p>
    <w:p w14:paraId="1D165407" w14:textId="77777777" w:rsidR="00561082" w:rsidRDefault="00000000">
      <w:pPr>
        <w:numPr>
          <w:ilvl w:val="0"/>
          <w:numId w:val="1"/>
        </w:numPr>
        <w:spacing w:after="11" w:line="248" w:lineRule="auto"/>
        <w:ind w:hanging="360"/>
        <w:jc w:val="both"/>
        <w:rPr>
          <w:b/>
        </w:rPr>
      </w:pPr>
      <w:r>
        <w:rPr>
          <w:b/>
        </w:rPr>
        <w:t xml:space="preserve">   CONTRACT TERMS</w:t>
      </w:r>
    </w:p>
    <w:p w14:paraId="7CA24E0E" w14:textId="77777777" w:rsidR="00561082" w:rsidRDefault="00000000">
      <w:pPr>
        <w:spacing w:after="11"/>
        <w:ind w:left="10"/>
      </w:pPr>
      <w:r>
        <w:rPr>
          <w:b/>
        </w:rPr>
        <w:t xml:space="preserve">  </w:t>
      </w:r>
    </w:p>
    <w:p w14:paraId="79997428" w14:textId="77777777" w:rsidR="00561082" w:rsidRDefault="00000000">
      <w:pPr>
        <w:numPr>
          <w:ilvl w:val="0"/>
          <w:numId w:val="4"/>
        </w:numPr>
        <w:spacing w:after="14" w:line="276" w:lineRule="auto"/>
        <w:ind w:hanging="252"/>
        <w:jc w:val="both"/>
      </w:pPr>
      <w:r>
        <w:t xml:space="preserve">The Buyer confirms that said funds are good clean, cleared unencumbered, legitimately earned and of non-criminal origin.  </w:t>
      </w:r>
    </w:p>
    <w:p w14:paraId="0F0A1327" w14:textId="77777777" w:rsidR="00561082" w:rsidRDefault="00000000">
      <w:pPr>
        <w:numPr>
          <w:ilvl w:val="0"/>
          <w:numId w:val="4"/>
        </w:numPr>
        <w:spacing w:after="14" w:line="276" w:lineRule="auto"/>
        <w:ind w:hanging="252"/>
        <w:jc w:val="both"/>
      </w:pPr>
      <w:r>
        <w:t xml:space="preserve">Any change made in the Contract that are not </w:t>
      </w:r>
      <w:r>
        <w:rPr>
          <w:lang w:val="en-US"/>
        </w:rPr>
        <w:t>initialed</w:t>
      </w:r>
      <w:r>
        <w:t xml:space="preserve"> will make the Contract null and void.   </w:t>
      </w:r>
    </w:p>
    <w:p w14:paraId="108D72F2" w14:textId="77777777" w:rsidR="00561082" w:rsidRDefault="00000000">
      <w:pPr>
        <w:numPr>
          <w:ilvl w:val="0"/>
          <w:numId w:val="4"/>
        </w:numPr>
        <w:spacing w:after="14" w:line="276" w:lineRule="auto"/>
        <w:ind w:hanging="252"/>
        <w:jc w:val="both"/>
      </w:pPr>
      <w:r>
        <w:t xml:space="preserve">If any party to this Agreement should make unauthorized contact with the bank of the Seller or the Buyer, such contact shall be considered interference with the Agreement and shall at the option of the Buyer or the Seller, constitute valid reason to terminate this Agreement. The interfering party will be charged with the loss of profits in this transaction by the injured party who will be entitled to file legal proceedings against the interfering party.  </w:t>
      </w:r>
    </w:p>
    <w:p w14:paraId="1D7F7519" w14:textId="77777777" w:rsidR="00561082" w:rsidRDefault="00000000">
      <w:pPr>
        <w:numPr>
          <w:ilvl w:val="0"/>
          <w:numId w:val="4"/>
        </w:numPr>
        <w:spacing w:after="14" w:line="276" w:lineRule="auto"/>
        <w:ind w:hanging="252"/>
        <w:jc w:val="both"/>
      </w:pPr>
      <w:r>
        <w:t xml:space="preserve">Signatures on this Agreement received by the way of facsimile, mail and/or email shall be an executed contract agreement enforceable and admissible for all purposes as may be necessary under the terms of the Agreement.  </w:t>
      </w:r>
    </w:p>
    <w:p w14:paraId="3DBC08FD" w14:textId="77777777" w:rsidR="00561082" w:rsidRDefault="00000000">
      <w:pPr>
        <w:numPr>
          <w:ilvl w:val="0"/>
          <w:numId w:val="4"/>
        </w:numPr>
        <w:spacing w:after="14" w:line="276" w:lineRule="auto"/>
        <w:ind w:hanging="252"/>
        <w:jc w:val="both"/>
      </w:pPr>
      <w:r>
        <w:t xml:space="preserve">Electronic signature is valid and accepted as hand signature, EDT (electronic document transmissions).  </w:t>
      </w:r>
      <w:r>
        <w:rPr>
          <w:lang w:val="en-US"/>
        </w:rPr>
        <w:t xml:space="preserve"> </w:t>
      </w:r>
    </w:p>
    <w:p w14:paraId="71B1A1A2" w14:textId="77777777" w:rsidR="00561082" w:rsidRDefault="00000000">
      <w:pPr>
        <w:numPr>
          <w:ilvl w:val="0"/>
          <w:numId w:val="4"/>
        </w:numPr>
        <w:spacing w:after="14" w:line="276" w:lineRule="auto"/>
        <w:ind w:hanging="252"/>
        <w:jc w:val="both"/>
      </w:pPr>
      <w:r>
        <w:t>EDT (electronic document transmissions) shall be deemed valid and enforceable in respect of any provisions of this Contract.</w:t>
      </w:r>
    </w:p>
    <w:p w14:paraId="4692A7E1" w14:textId="77777777" w:rsidR="00561082" w:rsidRDefault="00561082">
      <w:pPr>
        <w:spacing w:after="14" w:line="276" w:lineRule="auto"/>
        <w:jc w:val="both"/>
      </w:pPr>
    </w:p>
    <w:p w14:paraId="033F4F77" w14:textId="77777777" w:rsidR="00561082" w:rsidRDefault="00561082">
      <w:pPr>
        <w:spacing w:after="14" w:line="276" w:lineRule="auto"/>
        <w:jc w:val="both"/>
      </w:pPr>
    </w:p>
    <w:p w14:paraId="2ED82AD9" w14:textId="77777777" w:rsidR="00561082" w:rsidRDefault="00561082">
      <w:pPr>
        <w:spacing w:after="14" w:line="276" w:lineRule="auto"/>
        <w:jc w:val="both"/>
      </w:pPr>
    </w:p>
    <w:p w14:paraId="35F09D87" w14:textId="77777777" w:rsidR="00561082" w:rsidRDefault="00561082">
      <w:pPr>
        <w:spacing w:after="14" w:line="276" w:lineRule="auto"/>
        <w:jc w:val="both"/>
      </w:pPr>
    </w:p>
    <w:p w14:paraId="6AD81497" w14:textId="77777777" w:rsidR="00561082" w:rsidRDefault="00000000">
      <w:pPr>
        <w:numPr>
          <w:ilvl w:val="0"/>
          <w:numId w:val="1"/>
        </w:numPr>
        <w:spacing w:after="11" w:line="248" w:lineRule="auto"/>
        <w:ind w:hanging="360"/>
        <w:jc w:val="both"/>
      </w:pPr>
      <w:r>
        <w:rPr>
          <w:b/>
        </w:rPr>
        <w:lastRenderedPageBreak/>
        <w:t xml:space="preserve">    DOCUMENTS REQUIRED</w:t>
      </w:r>
      <w:r>
        <w:rPr>
          <w:b/>
          <w:lang w:val="en-US"/>
        </w:rPr>
        <w:t xml:space="preserve"> FOR NEGOTITION AGAINST BANK GUARANTEE.</w:t>
      </w:r>
      <w:r>
        <w:rPr>
          <w:b/>
        </w:rPr>
        <w:t xml:space="preserve">  </w:t>
      </w:r>
    </w:p>
    <w:p w14:paraId="7E9AC8CE" w14:textId="77777777" w:rsidR="00561082" w:rsidRDefault="00561082">
      <w:pPr>
        <w:spacing w:after="42" w:line="248" w:lineRule="auto"/>
        <w:jc w:val="both"/>
      </w:pPr>
    </w:p>
    <w:p w14:paraId="13169308" w14:textId="77777777" w:rsidR="00561082" w:rsidRDefault="00000000">
      <w:pPr>
        <w:numPr>
          <w:ilvl w:val="0"/>
          <w:numId w:val="5"/>
        </w:numPr>
        <w:spacing w:after="14" w:line="248" w:lineRule="auto"/>
        <w:ind w:hanging="360"/>
        <w:jc w:val="both"/>
      </w:pPr>
      <w:r>
        <w:t xml:space="preserve">Original commercial invoice issued by the seller, 1 original and 3 copies, duly signed and dated.  </w:t>
      </w:r>
    </w:p>
    <w:p w14:paraId="641347B0" w14:textId="77777777" w:rsidR="00561082" w:rsidRDefault="00000000">
      <w:pPr>
        <w:numPr>
          <w:ilvl w:val="0"/>
          <w:numId w:val="5"/>
        </w:numPr>
        <w:spacing w:after="14" w:line="248" w:lineRule="auto"/>
        <w:ind w:hanging="360"/>
        <w:jc w:val="both"/>
      </w:pPr>
      <w:r>
        <w:t xml:space="preserve">Duly signed and stamped packing list, 1 original and 1 copy  </w:t>
      </w:r>
    </w:p>
    <w:p w14:paraId="52B2041A" w14:textId="77777777" w:rsidR="00561082" w:rsidRDefault="00000000">
      <w:pPr>
        <w:numPr>
          <w:ilvl w:val="0"/>
          <w:numId w:val="5"/>
        </w:numPr>
        <w:spacing w:after="14" w:line="248" w:lineRule="auto"/>
        <w:ind w:hanging="360"/>
        <w:jc w:val="both"/>
      </w:pPr>
      <w:r>
        <w:t xml:space="preserve">Full set clean on-board bill of lading made out to order quantity marked freight prepaid and notify applicant (full name and address) 3 original and 3 copies. </w:t>
      </w:r>
    </w:p>
    <w:p w14:paraId="12543922" w14:textId="77777777" w:rsidR="00561082" w:rsidRDefault="00000000">
      <w:pPr>
        <w:numPr>
          <w:ilvl w:val="0"/>
          <w:numId w:val="5"/>
        </w:numPr>
        <w:spacing w:after="14" w:line="248" w:lineRule="auto"/>
        <w:ind w:hanging="360"/>
        <w:jc w:val="both"/>
      </w:pPr>
      <w:r>
        <w:t xml:space="preserve">Certificate of origin ‘form A’ issued by the competent authorities, in 1 signed original and 3 signed copies. </w:t>
      </w:r>
    </w:p>
    <w:p w14:paraId="44207F1B" w14:textId="77777777" w:rsidR="00561082" w:rsidRDefault="00000000">
      <w:pPr>
        <w:numPr>
          <w:ilvl w:val="0"/>
          <w:numId w:val="5"/>
        </w:numPr>
        <w:spacing w:after="14" w:line="248" w:lineRule="auto"/>
        <w:ind w:hanging="360"/>
        <w:jc w:val="both"/>
      </w:pPr>
      <w:r>
        <w:t xml:space="preserve">2 originals and 2 copies of quality/quantity and non-radioactivity inspection report issued by SGS or other equivalent International surveyor at loading port, appointed by the Seller, indicating quality, quantity, containers, and seal number(s). </w:t>
      </w:r>
    </w:p>
    <w:p w14:paraId="2DB8F9AA" w14:textId="77777777" w:rsidR="00561082" w:rsidRDefault="00000000">
      <w:pPr>
        <w:numPr>
          <w:ilvl w:val="0"/>
          <w:numId w:val="5"/>
        </w:numPr>
        <w:spacing w:after="14" w:line="248" w:lineRule="auto"/>
        <w:ind w:hanging="360"/>
        <w:jc w:val="both"/>
      </w:pPr>
      <w:r>
        <w:t xml:space="preserve">2 originals and 2 copies of quality/quantity and non-radioactivity inspection report issued by SGS or other equivalent International surveyor at the discharge port must be sent by issuing entity directly to applicant, who will send the same to our good bank that will provide to send it to the beneficiary’s bank by DHL air courier and will have to be submitted together with DHL receipt with other documents in </w:t>
      </w:r>
      <w:r>
        <w:rPr>
          <w:b/>
          <w:bCs/>
          <w:lang w:val="en-US"/>
        </w:rPr>
        <w:t>BG</w:t>
      </w:r>
      <w:r>
        <w:t xml:space="preserve"> validation. </w:t>
      </w:r>
    </w:p>
    <w:p w14:paraId="2C4EB3D8" w14:textId="77777777" w:rsidR="00561082" w:rsidRDefault="00000000">
      <w:pPr>
        <w:numPr>
          <w:ilvl w:val="0"/>
          <w:numId w:val="5"/>
        </w:numPr>
        <w:spacing w:after="14" w:line="248" w:lineRule="auto"/>
        <w:ind w:hanging="360"/>
        <w:jc w:val="both"/>
      </w:pPr>
      <w:r>
        <w:t xml:space="preserve">Shipping company declaration attesting the actual date of arrival of the vessel and the actual date of unloading.  </w:t>
      </w:r>
    </w:p>
    <w:p w14:paraId="62562B13" w14:textId="77777777" w:rsidR="00561082" w:rsidRDefault="00000000">
      <w:pPr>
        <w:numPr>
          <w:ilvl w:val="0"/>
          <w:numId w:val="5"/>
        </w:numPr>
        <w:spacing w:after="14" w:line="248" w:lineRule="auto"/>
        <w:ind w:hanging="360"/>
        <w:jc w:val="both"/>
      </w:pPr>
      <w:r>
        <w:t xml:space="preserve">Seller declaration stating that goods are free and clear of all liens and encumbrances and freely tradable, exportable and of non-criminal origin. </w:t>
      </w:r>
    </w:p>
    <w:p w14:paraId="1EBF6E4B" w14:textId="77777777" w:rsidR="00561082" w:rsidRDefault="00561082">
      <w:pPr>
        <w:spacing w:after="14" w:line="248" w:lineRule="auto"/>
        <w:jc w:val="both"/>
      </w:pPr>
    </w:p>
    <w:p w14:paraId="30F6E66C" w14:textId="77777777" w:rsidR="00561082" w:rsidRDefault="00000000">
      <w:pPr>
        <w:numPr>
          <w:ilvl w:val="0"/>
          <w:numId w:val="5"/>
        </w:numPr>
        <w:spacing w:after="14" w:line="248" w:lineRule="auto"/>
        <w:ind w:hanging="360"/>
        <w:jc w:val="both"/>
      </w:pPr>
      <w:r>
        <w:t xml:space="preserve">Insurance policy/certificate, issued in favour of the applicant, covering all risks as per institute cargo clause (A), war and S.R.C.C. risks, for 110 pct of the value of goods defined on the base of the commercial invoice, with claims payable in Italy, evidencing the name and address of Italian agent, 2 originals and 2 copies.  </w:t>
      </w:r>
    </w:p>
    <w:p w14:paraId="0AF29966" w14:textId="77777777" w:rsidR="00561082" w:rsidRDefault="00000000">
      <w:pPr>
        <w:numPr>
          <w:ilvl w:val="0"/>
          <w:numId w:val="5"/>
        </w:numPr>
        <w:spacing w:after="14" w:line="248" w:lineRule="auto"/>
        <w:ind w:hanging="360"/>
        <w:jc w:val="both"/>
      </w:pPr>
      <w:r>
        <w:t xml:space="preserve">Within 3 days of every shipment, Seller will send of one full set </w:t>
      </w:r>
      <w:r>
        <w:rPr>
          <w:b/>
          <w:bCs/>
        </w:rPr>
        <w:t>pdf copy</w:t>
      </w:r>
      <w:r>
        <w:t xml:space="preserve"> of documents via email to TBA as well as a clear full set </w:t>
      </w:r>
      <w:r>
        <w:rPr>
          <w:b/>
          <w:bCs/>
        </w:rPr>
        <w:t>paper copy</w:t>
      </w:r>
      <w:r>
        <w:t xml:space="preserve"> via DHL to:</w:t>
      </w:r>
    </w:p>
    <w:p w14:paraId="17F3A191" w14:textId="77777777" w:rsidR="00561082" w:rsidRDefault="00561082">
      <w:pPr>
        <w:spacing w:after="14" w:line="248" w:lineRule="auto"/>
        <w:ind w:left="797"/>
        <w:jc w:val="both"/>
      </w:pPr>
    </w:p>
    <w:p w14:paraId="788A0466" w14:textId="77777777" w:rsidR="00561082" w:rsidRDefault="00000000">
      <w:pPr>
        <w:spacing w:after="11"/>
        <w:ind w:left="72"/>
      </w:pPr>
      <w:r>
        <w:rPr>
          <w:rFonts w:eastAsiaTheme="minorEastAsia"/>
          <w:lang w:val="en-US" w:eastAsia="en-US" w:bidi="ar-SA"/>
        </w:rPr>
        <w:t>Address</w:t>
      </w:r>
      <w:r>
        <w:rPr>
          <w:rFonts w:eastAsiaTheme="minorEastAsia"/>
          <w:lang w:val="en-US" w:eastAsia="en-US" w:bidi="ar-SA"/>
        </w:rPr>
        <w:tab/>
        <w:t xml:space="preserve">: </w:t>
      </w:r>
      <w:r>
        <w:rPr>
          <w:highlight w:val="yellow"/>
        </w:rPr>
        <w:t>XXXX</w:t>
      </w:r>
    </w:p>
    <w:p w14:paraId="61D7BD41" w14:textId="77777777" w:rsidR="00561082" w:rsidRDefault="00000000">
      <w:pPr>
        <w:spacing w:after="11"/>
        <w:ind w:left="72"/>
        <w:rPr>
          <w:lang w:val="en-CA"/>
        </w:rPr>
      </w:pPr>
      <w:r>
        <w:t>Telephone</w:t>
      </w:r>
      <w:r>
        <w:tab/>
        <w:t xml:space="preserve">: </w:t>
      </w:r>
      <w:r>
        <w:rPr>
          <w:highlight w:val="yellow"/>
        </w:rPr>
        <w:t>XXXX</w:t>
      </w:r>
    </w:p>
    <w:p w14:paraId="2C845EBA" w14:textId="77777777" w:rsidR="00561082" w:rsidRDefault="00561082">
      <w:pPr>
        <w:spacing w:after="11"/>
        <w:ind w:left="72"/>
        <w:rPr>
          <w:b/>
        </w:rPr>
      </w:pPr>
    </w:p>
    <w:p w14:paraId="6D32BF90" w14:textId="77777777" w:rsidR="00561082" w:rsidRDefault="00000000">
      <w:pPr>
        <w:spacing w:after="11"/>
        <w:ind w:left="72"/>
      </w:pPr>
      <w:r>
        <w:rPr>
          <w:b/>
        </w:rPr>
        <w:t>Additional Conditions</w:t>
      </w:r>
      <w:r>
        <w:t xml:space="preserve">:  </w:t>
      </w:r>
    </w:p>
    <w:p w14:paraId="4EEBE7C7" w14:textId="77777777" w:rsidR="00561082" w:rsidRDefault="00561082">
      <w:pPr>
        <w:spacing w:after="11"/>
        <w:ind w:left="72"/>
      </w:pPr>
    </w:p>
    <w:p w14:paraId="4B27AFDC" w14:textId="77777777" w:rsidR="00561082" w:rsidRDefault="00000000">
      <w:pPr>
        <w:ind w:left="72"/>
        <w:jc w:val="both"/>
      </w:pPr>
      <w:r>
        <w:t xml:space="preserve">Delivery of the material shall be on CIF basis. </w:t>
      </w:r>
    </w:p>
    <w:p w14:paraId="4C925A58" w14:textId="77777777" w:rsidR="00561082" w:rsidRDefault="00000000">
      <w:pPr>
        <w:spacing w:line="259" w:lineRule="auto"/>
        <w:ind w:left="77"/>
        <w:jc w:val="both"/>
      </w:pPr>
      <w:r>
        <w:t xml:space="preserve"> </w:t>
      </w:r>
    </w:p>
    <w:p w14:paraId="25A0D07D" w14:textId="77777777" w:rsidR="00561082" w:rsidRDefault="00000000">
      <w:pPr>
        <w:ind w:left="72"/>
        <w:jc w:val="both"/>
      </w:pPr>
      <w:r>
        <w:t xml:space="preserve">No variation to this contract will be effective unless in writing. To the extent permitted by law, this agreement embodies the entire understanding of the parties and constitutes the entire terms agreed upon between the parties and supersedes any prior agreement.   </w:t>
      </w:r>
    </w:p>
    <w:p w14:paraId="256B222E" w14:textId="77777777" w:rsidR="00561082" w:rsidRDefault="00561082">
      <w:pPr>
        <w:ind w:left="72"/>
        <w:jc w:val="both"/>
      </w:pPr>
    </w:p>
    <w:p w14:paraId="1A0AFF3A" w14:textId="77777777" w:rsidR="00561082" w:rsidRDefault="00561082">
      <w:pPr>
        <w:spacing w:after="33" w:line="259" w:lineRule="auto"/>
      </w:pPr>
    </w:p>
    <w:p w14:paraId="32EE169C" w14:textId="77777777" w:rsidR="00561082" w:rsidRDefault="00000000">
      <w:pPr>
        <w:pStyle w:val="af4"/>
        <w:numPr>
          <w:ilvl w:val="0"/>
          <w:numId w:val="1"/>
        </w:numPr>
        <w:spacing w:after="11" w:line="248" w:lineRule="auto"/>
        <w:ind w:hanging="142"/>
        <w:jc w:val="both"/>
      </w:pPr>
      <w:r>
        <w:rPr>
          <w:b/>
        </w:rPr>
        <w:t xml:space="preserve">TITLE AND RISK </w:t>
      </w:r>
    </w:p>
    <w:p w14:paraId="72E61D89" w14:textId="77777777" w:rsidR="00561082" w:rsidRDefault="00000000">
      <w:pPr>
        <w:spacing w:after="11" w:line="248" w:lineRule="auto"/>
        <w:ind w:left="428"/>
        <w:jc w:val="both"/>
      </w:pPr>
      <w:r>
        <w:rPr>
          <w:b/>
        </w:rPr>
        <w:t xml:space="preserve"> </w:t>
      </w:r>
    </w:p>
    <w:p w14:paraId="0107F9D3" w14:textId="77777777" w:rsidR="00561082" w:rsidRDefault="00000000">
      <w:pPr>
        <w:ind w:left="72"/>
        <w:jc w:val="both"/>
        <w:rPr>
          <w:lang w:val="en-US"/>
        </w:rPr>
      </w:pPr>
      <w:r>
        <w:t>Title and Risk in product will pass from the Seller to the Buyer when the goods are paid for 100% of Invoice value to the seller followed by change of ownership in favour of the buyer.</w:t>
      </w:r>
      <w:r>
        <w:rPr>
          <w:lang w:val="en-US"/>
        </w:rPr>
        <w:t xml:space="preserve">   </w:t>
      </w:r>
    </w:p>
    <w:p w14:paraId="2A07BA3E" w14:textId="77777777" w:rsidR="00561082" w:rsidRDefault="00561082">
      <w:pPr>
        <w:ind w:left="72"/>
        <w:jc w:val="both"/>
        <w:rPr>
          <w:lang w:val="en-US"/>
        </w:rPr>
      </w:pPr>
    </w:p>
    <w:p w14:paraId="0580A4E9" w14:textId="77777777" w:rsidR="00561082" w:rsidRDefault="00561082">
      <w:pPr>
        <w:ind w:left="72"/>
        <w:jc w:val="both"/>
        <w:rPr>
          <w:lang w:val="en-US"/>
        </w:rPr>
      </w:pPr>
    </w:p>
    <w:p w14:paraId="33432918" w14:textId="77777777" w:rsidR="00561082" w:rsidRDefault="00561082">
      <w:pPr>
        <w:ind w:left="72"/>
        <w:jc w:val="both"/>
        <w:rPr>
          <w:lang w:val="en-US"/>
        </w:rPr>
      </w:pPr>
    </w:p>
    <w:p w14:paraId="328C4085" w14:textId="77777777" w:rsidR="00561082" w:rsidRDefault="00000000">
      <w:pPr>
        <w:ind w:left="72"/>
        <w:jc w:val="both"/>
      </w:pPr>
      <w:r>
        <w:t xml:space="preserve"> </w:t>
      </w:r>
    </w:p>
    <w:p w14:paraId="4993F263" w14:textId="77777777" w:rsidR="00561082" w:rsidRDefault="00000000">
      <w:pPr>
        <w:numPr>
          <w:ilvl w:val="0"/>
          <w:numId w:val="1"/>
        </w:numPr>
        <w:spacing w:after="11" w:line="248" w:lineRule="auto"/>
        <w:ind w:hanging="142"/>
        <w:jc w:val="both"/>
      </w:pPr>
      <w:r>
        <w:rPr>
          <w:b/>
        </w:rPr>
        <w:lastRenderedPageBreak/>
        <w:t xml:space="preserve">FORCE MAJEURE </w:t>
      </w:r>
    </w:p>
    <w:p w14:paraId="4BC6ADC6" w14:textId="77777777" w:rsidR="00561082" w:rsidRDefault="00561082">
      <w:pPr>
        <w:spacing w:after="11" w:line="248" w:lineRule="auto"/>
        <w:jc w:val="both"/>
      </w:pPr>
    </w:p>
    <w:p w14:paraId="20055302" w14:textId="77777777" w:rsidR="00561082" w:rsidRDefault="00000000">
      <w:pPr>
        <w:ind w:left="72"/>
        <w:jc w:val="both"/>
      </w:pPr>
      <w:r>
        <w:t xml:space="preserve">Should Seller be prevented from giving delivery hereunder or Buyer be prevented from taking delivery of product as a result of any strike, act of God, war, lockout, Combination of workmen, interference of Trade Unions, act of Government or Government appointed agents, suspension </w:t>
      </w:r>
    </w:p>
    <w:p w14:paraId="074E318C" w14:textId="77777777" w:rsidR="00561082" w:rsidRDefault="00000000">
      <w:pPr>
        <w:ind w:left="72"/>
        <w:jc w:val="both"/>
      </w:pPr>
      <w:r>
        <w:t xml:space="preserve">of labour, fire, earthquakes, flood, storm, tempest, accident, lack of freight facilities or delays </w:t>
      </w:r>
      <w:proofErr w:type="spellStart"/>
      <w:r>
        <w:t>en</w:t>
      </w:r>
      <w:proofErr w:type="spellEnd"/>
      <w:r>
        <w:rPr>
          <w:lang w:val="en-US"/>
        </w:rPr>
        <w:t>-</w:t>
      </w:r>
      <w:r>
        <w:t xml:space="preserve">route, refusal of any necessary licenses or any other cause ("a force majeure event") beyond the reasonable control of the party so prevented ("the affected party"), then provided the affected party: </w:t>
      </w:r>
    </w:p>
    <w:p w14:paraId="5DCF75B7" w14:textId="77777777" w:rsidR="00561082" w:rsidRDefault="00561082">
      <w:pPr>
        <w:ind w:left="72"/>
        <w:jc w:val="both"/>
      </w:pPr>
    </w:p>
    <w:p w14:paraId="7AE3CD9C" w14:textId="77777777" w:rsidR="00561082" w:rsidRDefault="00000000">
      <w:pPr>
        <w:numPr>
          <w:ilvl w:val="0"/>
          <w:numId w:val="6"/>
        </w:numPr>
        <w:spacing w:after="14" w:line="248" w:lineRule="auto"/>
        <w:ind w:hanging="211"/>
        <w:jc w:val="both"/>
      </w:pPr>
      <w:r>
        <w:t xml:space="preserve">has given prompt written notice to the other party of the nature of the force majeure event, and  </w:t>
      </w:r>
    </w:p>
    <w:p w14:paraId="1053DB9A" w14:textId="77777777" w:rsidR="00561082" w:rsidRDefault="00000000">
      <w:pPr>
        <w:numPr>
          <w:ilvl w:val="0"/>
          <w:numId w:val="6"/>
        </w:numPr>
        <w:spacing w:after="14" w:line="248" w:lineRule="auto"/>
        <w:ind w:hanging="211"/>
        <w:jc w:val="both"/>
      </w:pPr>
      <w:r>
        <w:t xml:space="preserve">has taken all proper precautions, due care and reasonable alternative measures with the object of avoiding the effects of the force majeure event and of carrying out its obligations under the Agreement (but nothing shall require an affected party to settle or compromise a labour dispute except on terms satisfactory to itself). The deliveries which are or will be affected by the force majeure event shall be suspended during the period in which the force majeure event continues, provided that should a delivery be suspended in accordance with this clause for more than 3 (three) months, then the affected party may at its option cancel that delivery. The above provisions shall not apply to any product which has been priced, or in the event of product sold for delivery to destination.  </w:t>
      </w:r>
    </w:p>
    <w:p w14:paraId="7C1C5538" w14:textId="77777777" w:rsidR="00561082" w:rsidRDefault="00000000">
      <w:pPr>
        <w:spacing w:line="259" w:lineRule="auto"/>
        <w:ind w:left="77"/>
      </w:pPr>
      <w:r>
        <w:t xml:space="preserve"> </w:t>
      </w:r>
    </w:p>
    <w:p w14:paraId="65FE40F9" w14:textId="77777777" w:rsidR="00561082" w:rsidRDefault="00000000">
      <w:pPr>
        <w:pStyle w:val="af4"/>
        <w:numPr>
          <w:ilvl w:val="0"/>
          <w:numId w:val="1"/>
        </w:numPr>
        <w:spacing w:after="11" w:line="248" w:lineRule="auto"/>
        <w:jc w:val="both"/>
      </w:pPr>
      <w:r>
        <w:rPr>
          <w:b/>
        </w:rPr>
        <w:t xml:space="preserve">LAW </w:t>
      </w:r>
    </w:p>
    <w:p w14:paraId="660F8591" w14:textId="77777777" w:rsidR="00561082" w:rsidRDefault="00561082">
      <w:pPr>
        <w:pStyle w:val="af4"/>
        <w:spacing w:after="11" w:line="248" w:lineRule="auto"/>
        <w:ind w:left="142"/>
        <w:jc w:val="both"/>
      </w:pPr>
    </w:p>
    <w:p w14:paraId="7C840834" w14:textId="77777777" w:rsidR="00561082" w:rsidRDefault="00000000">
      <w:pPr>
        <w:ind w:left="72"/>
        <w:jc w:val="both"/>
      </w:pPr>
      <w:r>
        <w:t xml:space="preserve">All disputes in connection with this contract, or the execution thereof, shall be settled by amicable negotiations and friendly discussions between both parties. In case no settlement can be reached, this contract shall be governed by and construed with the laws of England and any disputes arising under this contract shall be refer only to the court of LCIA (London Court of International Arbitration) in England.  </w:t>
      </w:r>
    </w:p>
    <w:p w14:paraId="703BAEBF" w14:textId="77777777" w:rsidR="00561082" w:rsidRDefault="00561082">
      <w:pPr>
        <w:ind w:left="72"/>
        <w:jc w:val="both"/>
      </w:pPr>
    </w:p>
    <w:p w14:paraId="3CABB8F8" w14:textId="77777777" w:rsidR="00561082" w:rsidRDefault="00000000">
      <w:pPr>
        <w:numPr>
          <w:ilvl w:val="0"/>
          <w:numId w:val="7"/>
        </w:numPr>
        <w:spacing w:line="248" w:lineRule="auto"/>
        <w:ind w:hanging="567"/>
        <w:jc w:val="both"/>
      </w:pPr>
      <w:r>
        <w:rPr>
          <w:b/>
        </w:rPr>
        <w:t>OBLIGATION &amp; PANALITIES</w:t>
      </w:r>
    </w:p>
    <w:p w14:paraId="22E3C502" w14:textId="77777777" w:rsidR="00561082" w:rsidRDefault="00561082">
      <w:pPr>
        <w:ind w:left="72"/>
        <w:jc w:val="both"/>
      </w:pPr>
    </w:p>
    <w:p w14:paraId="17099913" w14:textId="77777777" w:rsidR="00561082" w:rsidRDefault="00000000">
      <w:pPr>
        <w:ind w:left="72"/>
        <w:jc w:val="both"/>
      </w:pPr>
      <w:r>
        <w:t xml:space="preserve">The buyer needs to provide Operative SBLC </w:t>
      </w:r>
      <w:r>
        <w:rPr>
          <w:highlight w:val="yellow"/>
        </w:rPr>
        <w:t>within Seven (07)</w:t>
      </w:r>
      <w:r>
        <w:t xml:space="preserve"> banking days to the Seller’s bank/SWIFT once the SPA is signed. </w:t>
      </w:r>
    </w:p>
    <w:p w14:paraId="66421BFB" w14:textId="77777777" w:rsidR="00561082" w:rsidRDefault="00561082">
      <w:pPr>
        <w:ind w:left="72"/>
        <w:jc w:val="both"/>
      </w:pPr>
    </w:p>
    <w:p w14:paraId="1138613A" w14:textId="77777777" w:rsidR="00561082" w:rsidRDefault="00000000">
      <w:pPr>
        <w:pStyle w:val="af4"/>
        <w:widowControl w:val="0"/>
        <w:numPr>
          <w:ilvl w:val="0"/>
          <w:numId w:val="8"/>
        </w:numPr>
        <w:tabs>
          <w:tab w:val="left" w:pos="634"/>
        </w:tabs>
        <w:suppressAutoHyphens w:val="0"/>
        <w:autoSpaceDE w:val="0"/>
        <w:autoSpaceDN w:val="0"/>
        <w:ind w:right="195" w:firstLine="0"/>
        <w:contextualSpacing w:val="0"/>
        <w:jc w:val="both"/>
      </w:pPr>
      <w:r>
        <w:rPr>
          <w:rFonts w:eastAsia="Calibri"/>
        </w:rPr>
        <w:t xml:space="preserve">The buyer has to pay commitment fee of 0.5% of instrument value if the SBLC is not issued within the time frame given in order to hold the receiver bank for the certain period till it is to be issued. If the amount is not paid within 05 working days, Seller shall terminate the contract without further notice and do not initiate business in future </w:t>
      </w:r>
      <w:r>
        <w:t>The buyer shall pay to seller 2% of value of shipment as the cost of Seller securing the goods for buyer if the failure of issuing payment is caused by</w:t>
      </w:r>
      <w:r>
        <w:rPr>
          <w:spacing w:val="-12"/>
        </w:rPr>
        <w:t xml:space="preserve"> </w:t>
      </w:r>
      <w:r>
        <w:t>buyer.</w:t>
      </w:r>
    </w:p>
    <w:p w14:paraId="3AF696E8" w14:textId="77777777" w:rsidR="00561082" w:rsidRDefault="00561082">
      <w:pPr>
        <w:pStyle w:val="af4"/>
        <w:widowControl w:val="0"/>
        <w:tabs>
          <w:tab w:val="left" w:pos="634"/>
        </w:tabs>
        <w:suppressAutoHyphens w:val="0"/>
        <w:autoSpaceDE w:val="0"/>
        <w:autoSpaceDN w:val="0"/>
        <w:ind w:left="0" w:right="195"/>
        <w:contextualSpacing w:val="0"/>
        <w:jc w:val="both"/>
      </w:pPr>
    </w:p>
    <w:p w14:paraId="21081BE6" w14:textId="77777777" w:rsidR="00561082" w:rsidRDefault="00561082">
      <w:pPr>
        <w:pStyle w:val="af4"/>
        <w:widowControl w:val="0"/>
        <w:tabs>
          <w:tab w:val="left" w:pos="634"/>
        </w:tabs>
        <w:suppressAutoHyphens w:val="0"/>
        <w:autoSpaceDE w:val="0"/>
        <w:autoSpaceDN w:val="0"/>
        <w:ind w:left="0" w:right="195"/>
        <w:contextualSpacing w:val="0"/>
        <w:jc w:val="both"/>
      </w:pPr>
    </w:p>
    <w:p w14:paraId="4F230352" w14:textId="77777777" w:rsidR="00561082" w:rsidRDefault="00561082">
      <w:pPr>
        <w:pStyle w:val="af4"/>
        <w:widowControl w:val="0"/>
        <w:tabs>
          <w:tab w:val="left" w:pos="634"/>
        </w:tabs>
        <w:suppressAutoHyphens w:val="0"/>
        <w:autoSpaceDE w:val="0"/>
        <w:autoSpaceDN w:val="0"/>
        <w:ind w:left="0" w:right="195"/>
        <w:contextualSpacing w:val="0"/>
        <w:jc w:val="both"/>
      </w:pPr>
    </w:p>
    <w:p w14:paraId="0D43468C" w14:textId="77777777" w:rsidR="00561082" w:rsidRDefault="00561082">
      <w:pPr>
        <w:pStyle w:val="af4"/>
        <w:widowControl w:val="0"/>
        <w:tabs>
          <w:tab w:val="left" w:pos="634"/>
        </w:tabs>
        <w:suppressAutoHyphens w:val="0"/>
        <w:autoSpaceDE w:val="0"/>
        <w:autoSpaceDN w:val="0"/>
        <w:ind w:left="0" w:right="195"/>
        <w:contextualSpacing w:val="0"/>
        <w:jc w:val="both"/>
      </w:pPr>
    </w:p>
    <w:p w14:paraId="68F60F98" w14:textId="77777777" w:rsidR="00561082" w:rsidRDefault="00561082">
      <w:pPr>
        <w:pStyle w:val="af4"/>
        <w:widowControl w:val="0"/>
        <w:tabs>
          <w:tab w:val="left" w:pos="634"/>
        </w:tabs>
        <w:suppressAutoHyphens w:val="0"/>
        <w:autoSpaceDE w:val="0"/>
        <w:autoSpaceDN w:val="0"/>
        <w:ind w:left="0" w:right="195"/>
        <w:contextualSpacing w:val="0"/>
        <w:jc w:val="both"/>
      </w:pPr>
    </w:p>
    <w:p w14:paraId="42C136E6" w14:textId="77777777" w:rsidR="00561082" w:rsidRDefault="00561082">
      <w:pPr>
        <w:pStyle w:val="af4"/>
        <w:widowControl w:val="0"/>
        <w:tabs>
          <w:tab w:val="left" w:pos="634"/>
        </w:tabs>
        <w:suppressAutoHyphens w:val="0"/>
        <w:autoSpaceDE w:val="0"/>
        <w:autoSpaceDN w:val="0"/>
        <w:ind w:left="0" w:right="195"/>
        <w:contextualSpacing w:val="0"/>
        <w:jc w:val="both"/>
      </w:pPr>
    </w:p>
    <w:p w14:paraId="0963F8FD" w14:textId="77777777" w:rsidR="00561082" w:rsidRDefault="00561082">
      <w:pPr>
        <w:pStyle w:val="af4"/>
        <w:widowControl w:val="0"/>
        <w:tabs>
          <w:tab w:val="left" w:pos="634"/>
        </w:tabs>
        <w:suppressAutoHyphens w:val="0"/>
        <w:autoSpaceDE w:val="0"/>
        <w:autoSpaceDN w:val="0"/>
        <w:ind w:left="460" w:right="195"/>
        <w:contextualSpacing w:val="0"/>
        <w:jc w:val="both"/>
      </w:pPr>
    </w:p>
    <w:p w14:paraId="5B53B6CF" w14:textId="77777777" w:rsidR="00561082" w:rsidRDefault="00000000">
      <w:pPr>
        <w:pStyle w:val="af4"/>
        <w:widowControl w:val="0"/>
        <w:numPr>
          <w:ilvl w:val="0"/>
          <w:numId w:val="8"/>
        </w:numPr>
        <w:tabs>
          <w:tab w:val="left" w:pos="615"/>
        </w:tabs>
        <w:suppressAutoHyphens w:val="0"/>
        <w:autoSpaceDE w:val="0"/>
        <w:autoSpaceDN w:val="0"/>
        <w:ind w:right="195" w:firstLine="0"/>
        <w:contextualSpacing w:val="0"/>
        <w:jc w:val="both"/>
      </w:pPr>
      <w:r>
        <w:t xml:space="preserve">The seller shall pay to buyer 2% of value of shipment as the cost for buyer if the failure </w:t>
      </w:r>
      <w:r>
        <w:lastRenderedPageBreak/>
        <w:t>of supplying goods is caused by</w:t>
      </w:r>
      <w:r>
        <w:rPr>
          <w:spacing w:val="-7"/>
        </w:rPr>
        <w:t xml:space="preserve"> </w:t>
      </w:r>
      <w:r>
        <w:t>seller.</w:t>
      </w:r>
    </w:p>
    <w:p w14:paraId="3599062E" w14:textId="77777777" w:rsidR="00561082" w:rsidRDefault="00561082">
      <w:pPr>
        <w:pStyle w:val="af4"/>
        <w:widowControl w:val="0"/>
        <w:tabs>
          <w:tab w:val="left" w:pos="615"/>
        </w:tabs>
        <w:suppressAutoHyphens w:val="0"/>
        <w:autoSpaceDE w:val="0"/>
        <w:autoSpaceDN w:val="0"/>
        <w:ind w:left="460" w:right="195"/>
        <w:contextualSpacing w:val="0"/>
        <w:jc w:val="both"/>
      </w:pPr>
    </w:p>
    <w:p w14:paraId="4A8EEA87" w14:textId="77777777" w:rsidR="00561082" w:rsidRDefault="00000000">
      <w:pPr>
        <w:pStyle w:val="af4"/>
        <w:widowControl w:val="0"/>
        <w:numPr>
          <w:ilvl w:val="0"/>
          <w:numId w:val="8"/>
        </w:numPr>
        <w:tabs>
          <w:tab w:val="left" w:pos="615"/>
        </w:tabs>
        <w:suppressAutoHyphens w:val="0"/>
        <w:autoSpaceDE w:val="0"/>
        <w:autoSpaceDN w:val="0"/>
        <w:ind w:right="195" w:firstLine="0"/>
        <w:contextualSpacing w:val="0"/>
        <w:jc w:val="both"/>
      </w:pPr>
      <w:r>
        <w:t>If the buyer fails in issuing the Payment Instrument, the agreement becomes null and void.</w:t>
      </w:r>
    </w:p>
    <w:p w14:paraId="67C81262" w14:textId="77777777" w:rsidR="00561082" w:rsidRDefault="00561082">
      <w:pPr>
        <w:pStyle w:val="af4"/>
        <w:ind w:left="90"/>
        <w:jc w:val="both"/>
      </w:pPr>
    </w:p>
    <w:p w14:paraId="01763589" w14:textId="77777777" w:rsidR="00561082" w:rsidRDefault="00000000">
      <w:pPr>
        <w:numPr>
          <w:ilvl w:val="0"/>
          <w:numId w:val="7"/>
        </w:numPr>
        <w:spacing w:after="11" w:line="248" w:lineRule="auto"/>
        <w:ind w:hanging="567"/>
        <w:jc w:val="both"/>
      </w:pPr>
      <w:r>
        <w:rPr>
          <w:b/>
        </w:rPr>
        <w:t xml:space="preserve">ENTIRE AGREEMENT  </w:t>
      </w:r>
    </w:p>
    <w:p w14:paraId="2EF08CE1" w14:textId="77777777" w:rsidR="00561082" w:rsidRDefault="00561082">
      <w:pPr>
        <w:spacing w:after="11" w:line="248" w:lineRule="auto"/>
        <w:ind w:left="629"/>
        <w:jc w:val="both"/>
      </w:pPr>
    </w:p>
    <w:p w14:paraId="5D5971D9" w14:textId="77777777" w:rsidR="00561082" w:rsidRDefault="00000000">
      <w:pPr>
        <w:ind w:left="72"/>
        <w:jc w:val="both"/>
      </w:pPr>
      <w:r>
        <w:t xml:space="preserve">This contract expresses the entire understanding and agreement between seller and buyer and replaces and supersedes all previous arrangements, understandings, representations, either oral or written, including any quotes and all other documents prior to this contract and regarding the subject matter hereof.  </w:t>
      </w:r>
    </w:p>
    <w:p w14:paraId="4B717C91" w14:textId="77777777" w:rsidR="00561082" w:rsidRDefault="00000000">
      <w:pPr>
        <w:spacing w:line="259" w:lineRule="auto"/>
        <w:ind w:left="77"/>
      </w:pPr>
      <w:r>
        <w:t xml:space="preserve">   </w:t>
      </w:r>
    </w:p>
    <w:p w14:paraId="5BC4AA08" w14:textId="77777777" w:rsidR="00561082" w:rsidRDefault="00000000">
      <w:pPr>
        <w:numPr>
          <w:ilvl w:val="0"/>
          <w:numId w:val="7"/>
        </w:numPr>
        <w:spacing w:after="11" w:line="248" w:lineRule="auto"/>
        <w:ind w:hanging="567"/>
        <w:jc w:val="both"/>
      </w:pPr>
      <w:r>
        <w:rPr>
          <w:b/>
        </w:rPr>
        <w:t xml:space="preserve">NON-CIRCUMVENTION AND NON-DISCLOSURE  </w:t>
      </w:r>
    </w:p>
    <w:p w14:paraId="22BBC934" w14:textId="77777777" w:rsidR="00561082" w:rsidRDefault="00561082">
      <w:pPr>
        <w:ind w:left="72"/>
      </w:pPr>
    </w:p>
    <w:p w14:paraId="192290A2" w14:textId="77777777" w:rsidR="00561082" w:rsidRDefault="00000000">
      <w:pPr>
        <w:ind w:left="72"/>
        <w:jc w:val="both"/>
      </w:pPr>
      <w:r>
        <w:t xml:space="preserve">This contract is not to be freely circulated and is only for the purpose of the transaction contained herein. All disclosed information about the transaction to insurance agents, shipping companies, banking officials, and forwarding agents, related parties should not be held as breach of confidentiality, nor should buyer or seller be held responsible for the actions of officers or agents of such third parties. The parties accept and agree to the provisions of the international chamber of commerce, London, United Kingdom for non-circumvention and non-disclosure with regards to all and every one of the parties involved in this transaction and contract, additions, renewals, and third-party assignments, with full reciprocation for a period of 5 (five) years from the date of execution of this contract. This clause is extended to all subsidiaries and or affiliated companies and includes and protects the intermediary companies, acting as brokers.  it is further agreed that any information of buyer and seller contained in this agreement is to be held in the strictest confidence.  </w:t>
      </w:r>
    </w:p>
    <w:p w14:paraId="5E1347EE" w14:textId="77777777" w:rsidR="00561082" w:rsidRDefault="00000000">
      <w:pPr>
        <w:spacing w:after="36" w:line="259" w:lineRule="auto"/>
        <w:ind w:left="77"/>
      </w:pPr>
      <w:r>
        <w:t xml:space="preserve"> </w:t>
      </w:r>
    </w:p>
    <w:p w14:paraId="24BB4E54" w14:textId="77777777" w:rsidR="00561082" w:rsidRDefault="00000000">
      <w:pPr>
        <w:numPr>
          <w:ilvl w:val="0"/>
          <w:numId w:val="7"/>
        </w:numPr>
        <w:spacing w:after="11" w:line="248" w:lineRule="auto"/>
        <w:ind w:hanging="567"/>
        <w:jc w:val="both"/>
      </w:pPr>
      <w:r>
        <w:rPr>
          <w:b/>
        </w:rPr>
        <w:t xml:space="preserve">LEGAL COMPLIANCE  </w:t>
      </w:r>
    </w:p>
    <w:p w14:paraId="40B8B053" w14:textId="77777777" w:rsidR="00561082" w:rsidRDefault="00561082">
      <w:pPr>
        <w:ind w:left="72"/>
      </w:pPr>
    </w:p>
    <w:p w14:paraId="085148C2" w14:textId="77777777" w:rsidR="00561082" w:rsidRDefault="00561082">
      <w:pPr>
        <w:ind w:left="72"/>
      </w:pPr>
    </w:p>
    <w:p w14:paraId="3160DD78" w14:textId="77777777" w:rsidR="00561082" w:rsidRDefault="00000000">
      <w:pPr>
        <w:ind w:left="72"/>
        <w:jc w:val="both"/>
      </w:pPr>
      <w:r>
        <w:t xml:space="preserve">If any provision of this contract is held to be invalid, illegal or unenforceable, the validity and/or </w:t>
      </w:r>
      <w:r>
        <w:rPr>
          <w:lang w:val="en-US"/>
        </w:rPr>
        <w:t>enforce-ability</w:t>
      </w:r>
      <w:r>
        <w:t xml:space="preserve"> of the remainder of this contract shall be in force as if such provision was not part thereof both parties hereby agree that all terms which are not specifically confirmed and agreed upon in this contract, have to be referred to the general rules of the I.C.C</w:t>
      </w:r>
      <w:r>
        <w:rPr>
          <w:color w:val="FF0000"/>
        </w:rPr>
        <w:t>.</w:t>
      </w:r>
      <w:r>
        <w:t xml:space="preserve"> </w:t>
      </w:r>
      <w:proofErr w:type="spellStart"/>
      <w:r>
        <w:t>Incoter</w:t>
      </w:r>
      <w:r>
        <w:rPr>
          <w:lang w:val="en-US"/>
        </w:rPr>
        <w:t>ms</w:t>
      </w:r>
      <w:proofErr w:type="spellEnd"/>
      <w:r>
        <w:t xml:space="preserve"> edition 2010 with latest amendments in force and grammar, spelling mistakes and misprints, if any, shall not be considered as discrepancies.  </w:t>
      </w:r>
    </w:p>
    <w:p w14:paraId="6C1D17C3" w14:textId="77777777" w:rsidR="00561082" w:rsidRDefault="00561082">
      <w:pPr>
        <w:ind w:left="72"/>
        <w:jc w:val="both"/>
      </w:pPr>
    </w:p>
    <w:p w14:paraId="33258582" w14:textId="77777777" w:rsidR="00561082" w:rsidRDefault="00000000">
      <w:pPr>
        <w:ind w:left="72"/>
        <w:jc w:val="both"/>
      </w:pPr>
      <w:r>
        <w:t xml:space="preserve">The seller and buyer each declare in to one another that the commodity offered herein and the origin of the funds used for purchasing the commodity do not contravene the drug trafficking offence act 1986, the criminal act 1988, the prevention of terrorism (temporary provisions) act 1989, the criminal justice (international cooperation) act 1990, the criminal justice act 1993 and the money laundering regulations 1993 or any other illegal or criminal activity and accordingly each party to this agreement indemnifies each other against any such allegations which may or may not be made in the future.   </w:t>
      </w:r>
    </w:p>
    <w:p w14:paraId="417F94D5" w14:textId="77777777" w:rsidR="00561082" w:rsidRDefault="00561082">
      <w:pPr>
        <w:ind w:left="72"/>
        <w:jc w:val="both"/>
      </w:pPr>
    </w:p>
    <w:p w14:paraId="567D8997" w14:textId="77777777" w:rsidR="00561082" w:rsidRDefault="00561082">
      <w:pPr>
        <w:ind w:left="72"/>
        <w:jc w:val="both"/>
      </w:pPr>
    </w:p>
    <w:p w14:paraId="29145A5F" w14:textId="77777777" w:rsidR="00561082" w:rsidRDefault="00561082">
      <w:pPr>
        <w:ind w:left="72"/>
        <w:jc w:val="both"/>
      </w:pPr>
    </w:p>
    <w:p w14:paraId="0CDBB34D" w14:textId="77777777" w:rsidR="00561082" w:rsidRDefault="00561082">
      <w:pPr>
        <w:ind w:left="72"/>
        <w:jc w:val="both"/>
      </w:pPr>
    </w:p>
    <w:p w14:paraId="637A3AB5" w14:textId="77777777" w:rsidR="00561082" w:rsidRDefault="00000000">
      <w:pPr>
        <w:numPr>
          <w:ilvl w:val="0"/>
          <w:numId w:val="7"/>
        </w:numPr>
        <w:spacing w:after="11"/>
        <w:ind w:hanging="567"/>
        <w:rPr>
          <w:b/>
          <w:sz w:val="28"/>
          <w:szCs w:val="28"/>
          <w:lang w:val="en-US"/>
        </w:rPr>
      </w:pPr>
      <w:r>
        <w:rPr>
          <w:b/>
          <w:sz w:val="28"/>
          <w:szCs w:val="28"/>
          <w:lang w:val="en-US"/>
        </w:rPr>
        <w:t>SHIPMENT SCHEDULE</w:t>
      </w:r>
    </w:p>
    <w:p w14:paraId="632B1242" w14:textId="77777777" w:rsidR="00561082" w:rsidRDefault="00561082">
      <w:pPr>
        <w:spacing w:after="11"/>
        <w:rPr>
          <w:b/>
        </w:rPr>
      </w:pPr>
    </w:p>
    <w:tbl>
      <w:tblPr>
        <w:tblStyle w:val="af3"/>
        <w:tblW w:w="0" w:type="auto"/>
        <w:jc w:val="center"/>
        <w:tblLook w:val="04A0" w:firstRow="1" w:lastRow="0" w:firstColumn="1" w:lastColumn="0" w:noHBand="0" w:noVBand="1"/>
      </w:tblPr>
      <w:tblGrid>
        <w:gridCol w:w="3216"/>
        <w:gridCol w:w="3216"/>
      </w:tblGrid>
      <w:tr w:rsidR="00561082" w14:paraId="3AE3179E" w14:textId="77777777">
        <w:trPr>
          <w:trHeight w:val="696"/>
          <w:jc w:val="center"/>
        </w:trPr>
        <w:tc>
          <w:tcPr>
            <w:tcW w:w="3216" w:type="dxa"/>
            <w:shd w:val="clear" w:color="auto" w:fill="D9D9D9" w:themeFill="background1" w:themeFillShade="D9"/>
            <w:vAlign w:val="center"/>
          </w:tcPr>
          <w:p w14:paraId="06686C62" w14:textId="77777777" w:rsidR="00561082" w:rsidRDefault="00000000">
            <w:pPr>
              <w:spacing w:after="11"/>
              <w:jc w:val="center"/>
              <w:rPr>
                <w:b/>
                <w:szCs w:val="22"/>
              </w:rPr>
            </w:pPr>
            <w:r>
              <w:rPr>
                <w:b/>
                <w:szCs w:val="22"/>
              </w:rPr>
              <w:t>MONTH</w:t>
            </w:r>
          </w:p>
        </w:tc>
        <w:tc>
          <w:tcPr>
            <w:tcW w:w="3216" w:type="dxa"/>
            <w:shd w:val="clear" w:color="auto" w:fill="D9D9D9" w:themeFill="background1" w:themeFillShade="D9"/>
            <w:vAlign w:val="center"/>
          </w:tcPr>
          <w:p w14:paraId="6F12AF7C" w14:textId="77777777" w:rsidR="00561082" w:rsidRDefault="00000000">
            <w:pPr>
              <w:spacing w:after="11"/>
              <w:jc w:val="center"/>
              <w:rPr>
                <w:b/>
                <w:szCs w:val="22"/>
              </w:rPr>
            </w:pPr>
            <w:r>
              <w:rPr>
                <w:b/>
                <w:szCs w:val="22"/>
              </w:rPr>
              <w:t>QUANITY OF ORDER in MT</w:t>
            </w:r>
          </w:p>
        </w:tc>
      </w:tr>
      <w:tr w:rsidR="00561082" w14:paraId="0CACEA45" w14:textId="77777777">
        <w:trPr>
          <w:trHeight w:val="516"/>
          <w:jc w:val="center"/>
        </w:trPr>
        <w:tc>
          <w:tcPr>
            <w:tcW w:w="3216" w:type="dxa"/>
            <w:vAlign w:val="center"/>
          </w:tcPr>
          <w:p w14:paraId="350DCDB5" w14:textId="77777777" w:rsidR="00561082" w:rsidRDefault="00000000">
            <w:pPr>
              <w:spacing w:after="11"/>
              <w:jc w:val="center"/>
              <w:rPr>
                <w:szCs w:val="22"/>
              </w:rPr>
            </w:pPr>
            <w:r>
              <w:rPr>
                <w:szCs w:val="22"/>
              </w:rPr>
              <w:t>January’2024</w:t>
            </w:r>
          </w:p>
        </w:tc>
        <w:tc>
          <w:tcPr>
            <w:tcW w:w="3216" w:type="dxa"/>
            <w:vAlign w:val="center"/>
          </w:tcPr>
          <w:p w14:paraId="6D997344" w14:textId="77777777" w:rsidR="00561082" w:rsidRDefault="00000000">
            <w:pPr>
              <w:spacing w:after="11"/>
              <w:jc w:val="center"/>
              <w:rPr>
                <w:szCs w:val="22"/>
                <w:lang w:val="en-US"/>
              </w:rPr>
            </w:pPr>
            <w:r>
              <w:rPr>
                <w:szCs w:val="22"/>
                <w:lang w:val="en-US"/>
              </w:rPr>
              <w:t>500 MT</w:t>
            </w:r>
          </w:p>
          <w:p w14:paraId="32E7E1BA" w14:textId="77777777" w:rsidR="00561082" w:rsidRDefault="00000000">
            <w:pPr>
              <w:spacing w:after="11"/>
              <w:jc w:val="center"/>
              <w:rPr>
                <w:szCs w:val="22"/>
                <w:lang w:val="en-US"/>
              </w:rPr>
            </w:pPr>
            <w:r>
              <w:rPr>
                <w:szCs w:val="22"/>
                <w:lang w:val="en-US"/>
              </w:rPr>
              <w:t>Port of destination</w:t>
            </w:r>
          </w:p>
          <w:p w14:paraId="04CB7750" w14:textId="77777777" w:rsidR="00561082" w:rsidRDefault="00000000">
            <w:pPr>
              <w:spacing w:after="11"/>
              <w:jc w:val="center"/>
              <w:rPr>
                <w:szCs w:val="22"/>
                <w:lang w:val="en-US"/>
              </w:rPr>
            </w:pPr>
            <w:r>
              <w:rPr>
                <w:b/>
                <w:lang w:val="en-US"/>
              </w:rPr>
              <w:t xml:space="preserve">[ </w:t>
            </w:r>
            <w:proofErr w:type="spellStart"/>
            <w:r>
              <w:rPr>
                <w:b/>
                <w:lang w:val="en-US"/>
              </w:rPr>
              <w:t>XiaMen</w:t>
            </w:r>
            <w:proofErr w:type="spellEnd"/>
            <w:r>
              <w:rPr>
                <w:b/>
                <w:lang w:val="en-US"/>
              </w:rPr>
              <w:t xml:space="preserve"> ].</w:t>
            </w:r>
          </w:p>
        </w:tc>
      </w:tr>
      <w:tr w:rsidR="00561082" w14:paraId="696CEA5A" w14:textId="77777777">
        <w:trPr>
          <w:trHeight w:val="696"/>
          <w:jc w:val="center"/>
        </w:trPr>
        <w:tc>
          <w:tcPr>
            <w:tcW w:w="3216" w:type="dxa"/>
            <w:vAlign w:val="center"/>
          </w:tcPr>
          <w:p w14:paraId="60A40100" w14:textId="77777777" w:rsidR="00561082" w:rsidRDefault="00000000">
            <w:pPr>
              <w:spacing w:after="11"/>
              <w:jc w:val="center"/>
              <w:rPr>
                <w:szCs w:val="22"/>
              </w:rPr>
            </w:pPr>
            <w:r>
              <w:rPr>
                <w:szCs w:val="22"/>
              </w:rPr>
              <w:t>February’2024</w:t>
            </w:r>
          </w:p>
        </w:tc>
        <w:tc>
          <w:tcPr>
            <w:tcW w:w="3216" w:type="dxa"/>
            <w:vAlign w:val="center"/>
          </w:tcPr>
          <w:p w14:paraId="0EC75616" w14:textId="77777777" w:rsidR="00561082" w:rsidRDefault="00000000">
            <w:pPr>
              <w:spacing w:after="11"/>
              <w:jc w:val="center"/>
              <w:rPr>
                <w:szCs w:val="22"/>
                <w:lang w:val="en-US"/>
              </w:rPr>
            </w:pPr>
            <w:r>
              <w:rPr>
                <w:szCs w:val="22"/>
                <w:lang w:val="en-US"/>
              </w:rPr>
              <w:t>5000 MT</w:t>
            </w:r>
          </w:p>
          <w:p w14:paraId="103E51DA" w14:textId="77777777" w:rsidR="00561082" w:rsidRDefault="00000000">
            <w:pPr>
              <w:spacing w:after="11"/>
              <w:jc w:val="center"/>
              <w:rPr>
                <w:szCs w:val="22"/>
                <w:lang w:val="en-US"/>
              </w:rPr>
            </w:pPr>
            <w:r>
              <w:rPr>
                <w:szCs w:val="22"/>
                <w:lang w:val="en-US"/>
              </w:rPr>
              <w:t>Port of destination</w:t>
            </w:r>
          </w:p>
          <w:p w14:paraId="41D6D317" w14:textId="77777777" w:rsidR="00561082" w:rsidRDefault="00000000">
            <w:pPr>
              <w:spacing w:after="11"/>
              <w:jc w:val="center"/>
              <w:rPr>
                <w:szCs w:val="22"/>
                <w:lang w:val="en-US"/>
              </w:rPr>
            </w:pPr>
            <w:r>
              <w:rPr>
                <w:b/>
                <w:lang w:val="en-US"/>
              </w:rPr>
              <w:t xml:space="preserve">[ </w:t>
            </w:r>
            <w:proofErr w:type="spellStart"/>
            <w:r>
              <w:rPr>
                <w:b/>
                <w:lang w:val="en-US"/>
              </w:rPr>
              <w:t>XiaMen</w:t>
            </w:r>
            <w:proofErr w:type="spellEnd"/>
            <w:r>
              <w:rPr>
                <w:b/>
                <w:lang w:val="en-US"/>
              </w:rPr>
              <w:t xml:space="preserve"> ].</w:t>
            </w:r>
          </w:p>
        </w:tc>
      </w:tr>
      <w:tr w:rsidR="00561082" w14:paraId="18AAFB56" w14:textId="77777777">
        <w:trPr>
          <w:trHeight w:val="659"/>
          <w:jc w:val="center"/>
        </w:trPr>
        <w:tc>
          <w:tcPr>
            <w:tcW w:w="3216" w:type="dxa"/>
            <w:vAlign w:val="center"/>
          </w:tcPr>
          <w:p w14:paraId="12676619" w14:textId="77777777" w:rsidR="00561082" w:rsidRDefault="00000000">
            <w:pPr>
              <w:spacing w:after="11"/>
              <w:jc w:val="center"/>
              <w:rPr>
                <w:szCs w:val="22"/>
              </w:rPr>
            </w:pPr>
            <w:r>
              <w:rPr>
                <w:szCs w:val="22"/>
              </w:rPr>
              <w:t>March’2024</w:t>
            </w:r>
          </w:p>
        </w:tc>
        <w:tc>
          <w:tcPr>
            <w:tcW w:w="3216" w:type="dxa"/>
            <w:vAlign w:val="center"/>
          </w:tcPr>
          <w:p w14:paraId="23C49A09" w14:textId="77777777" w:rsidR="00561082" w:rsidRDefault="00000000">
            <w:pPr>
              <w:spacing w:after="11"/>
              <w:jc w:val="center"/>
              <w:rPr>
                <w:szCs w:val="22"/>
                <w:lang w:val="en-US"/>
              </w:rPr>
            </w:pPr>
            <w:r>
              <w:rPr>
                <w:szCs w:val="22"/>
                <w:lang w:val="en-US"/>
              </w:rPr>
              <w:t>5000 MT</w:t>
            </w:r>
          </w:p>
          <w:p w14:paraId="485613A6" w14:textId="77777777" w:rsidR="00561082" w:rsidRDefault="00000000">
            <w:pPr>
              <w:spacing w:after="11"/>
              <w:jc w:val="center"/>
              <w:rPr>
                <w:szCs w:val="22"/>
                <w:lang w:val="en-US"/>
              </w:rPr>
            </w:pPr>
            <w:r>
              <w:rPr>
                <w:szCs w:val="22"/>
                <w:lang w:val="en-US"/>
              </w:rPr>
              <w:t>Port of destination</w:t>
            </w:r>
          </w:p>
          <w:p w14:paraId="293CB2FA" w14:textId="77777777" w:rsidR="00561082" w:rsidRDefault="00000000">
            <w:pPr>
              <w:spacing w:after="11"/>
              <w:jc w:val="center"/>
              <w:rPr>
                <w:szCs w:val="22"/>
                <w:lang w:val="en-US"/>
              </w:rPr>
            </w:pPr>
            <w:r>
              <w:rPr>
                <w:b/>
                <w:lang w:val="en-US"/>
              </w:rPr>
              <w:t xml:space="preserve">[ </w:t>
            </w:r>
            <w:proofErr w:type="spellStart"/>
            <w:r>
              <w:rPr>
                <w:b/>
                <w:lang w:val="en-US"/>
              </w:rPr>
              <w:t>XiaMen</w:t>
            </w:r>
            <w:proofErr w:type="spellEnd"/>
            <w:r>
              <w:rPr>
                <w:b/>
                <w:lang w:val="en-US"/>
              </w:rPr>
              <w:t xml:space="preserve"> ].</w:t>
            </w:r>
          </w:p>
        </w:tc>
      </w:tr>
      <w:tr w:rsidR="00561082" w14:paraId="73BD4D66" w14:textId="77777777">
        <w:trPr>
          <w:trHeight w:val="696"/>
          <w:jc w:val="center"/>
        </w:trPr>
        <w:tc>
          <w:tcPr>
            <w:tcW w:w="3216" w:type="dxa"/>
            <w:vAlign w:val="center"/>
          </w:tcPr>
          <w:p w14:paraId="7278D5E6" w14:textId="77777777" w:rsidR="00561082" w:rsidRDefault="00000000">
            <w:pPr>
              <w:spacing w:after="11"/>
              <w:jc w:val="center"/>
              <w:rPr>
                <w:szCs w:val="22"/>
              </w:rPr>
            </w:pPr>
            <w:r>
              <w:rPr>
                <w:szCs w:val="22"/>
              </w:rPr>
              <w:t>April’2024</w:t>
            </w:r>
          </w:p>
        </w:tc>
        <w:tc>
          <w:tcPr>
            <w:tcW w:w="3216" w:type="dxa"/>
            <w:vAlign w:val="center"/>
          </w:tcPr>
          <w:p w14:paraId="20B2D995" w14:textId="77777777" w:rsidR="00561082" w:rsidRDefault="00000000">
            <w:pPr>
              <w:spacing w:after="11"/>
              <w:jc w:val="center"/>
              <w:rPr>
                <w:szCs w:val="22"/>
                <w:lang w:val="en-US"/>
              </w:rPr>
            </w:pPr>
            <w:r>
              <w:rPr>
                <w:szCs w:val="22"/>
                <w:lang w:val="en-US"/>
              </w:rPr>
              <w:t>5000 MT</w:t>
            </w:r>
          </w:p>
          <w:p w14:paraId="0851FAE1" w14:textId="77777777" w:rsidR="00561082" w:rsidRDefault="00000000">
            <w:pPr>
              <w:spacing w:after="11"/>
              <w:jc w:val="center"/>
              <w:rPr>
                <w:szCs w:val="22"/>
                <w:lang w:val="en-US"/>
              </w:rPr>
            </w:pPr>
            <w:r>
              <w:rPr>
                <w:szCs w:val="22"/>
                <w:lang w:val="en-US"/>
              </w:rPr>
              <w:t>Port of destination</w:t>
            </w:r>
          </w:p>
          <w:p w14:paraId="4C1243BB" w14:textId="77777777" w:rsidR="00561082" w:rsidRDefault="00000000">
            <w:pPr>
              <w:spacing w:after="11"/>
              <w:jc w:val="center"/>
              <w:rPr>
                <w:szCs w:val="22"/>
                <w:lang w:val="en-US"/>
              </w:rPr>
            </w:pPr>
            <w:r>
              <w:rPr>
                <w:b/>
                <w:lang w:val="en-US"/>
              </w:rPr>
              <w:t xml:space="preserve">[ </w:t>
            </w:r>
            <w:proofErr w:type="spellStart"/>
            <w:r>
              <w:rPr>
                <w:b/>
                <w:lang w:val="en-US"/>
              </w:rPr>
              <w:t>XiaMen</w:t>
            </w:r>
            <w:proofErr w:type="spellEnd"/>
            <w:r>
              <w:rPr>
                <w:b/>
                <w:lang w:val="en-US"/>
              </w:rPr>
              <w:t xml:space="preserve"> ].</w:t>
            </w:r>
          </w:p>
        </w:tc>
      </w:tr>
      <w:tr w:rsidR="00561082" w14:paraId="60F8000E" w14:textId="77777777">
        <w:trPr>
          <w:trHeight w:val="659"/>
          <w:jc w:val="center"/>
        </w:trPr>
        <w:tc>
          <w:tcPr>
            <w:tcW w:w="3216" w:type="dxa"/>
            <w:vAlign w:val="center"/>
          </w:tcPr>
          <w:p w14:paraId="404F348C" w14:textId="77777777" w:rsidR="00561082" w:rsidRDefault="00000000">
            <w:pPr>
              <w:spacing w:after="11"/>
              <w:jc w:val="center"/>
              <w:rPr>
                <w:szCs w:val="22"/>
                <w:lang w:val="en-US"/>
              </w:rPr>
            </w:pPr>
            <w:r>
              <w:rPr>
                <w:szCs w:val="22"/>
                <w:lang w:val="en-US"/>
              </w:rPr>
              <w:t>May’2024</w:t>
            </w:r>
          </w:p>
        </w:tc>
        <w:tc>
          <w:tcPr>
            <w:tcW w:w="3216" w:type="dxa"/>
            <w:vAlign w:val="center"/>
          </w:tcPr>
          <w:p w14:paraId="399FA751" w14:textId="77777777" w:rsidR="00561082" w:rsidRDefault="00000000">
            <w:pPr>
              <w:spacing w:after="11"/>
              <w:jc w:val="center"/>
              <w:rPr>
                <w:szCs w:val="22"/>
                <w:lang w:val="en-US"/>
              </w:rPr>
            </w:pPr>
            <w:r>
              <w:rPr>
                <w:szCs w:val="22"/>
                <w:lang w:val="en-US"/>
              </w:rPr>
              <w:t>5000 MT</w:t>
            </w:r>
          </w:p>
          <w:p w14:paraId="3CE29AB4" w14:textId="77777777" w:rsidR="00561082" w:rsidRDefault="00000000">
            <w:pPr>
              <w:spacing w:after="11"/>
              <w:jc w:val="center"/>
              <w:rPr>
                <w:szCs w:val="22"/>
                <w:lang w:val="en-US"/>
              </w:rPr>
            </w:pPr>
            <w:r>
              <w:rPr>
                <w:szCs w:val="22"/>
                <w:lang w:val="en-US"/>
              </w:rPr>
              <w:t>Port of destination</w:t>
            </w:r>
          </w:p>
          <w:p w14:paraId="5C55C1C8" w14:textId="77777777" w:rsidR="00561082" w:rsidRDefault="00000000">
            <w:pPr>
              <w:spacing w:after="11"/>
              <w:jc w:val="center"/>
              <w:rPr>
                <w:szCs w:val="22"/>
                <w:lang w:val="en-US"/>
              </w:rPr>
            </w:pPr>
            <w:r>
              <w:rPr>
                <w:b/>
                <w:lang w:val="en-US"/>
              </w:rPr>
              <w:t xml:space="preserve">[ </w:t>
            </w:r>
            <w:proofErr w:type="spellStart"/>
            <w:r>
              <w:rPr>
                <w:b/>
                <w:lang w:val="en-US"/>
              </w:rPr>
              <w:t>XiaMen</w:t>
            </w:r>
            <w:proofErr w:type="spellEnd"/>
            <w:r>
              <w:rPr>
                <w:b/>
                <w:lang w:val="en-US"/>
              </w:rPr>
              <w:t xml:space="preserve"> ].</w:t>
            </w:r>
          </w:p>
        </w:tc>
      </w:tr>
      <w:tr w:rsidR="00561082" w14:paraId="3E5FB3E7" w14:textId="77777777">
        <w:trPr>
          <w:trHeight w:val="659"/>
          <w:jc w:val="center"/>
        </w:trPr>
        <w:tc>
          <w:tcPr>
            <w:tcW w:w="3216" w:type="dxa"/>
            <w:vAlign w:val="center"/>
          </w:tcPr>
          <w:p w14:paraId="2526F03B" w14:textId="77777777" w:rsidR="00561082" w:rsidRDefault="00000000">
            <w:pPr>
              <w:spacing w:after="11"/>
              <w:jc w:val="center"/>
              <w:rPr>
                <w:szCs w:val="22"/>
                <w:lang w:val="en-US"/>
              </w:rPr>
            </w:pPr>
            <w:r>
              <w:rPr>
                <w:szCs w:val="22"/>
                <w:lang w:val="en-US"/>
              </w:rPr>
              <w:t>June’2024</w:t>
            </w:r>
          </w:p>
        </w:tc>
        <w:tc>
          <w:tcPr>
            <w:tcW w:w="3216" w:type="dxa"/>
            <w:vAlign w:val="center"/>
          </w:tcPr>
          <w:p w14:paraId="61DAC46C" w14:textId="77777777" w:rsidR="00561082" w:rsidRDefault="00000000">
            <w:pPr>
              <w:spacing w:after="11"/>
              <w:jc w:val="center"/>
              <w:rPr>
                <w:szCs w:val="22"/>
                <w:lang w:val="en-US"/>
              </w:rPr>
            </w:pPr>
            <w:r>
              <w:rPr>
                <w:szCs w:val="22"/>
                <w:lang w:val="en-US"/>
              </w:rPr>
              <w:t>5000 MT</w:t>
            </w:r>
          </w:p>
          <w:p w14:paraId="20AE5DE5" w14:textId="77777777" w:rsidR="00561082" w:rsidRDefault="00000000">
            <w:pPr>
              <w:spacing w:after="11"/>
              <w:jc w:val="center"/>
              <w:rPr>
                <w:szCs w:val="22"/>
                <w:lang w:val="en-US"/>
              </w:rPr>
            </w:pPr>
            <w:r>
              <w:rPr>
                <w:szCs w:val="22"/>
                <w:lang w:val="en-US"/>
              </w:rPr>
              <w:t>Port of destination</w:t>
            </w:r>
          </w:p>
          <w:p w14:paraId="5C54DAEE" w14:textId="77777777" w:rsidR="00561082" w:rsidRDefault="00000000">
            <w:pPr>
              <w:spacing w:after="11"/>
              <w:jc w:val="center"/>
              <w:rPr>
                <w:szCs w:val="22"/>
                <w:lang w:val="en-US"/>
              </w:rPr>
            </w:pPr>
            <w:r>
              <w:rPr>
                <w:b/>
                <w:lang w:val="en-US"/>
              </w:rPr>
              <w:t xml:space="preserve">[ </w:t>
            </w:r>
            <w:proofErr w:type="spellStart"/>
            <w:r>
              <w:rPr>
                <w:b/>
                <w:lang w:val="en-US"/>
              </w:rPr>
              <w:t>XiaMen</w:t>
            </w:r>
            <w:proofErr w:type="spellEnd"/>
            <w:r>
              <w:rPr>
                <w:b/>
                <w:lang w:val="en-US"/>
              </w:rPr>
              <w:t xml:space="preserve"> ].</w:t>
            </w:r>
          </w:p>
        </w:tc>
      </w:tr>
      <w:tr w:rsidR="00561082" w14:paraId="3CAC532D" w14:textId="77777777">
        <w:trPr>
          <w:trHeight w:val="696"/>
          <w:jc w:val="center"/>
        </w:trPr>
        <w:tc>
          <w:tcPr>
            <w:tcW w:w="3216" w:type="dxa"/>
            <w:vAlign w:val="center"/>
          </w:tcPr>
          <w:p w14:paraId="78857DC8" w14:textId="77777777" w:rsidR="00561082" w:rsidRDefault="00000000">
            <w:pPr>
              <w:spacing w:after="11"/>
              <w:jc w:val="center"/>
              <w:rPr>
                <w:szCs w:val="22"/>
                <w:lang w:val="en-US"/>
              </w:rPr>
            </w:pPr>
            <w:r>
              <w:rPr>
                <w:szCs w:val="22"/>
                <w:lang w:val="en-US"/>
              </w:rPr>
              <w:t>July’2024</w:t>
            </w:r>
          </w:p>
        </w:tc>
        <w:tc>
          <w:tcPr>
            <w:tcW w:w="3216" w:type="dxa"/>
            <w:vAlign w:val="center"/>
          </w:tcPr>
          <w:p w14:paraId="34374BD5" w14:textId="77777777" w:rsidR="00561082" w:rsidRDefault="00000000">
            <w:pPr>
              <w:spacing w:after="11"/>
              <w:jc w:val="center"/>
              <w:rPr>
                <w:szCs w:val="22"/>
                <w:lang w:val="en-US"/>
              </w:rPr>
            </w:pPr>
            <w:r>
              <w:rPr>
                <w:szCs w:val="22"/>
                <w:lang w:val="en-US"/>
              </w:rPr>
              <w:t>5000 MT</w:t>
            </w:r>
          </w:p>
          <w:p w14:paraId="4864ECB1" w14:textId="77777777" w:rsidR="00561082" w:rsidRDefault="00000000">
            <w:pPr>
              <w:spacing w:after="11"/>
              <w:jc w:val="center"/>
              <w:rPr>
                <w:szCs w:val="22"/>
                <w:lang w:val="en-US"/>
              </w:rPr>
            </w:pPr>
            <w:r>
              <w:rPr>
                <w:szCs w:val="22"/>
                <w:lang w:val="en-US"/>
              </w:rPr>
              <w:t>Port of destination</w:t>
            </w:r>
          </w:p>
          <w:p w14:paraId="62D9129F" w14:textId="77777777" w:rsidR="00561082" w:rsidRDefault="00000000">
            <w:pPr>
              <w:spacing w:after="11"/>
              <w:jc w:val="center"/>
              <w:rPr>
                <w:szCs w:val="22"/>
                <w:lang w:val="en-US"/>
              </w:rPr>
            </w:pPr>
            <w:r>
              <w:rPr>
                <w:b/>
                <w:lang w:val="en-US"/>
              </w:rPr>
              <w:t xml:space="preserve">[ </w:t>
            </w:r>
            <w:proofErr w:type="spellStart"/>
            <w:r>
              <w:rPr>
                <w:b/>
                <w:lang w:val="en-US"/>
              </w:rPr>
              <w:t>XiaMen</w:t>
            </w:r>
            <w:proofErr w:type="spellEnd"/>
            <w:r>
              <w:rPr>
                <w:b/>
                <w:lang w:val="en-US"/>
              </w:rPr>
              <w:t xml:space="preserve"> ].</w:t>
            </w:r>
          </w:p>
        </w:tc>
      </w:tr>
      <w:tr w:rsidR="00561082" w14:paraId="794CB424" w14:textId="77777777">
        <w:trPr>
          <w:trHeight w:val="696"/>
          <w:jc w:val="center"/>
        </w:trPr>
        <w:tc>
          <w:tcPr>
            <w:tcW w:w="3216" w:type="dxa"/>
            <w:vAlign w:val="center"/>
          </w:tcPr>
          <w:p w14:paraId="39FFB107" w14:textId="77777777" w:rsidR="00561082" w:rsidRDefault="00000000">
            <w:pPr>
              <w:spacing w:after="11"/>
              <w:jc w:val="center"/>
              <w:rPr>
                <w:szCs w:val="22"/>
                <w:lang w:val="en-US"/>
              </w:rPr>
            </w:pPr>
            <w:r>
              <w:rPr>
                <w:szCs w:val="22"/>
                <w:lang w:val="en-US"/>
              </w:rPr>
              <w:t>August’ 2024</w:t>
            </w:r>
          </w:p>
        </w:tc>
        <w:tc>
          <w:tcPr>
            <w:tcW w:w="3216" w:type="dxa"/>
            <w:vAlign w:val="center"/>
          </w:tcPr>
          <w:p w14:paraId="21371E8E" w14:textId="77777777" w:rsidR="00561082" w:rsidRDefault="00000000">
            <w:pPr>
              <w:spacing w:after="11"/>
              <w:jc w:val="center"/>
              <w:rPr>
                <w:szCs w:val="22"/>
                <w:lang w:val="en-US"/>
              </w:rPr>
            </w:pPr>
            <w:r>
              <w:rPr>
                <w:szCs w:val="22"/>
                <w:lang w:val="en-US"/>
              </w:rPr>
              <w:t>5000 MT</w:t>
            </w:r>
          </w:p>
          <w:p w14:paraId="5A9BEC3A" w14:textId="77777777" w:rsidR="00561082" w:rsidRDefault="00000000">
            <w:pPr>
              <w:spacing w:after="11"/>
              <w:jc w:val="center"/>
              <w:rPr>
                <w:szCs w:val="22"/>
                <w:lang w:val="en-US"/>
              </w:rPr>
            </w:pPr>
            <w:r>
              <w:rPr>
                <w:szCs w:val="22"/>
                <w:lang w:val="en-US"/>
              </w:rPr>
              <w:t>Port of destination</w:t>
            </w:r>
          </w:p>
          <w:p w14:paraId="2AC24137" w14:textId="77777777" w:rsidR="00561082" w:rsidRDefault="00000000">
            <w:pPr>
              <w:spacing w:after="11"/>
              <w:jc w:val="center"/>
              <w:rPr>
                <w:szCs w:val="22"/>
                <w:lang w:val="en-US"/>
              </w:rPr>
            </w:pPr>
            <w:r>
              <w:rPr>
                <w:b/>
                <w:lang w:val="en-US"/>
              </w:rPr>
              <w:t xml:space="preserve">[ </w:t>
            </w:r>
            <w:proofErr w:type="spellStart"/>
            <w:r>
              <w:rPr>
                <w:b/>
                <w:lang w:val="en-US"/>
              </w:rPr>
              <w:t>XiaMen</w:t>
            </w:r>
            <w:proofErr w:type="spellEnd"/>
            <w:r>
              <w:rPr>
                <w:b/>
                <w:lang w:val="en-US"/>
              </w:rPr>
              <w:t xml:space="preserve"> ].</w:t>
            </w:r>
          </w:p>
        </w:tc>
      </w:tr>
      <w:tr w:rsidR="00561082" w14:paraId="2E998977" w14:textId="77777777">
        <w:trPr>
          <w:trHeight w:val="696"/>
          <w:jc w:val="center"/>
        </w:trPr>
        <w:tc>
          <w:tcPr>
            <w:tcW w:w="3216" w:type="dxa"/>
            <w:vAlign w:val="center"/>
          </w:tcPr>
          <w:p w14:paraId="0EA7CF21" w14:textId="77777777" w:rsidR="00561082" w:rsidRDefault="00000000">
            <w:pPr>
              <w:spacing w:after="11"/>
              <w:jc w:val="center"/>
              <w:rPr>
                <w:szCs w:val="22"/>
                <w:lang w:val="en-US"/>
              </w:rPr>
            </w:pPr>
            <w:r>
              <w:rPr>
                <w:szCs w:val="22"/>
                <w:lang w:val="en-US"/>
              </w:rPr>
              <w:t>September’ 2024</w:t>
            </w:r>
          </w:p>
        </w:tc>
        <w:tc>
          <w:tcPr>
            <w:tcW w:w="3216" w:type="dxa"/>
            <w:vAlign w:val="center"/>
          </w:tcPr>
          <w:p w14:paraId="56C1D6D1" w14:textId="77777777" w:rsidR="00561082" w:rsidRDefault="00000000">
            <w:pPr>
              <w:spacing w:after="11"/>
              <w:jc w:val="center"/>
              <w:rPr>
                <w:szCs w:val="22"/>
                <w:lang w:val="en-US"/>
              </w:rPr>
            </w:pPr>
            <w:r>
              <w:rPr>
                <w:szCs w:val="22"/>
                <w:lang w:val="en-US"/>
              </w:rPr>
              <w:t>5000 MT</w:t>
            </w:r>
          </w:p>
          <w:p w14:paraId="655AE1BF" w14:textId="77777777" w:rsidR="00561082" w:rsidRDefault="00000000">
            <w:pPr>
              <w:spacing w:after="11"/>
              <w:jc w:val="center"/>
              <w:rPr>
                <w:szCs w:val="22"/>
                <w:lang w:val="en-US"/>
              </w:rPr>
            </w:pPr>
            <w:r>
              <w:rPr>
                <w:szCs w:val="22"/>
                <w:lang w:val="en-US"/>
              </w:rPr>
              <w:t>Port of destination</w:t>
            </w:r>
          </w:p>
          <w:p w14:paraId="6A9343B6" w14:textId="77777777" w:rsidR="00561082" w:rsidRDefault="00000000">
            <w:pPr>
              <w:spacing w:after="11"/>
              <w:jc w:val="center"/>
              <w:rPr>
                <w:szCs w:val="22"/>
                <w:lang w:val="en-US"/>
              </w:rPr>
            </w:pPr>
            <w:r>
              <w:rPr>
                <w:b/>
                <w:lang w:val="en-US"/>
              </w:rPr>
              <w:t xml:space="preserve">[ </w:t>
            </w:r>
            <w:proofErr w:type="spellStart"/>
            <w:r>
              <w:rPr>
                <w:b/>
                <w:lang w:val="en-US"/>
              </w:rPr>
              <w:t>XiaMen</w:t>
            </w:r>
            <w:proofErr w:type="spellEnd"/>
            <w:r>
              <w:rPr>
                <w:b/>
                <w:lang w:val="en-US"/>
              </w:rPr>
              <w:t xml:space="preserve"> ].</w:t>
            </w:r>
          </w:p>
        </w:tc>
      </w:tr>
      <w:tr w:rsidR="00561082" w14:paraId="1EFB8FB7" w14:textId="77777777">
        <w:trPr>
          <w:trHeight w:val="696"/>
          <w:jc w:val="center"/>
        </w:trPr>
        <w:tc>
          <w:tcPr>
            <w:tcW w:w="3216" w:type="dxa"/>
            <w:vAlign w:val="center"/>
          </w:tcPr>
          <w:p w14:paraId="533B66BB" w14:textId="77777777" w:rsidR="00561082" w:rsidRDefault="00000000">
            <w:pPr>
              <w:spacing w:after="11"/>
              <w:jc w:val="center"/>
              <w:rPr>
                <w:szCs w:val="22"/>
                <w:lang w:val="en-US"/>
              </w:rPr>
            </w:pPr>
            <w:r>
              <w:rPr>
                <w:szCs w:val="22"/>
                <w:lang w:val="en-US"/>
              </w:rPr>
              <w:t>October’ 2024</w:t>
            </w:r>
          </w:p>
        </w:tc>
        <w:tc>
          <w:tcPr>
            <w:tcW w:w="3216" w:type="dxa"/>
            <w:vAlign w:val="center"/>
          </w:tcPr>
          <w:p w14:paraId="28E0FF3C" w14:textId="77777777" w:rsidR="00561082" w:rsidRDefault="00000000">
            <w:pPr>
              <w:spacing w:after="11"/>
              <w:jc w:val="center"/>
              <w:rPr>
                <w:szCs w:val="22"/>
                <w:lang w:val="en-US"/>
              </w:rPr>
            </w:pPr>
            <w:r>
              <w:rPr>
                <w:szCs w:val="22"/>
                <w:lang w:val="en-US"/>
              </w:rPr>
              <w:t>5000 MT</w:t>
            </w:r>
          </w:p>
          <w:p w14:paraId="5AAC5878" w14:textId="77777777" w:rsidR="00561082" w:rsidRDefault="00000000">
            <w:pPr>
              <w:spacing w:after="11"/>
              <w:jc w:val="center"/>
              <w:rPr>
                <w:szCs w:val="22"/>
                <w:lang w:val="en-US"/>
              </w:rPr>
            </w:pPr>
            <w:r>
              <w:rPr>
                <w:szCs w:val="22"/>
                <w:lang w:val="en-US"/>
              </w:rPr>
              <w:t>Port of destination</w:t>
            </w:r>
          </w:p>
          <w:p w14:paraId="20CACBDD" w14:textId="77777777" w:rsidR="00561082" w:rsidRDefault="00000000">
            <w:pPr>
              <w:spacing w:after="11"/>
              <w:jc w:val="center"/>
              <w:rPr>
                <w:szCs w:val="22"/>
                <w:lang w:val="en-US"/>
              </w:rPr>
            </w:pPr>
            <w:r>
              <w:rPr>
                <w:b/>
                <w:lang w:val="en-US"/>
              </w:rPr>
              <w:t xml:space="preserve">[ </w:t>
            </w:r>
            <w:proofErr w:type="spellStart"/>
            <w:r>
              <w:rPr>
                <w:b/>
                <w:lang w:val="en-US"/>
              </w:rPr>
              <w:t>XiaMen</w:t>
            </w:r>
            <w:proofErr w:type="spellEnd"/>
            <w:r>
              <w:rPr>
                <w:b/>
                <w:lang w:val="en-US"/>
              </w:rPr>
              <w:t xml:space="preserve"> ].</w:t>
            </w:r>
          </w:p>
        </w:tc>
      </w:tr>
      <w:tr w:rsidR="00561082" w14:paraId="3C8284D8" w14:textId="77777777">
        <w:trPr>
          <w:trHeight w:val="696"/>
          <w:jc w:val="center"/>
        </w:trPr>
        <w:tc>
          <w:tcPr>
            <w:tcW w:w="3216" w:type="dxa"/>
            <w:vAlign w:val="center"/>
          </w:tcPr>
          <w:p w14:paraId="33C51C53" w14:textId="77777777" w:rsidR="00561082" w:rsidRDefault="00000000">
            <w:pPr>
              <w:spacing w:after="11"/>
              <w:jc w:val="center"/>
              <w:rPr>
                <w:szCs w:val="22"/>
                <w:lang w:val="en-US"/>
              </w:rPr>
            </w:pPr>
            <w:r>
              <w:rPr>
                <w:szCs w:val="22"/>
                <w:lang w:val="en-US"/>
              </w:rPr>
              <w:t>November’ 2024</w:t>
            </w:r>
          </w:p>
        </w:tc>
        <w:tc>
          <w:tcPr>
            <w:tcW w:w="3216" w:type="dxa"/>
            <w:vAlign w:val="center"/>
          </w:tcPr>
          <w:p w14:paraId="2BDC6283" w14:textId="77777777" w:rsidR="00561082" w:rsidRDefault="00000000">
            <w:pPr>
              <w:spacing w:after="11"/>
              <w:jc w:val="center"/>
              <w:rPr>
                <w:szCs w:val="22"/>
                <w:lang w:val="en-US"/>
              </w:rPr>
            </w:pPr>
            <w:r>
              <w:rPr>
                <w:szCs w:val="22"/>
                <w:lang w:val="en-US"/>
              </w:rPr>
              <w:t>5000 MT</w:t>
            </w:r>
          </w:p>
          <w:p w14:paraId="40BC0492" w14:textId="77777777" w:rsidR="00561082" w:rsidRDefault="00000000">
            <w:pPr>
              <w:spacing w:after="11"/>
              <w:jc w:val="center"/>
              <w:rPr>
                <w:szCs w:val="22"/>
                <w:lang w:val="en-US"/>
              </w:rPr>
            </w:pPr>
            <w:r>
              <w:rPr>
                <w:szCs w:val="22"/>
                <w:lang w:val="en-US"/>
              </w:rPr>
              <w:t>Port of destination</w:t>
            </w:r>
          </w:p>
          <w:p w14:paraId="08082BBC" w14:textId="77777777" w:rsidR="00561082" w:rsidRDefault="00000000">
            <w:pPr>
              <w:spacing w:after="11"/>
              <w:jc w:val="center"/>
              <w:rPr>
                <w:szCs w:val="22"/>
                <w:lang w:val="en-US"/>
              </w:rPr>
            </w:pPr>
            <w:r>
              <w:rPr>
                <w:b/>
                <w:lang w:val="en-US"/>
              </w:rPr>
              <w:t xml:space="preserve">[ </w:t>
            </w:r>
            <w:proofErr w:type="spellStart"/>
            <w:r>
              <w:rPr>
                <w:b/>
                <w:lang w:val="en-US"/>
              </w:rPr>
              <w:t>XiaMen</w:t>
            </w:r>
            <w:proofErr w:type="spellEnd"/>
            <w:r>
              <w:rPr>
                <w:b/>
                <w:lang w:val="en-US"/>
              </w:rPr>
              <w:t xml:space="preserve"> ].</w:t>
            </w:r>
          </w:p>
        </w:tc>
      </w:tr>
      <w:tr w:rsidR="00561082" w14:paraId="6CC0B983" w14:textId="77777777">
        <w:trPr>
          <w:trHeight w:val="696"/>
          <w:jc w:val="center"/>
        </w:trPr>
        <w:tc>
          <w:tcPr>
            <w:tcW w:w="3216" w:type="dxa"/>
            <w:vAlign w:val="center"/>
          </w:tcPr>
          <w:p w14:paraId="762F1920" w14:textId="77777777" w:rsidR="00561082" w:rsidRDefault="00000000">
            <w:pPr>
              <w:spacing w:after="11"/>
              <w:jc w:val="center"/>
              <w:rPr>
                <w:szCs w:val="22"/>
                <w:lang w:val="en-US"/>
              </w:rPr>
            </w:pPr>
            <w:r>
              <w:rPr>
                <w:szCs w:val="22"/>
              </w:rPr>
              <w:t>December’2024</w:t>
            </w:r>
          </w:p>
        </w:tc>
        <w:tc>
          <w:tcPr>
            <w:tcW w:w="3216" w:type="dxa"/>
            <w:vAlign w:val="center"/>
          </w:tcPr>
          <w:p w14:paraId="07E3C57B" w14:textId="77777777" w:rsidR="00561082" w:rsidRDefault="00000000">
            <w:pPr>
              <w:spacing w:after="11"/>
              <w:jc w:val="center"/>
              <w:rPr>
                <w:szCs w:val="22"/>
                <w:lang w:val="en-US"/>
              </w:rPr>
            </w:pPr>
            <w:r>
              <w:rPr>
                <w:szCs w:val="22"/>
                <w:lang w:val="en-US"/>
              </w:rPr>
              <w:t>5000 MT</w:t>
            </w:r>
          </w:p>
          <w:p w14:paraId="481BC60B" w14:textId="77777777" w:rsidR="00561082" w:rsidRDefault="00000000">
            <w:pPr>
              <w:spacing w:after="11"/>
              <w:jc w:val="center"/>
              <w:rPr>
                <w:szCs w:val="22"/>
                <w:lang w:val="en-US"/>
              </w:rPr>
            </w:pPr>
            <w:r>
              <w:rPr>
                <w:szCs w:val="22"/>
                <w:lang w:val="en-US"/>
              </w:rPr>
              <w:t>Port of destination</w:t>
            </w:r>
          </w:p>
          <w:p w14:paraId="6C895CF9" w14:textId="77777777" w:rsidR="00561082" w:rsidRDefault="00000000">
            <w:pPr>
              <w:spacing w:after="11"/>
              <w:jc w:val="center"/>
              <w:rPr>
                <w:szCs w:val="22"/>
                <w:lang w:val="en-US"/>
              </w:rPr>
            </w:pPr>
            <w:r>
              <w:rPr>
                <w:b/>
                <w:lang w:val="en-US"/>
              </w:rPr>
              <w:t xml:space="preserve">[ </w:t>
            </w:r>
            <w:proofErr w:type="spellStart"/>
            <w:r>
              <w:rPr>
                <w:b/>
                <w:lang w:val="en-US"/>
              </w:rPr>
              <w:t>XiaMen</w:t>
            </w:r>
            <w:proofErr w:type="spellEnd"/>
            <w:r>
              <w:rPr>
                <w:b/>
                <w:lang w:val="en-US"/>
              </w:rPr>
              <w:t xml:space="preserve"> ].</w:t>
            </w:r>
          </w:p>
        </w:tc>
      </w:tr>
      <w:tr w:rsidR="00561082" w14:paraId="58641425" w14:textId="77777777">
        <w:trPr>
          <w:trHeight w:val="696"/>
          <w:jc w:val="center"/>
        </w:trPr>
        <w:tc>
          <w:tcPr>
            <w:tcW w:w="3216" w:type="dxa"/>
            <w:vAlign w:val="center"/>
          </w:tcPr>
          <w:p w14:paraId="3899B693" w14:textId="77777777" w:rsidR="00561082" w:rsidRDefault="00000000">
            <w:pPr>
              <w:spacing w:after="11"/>
              <w:jc w:val="center"/>
              <w:rPr>
                <w:szCs w:val="22"/>
                <w:lang w:val="en-US"/>
              </w:rPr>
            </w:pPr>
            <w:r>
              <w:rPr>
                <w:szCs w:val="22"/>
                <w:lang w:val="en-US"/>
              </w:rPr>
              <w:t>January’2025</w:t>
            </w:r>
          </w:p>
        </w:tc>
        <w:tc>
          <w:tcPr>
            <w:tcW w:w="3216" w:type="dxa"/>
            <w:vAlign w:val="center"/>
          </w:tcPr>
          <w:p w14:paraId="7BFDF31A" w14:textId="77777777" w:rsidR="00561082" w:rsidRDefault="00561082">
            <w:pPr>
              <w:spacing w:after="11"/>
              <w:jc w:val="center"/>
              <w:rPr>
                <w:szCs w:val="22"/>
                <w:lang w:val="en-US"/>
              </w:rPr>
            </w:pPr>
          </w:p>
        </w:tc>
      </w:tr>
    </w:tbl>
    <w:p w14:paraId="1265B845" w14:textId="77777777" w:rsidR="00561082" w:rsidRDefault="00561082">
      <w:pPr>
        <w:spacing w:after="11"/>
        <w:rPr>
          <w:b/>
        </w:rPr>
      </w:pPr>
    </w:p>
    <w:p w14:paraId="635AE6F6" w14:textId="77777777" w:rsidR="00561082" w:rsidRDefault="00561082">
      <w:pPr>
        <w:spacing w:after="11"/>
        <w:rPr>
          <w:b/>
        </w:rPr>
      </w:pPr>
    </w:p>
    <w:p w14:paraId="315B588A" w14:textId="77777777" w:rsidR="00561082" w:rsidRDefault="00561082">
      <w:pPr>
        <w:spacing w:after="11"/>
        <w:rPr>
          <w:b/>
        </w:rPr>
      </w:pPr>
    </w:p>
    <w:p w14:paraId="18607290" w14:textId="77777777" w:rsidR="00561082" w:rsidRDefault="00561082">
      <w:pPr>
        <w:spacing w:after="11"/>
        <w:rPr>
          <w:b/>
        </w:rPr>
      </w:pPr>
    </w:p>
    <w:p w14:paraId="4717BC47" w14:textId="77777777" w:rsidR="00561082" w:rsidRDefault="00561082">
      <w:pPr>
        <w:spacing w:after="11"/>
        <w:rPr>
          <w:b/>
        </w:rPr>
      </w:pPr>
    </w:p>
    <w:p w14:paraId="749ED1F2" w14:textId="77777777" w:rsidR="00561082" w:rsidRDefault="00561082">
      <w:pPr>
        <w:spacing w:after="11"/>
        <w:rPr>
          <w:b/>
        </w:rPr>
      </w:pPr>
    </w:p>
    <w:p w14:paraId="0BE92F2C" w14:textId="77777777" w:rsidR="00561082" w:rsidRDefault="00000000">
      <w:pPr>
        <w:spacing w:after="11"/>
      </w:pPr>
      <w:r>
        <w:rPr>
          <w:b/>
        </w:rPr>
        <w:lastRenderedPageBreak/>
        <w:t xml:space="preserve">CONFIRMED &amp; ACCEPTED.  </w:t>
      </w:r>
    </w:p>
    <w:p w14:paraId="0BC36103" w14:textId="77777777" w:rsidR="00561082" w:rsidRDefault="00000000">
      <w:pPr>
        <w:spacing w:line="259" w:lineRule="auto"/>
        <w:ind w:left="77"/>
      </w:pPr>
      <w:r>
        <w:rPr>
          <w:b/>
        </w:rPr>
        <w:t xml:space="preserve"> </w:t>
      </w:r>
    </w:p>
    <w:p w14:paraId="616D6224" w14:textId="77777777" w:rsidR="00561082" w:rsidRDefault="00000000">
      <w:pPr>
        <w:tabs>
          <w:tab w:val="left" w:pos="180"/>
        </w:tabs>
        <w:jc w:val="both"/>
        <w:rPr>
          <w:b/>
          <w:caps/>
          <w:sz w:val="22"/>
          <w:szCs w:val="22"/>
        </w:rPr>
      </w:pPr>
      <w:r>
        <w:rPr>
          <w:b/>
          <w:sz w:val="22"/>
          <w:szCs w:val="22"/>
        </w:rPr>
        <w:t>ACCEPTANCE BY</w:t>
      </w:r>
      <w:r>
        <w:rPr>
          <w:b/>
          <w:caps/>
          <w:sz w:val="22"/>
          <w:szCs w:val="22"/>
        </w:rPr>
        <w:t xml:space="preserve"> COMPANY’S,</w:t>
      </w:r>
      <w:r>
        <w:rPr>
          <w:b/>
          <w:sz w:val="22"/>
          <w:szCs w:val="22"/>
        </w:rPr>
        <w:t xml:space="preserve"> CEO LEGAL</w:t>
      </w:r>
      <w:r>
        <w:rPr>
          <w:b/>
          <w:caps/>
          <w:sz w:val="22"/>
          <w:szCs w:val="22"/>
        </w:rPr>
        <w:t xml:space="preserve"> Representative officer</w:t>
      </w:r>
    </w:p>
    <w:p w14:paraId="3C5AE5CE" w14:textId="77777777" w:rsidR="00561082" w:rsidRDefault="00000000">
      <w:pPr>
        <w:tabs>
          <w:tab w:val="left" w:pos="180"/>
        </w:tabs>
        <w:jc w:val="both"/>
        <w:rPr>
          <w:b/>
          <w:caps/>
          <w:color w:val="FF0000"/>
          <w:sz w:val="22"/>
          <w:szCs w:val="22"/>
        </w:rPr>
      </w:pPr>
      <w:r>
        <w:rPr>
          <w:b/>
          <w:caps/>
          <w:color w:val="FF0000"/>
          <w:sz w:val="22"/>
          <w:szCs w:val="22"/>
        </w:rPr>
        <w:t xml:space="preserve">  </w:t>
      </w:r>
    </w:p>
    <w:tbl>
      <w:tblPr>
        <w:tblStyle w:val="af3"/>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590"/>
      </w:tblGrid>
      <w:tr w:rsidR="00561082" w14:paraId="0261F312" w14:textId="77777777">
        <w:trPr>
          <w:trHeight w:val="467"/>
        </w:trPr>
        <w:tc>
          <w:tcPr>
            <w:tcW w:w="4968" w:type="dxa"/>
            <w:tcBorders>
              <w:top w:val="single" w:sz="4" w:space="0" w:color="auto"/>
              <w:left w:val="single" w:sz="4" w:space="0" w:color="auto"/>
              <w:bottom w:val="single" w:sz="4" w:space="0" w:color="auto"/>
              <w:right w:val="single" w:sz="4" w:space="0" w:color="auto"/>
            </w:tcBorders>
            <w:vAlign w:val="center"/>
          </w:tcPr>
          <w:p w14:paraId="062EEACE" w14:textId="77777777" w:rsidR="00561082" w:rsidRDefault="00000000">
            <w:pPr>
              <w:tabs>
                <w:tab w:val="left" w:pos="2149"/>
              </w:tabs>
              <w:spacing w:line="276" w:lineRule="auto"/>
              <w:ind w:right="49"/>
              <w:jc w:val="center"/>
              <w:rPr>
                <w:rFonts w:eastAsia="Arial"/>
                <w:b/>
                <w:sz w:val="22"/>
                <w:szCs w:val="22"/>
                <w:lang w:val="en-US"/>
              </w:rPr>
            </w:pPr>
            <w:r>
              <w:rPr>
                <w:rFonts w:eastAsia="Arial"/>
                <w:b/>
                <w:sz w:val="22"/>
                <w:szCs w:val="22"/>
                <w:lang w:val="en-US"/>
              </w:rPr>
              <w:t>SIGNATURE</w:t>
            </w:r>
          </w:p>
        </w:tc>
        <w:tc>
          <w:tcPr>
            <w:tcW w:w="4590" w:type="dxa"/>
            <w:tcBorders>
              <w:top w:val="single" w:sz="4" w:space="0" w:color="auto"/>
              <w:left w:val="single" w:sz="4" w:space="0" w:color="auto"/>
              <w:bottom w:val="single" w:sz="4" w:space="0" w:color="auto"/>
              <w:right w:val="single" w:sz="4" w:space="0" w:color="auto"/>
            </w:tcBorders>
            <w:vAlign w:val="center"/>
          </w:tcPr>
          <w:p w14:paraId="50F28194" w14:textId="77777777" w:rsidR="00561082" w:rsidRDefault="00000000">
            <w:pPr>
              <w:tabs>
                <w:tab w:val="left" w:pos="972"/>
              </w:tabs>
              <w:spacing w:line="276" w:lineRule="auto"/>
              <w:ind w:right="49"/>
              <w:jc w:val="center"/>
              <w:rPr>
                <w:rFonts w:eastAsia="Arial"/>
                <w:b/>
                <w:sz w:val="22"/>
                <w:szCs w:val="22"/>
                <w:lang w:val="en-US"/>
              </w:rPr>
            </w:pPr>
            <w:r>
              <w:rPr>
                <w:rFonts w:eastAsia="Arial"/>
                <w:b/>
                <w:sz w:val="22"/>
                <w:szCs w:val="22"/>
                <w:lang w:val="en-US"/>
              </w:rPr>
              <w:t>STAMP</w:t>
            </w:r>
          </w:p>
        </w:tc>
      </w:tr>
      <w:tr w:rsidR="00561082" w14:paraId="4FB3CDAC" w14:textId="77777777">
        <w:trPr>
          <w:trHeight w:val="2625"/>
        </w:trPr>
        <w:tc>
          <w:tcPr>
            <w:tcW w:w="4968" w:type="dxa"/>
            <w:tcBorders>
              <w:top w:val="single" w:sz="4" w:space="0" w:color="auto"/>
              <w:left w:val="single" w:sz="4" w:space="0" w:color="auto"/>
              <w:bottom w:val="single" w:sz="4" w:space="0" w:color="auto"/>
              <w:right w:val="single" w:sz="4" w:space="0" w:color="auto"/>
            </w:tcBorders>
          </w:tcPr>
          <w:p w14:paraId="02B6A706" w14:textId="77777777" w:rsidR="00561082" w:rsidRDefault="00000000">
            <w:pPr>
              <w:tabs>
                <w:tab w:val="left" w:pos="2149"/>
              </w:tabs>
              <w:spacing w:line="276" w:lineRule="auto"/>
              <w:ind w:right="49"/>
              <w:jc w:val="both"/>
              <w:rPr>
                <w:rFonts w:eastAsia="Arial"/>
                <w:sz w:val="22"/>
                <w:szCs w:val="22"/>
                <w:lang w:val="en-US"/>
              </w:rPr>
            </w:pPr>
            <w:r>
              <w:rPr>
                <w:rFonts w:eastAsia="Arial"/>
                <w:sz w:val="22"/>
                <w:szCs w:val="22"/>
                <w:lang w:val="en-US"/>
              </w:rPr>
              <w:t xml:space="preserve">SELLER: </w:t>
            </w:r>
          </w:p>
          <w:p w14:paraId="34324E79" w14:textId="77777777" w:rsidR="00561082" w:rsidRDefault="00000000">
            <w:pPr>
              <w:tabs>
                <w:tab w:val="left" w:pos="2149"/>
                <w:tab w:val="left" w:pos="3078"/>
              </w:tabs>
              <w:spacing w:line="276" w:lineRule="auto"/>
              <w:ind w:right="49"/>
              <w:rPr>
                <w:rFonts w:eastAsia="Arial"/>
                <w:sz w:val="22"/>
                <w:szCs w:val="22"/>
                <w:lang w:val="en-US"/>
              </w:rPr>
            </w:pPr>
            <w:r>
              <w:rPr>
                <w:rFonts w:eastAsia="Arial"/>
                <w:sz w:val="22"/>
                <w:szCs w:val="22"/>
                <w:lang w:val="en-US"/>
              </w:rPr>
              <w:t>GLENFILED COMMODITIES LIMITED</w:t>
            </w:r>
          </w:p>
          <w:p w14:paraId="08F958C3" w14:textId="77777777" w:rsidR="00561082" w:rsidRDefault="00561082">
            <w:pPr>
              <w:tabs>
                <w:tab w:val="left" w:pos="2149"/>
              </w:tabs>
              <w:spacing w:line="276" w:lineRule="auto"/>
              <w:ind w:right="49"/>
              <w:jc w:val="both"/>
              <w:rPr>
                <w:rFonts w:eastAsia="Arial"/>
                <w:sz w:val="22"/>
                <w:szCs w:val="22"/>
                <w:lang w:val="en-US"/>
              </w:rPr>
            </w:pPr>
          </w:p>
          <w:p w14:paraId="60CEF6BF" w14:textId="77777777" w:rsidR="00561082" w:rsidRDefault="00000000">
            <w:pPr>
              <w:tabs>
                <w:tab w:val="left" w:pos="2149"/>
              </w:tabs>
              <w:spacing w:line="276" w:lineRule="auto"/>
              <w:ind w:right="49"/>
              <w:jc w:val="both"/>
              <w:rPr>
                <w:rFonts w:eastAsia="Arial"/>
                <w:sz w:val="22"/>
                <w:szCs w:val="22"/>
                <w:lang w:val="en-US"/>
              </w:rPr>
            </w:pPr>
            <w:r>
              <w:rPr>
                <w:rFonts w:eastAsia="Arial"/>
                <w:sz w:val="22"/>
                <w:szCs w:val="22"/>
                <w:lang w:val="en-US"/>
              </w:rPr>
              <w:t xml:space="preserve">REPRESENTED BY: </w:t>
            </w:r>
          </w:p>
          <w:p w14:paraId="7EDCE948" w14:textId="77777777" w:rsidR="00561082" w:rsidRDefault="00000000">
            <w:pPr>
              <w:tabs>
                <w:tab w:val="left" w:pos="2149"/>
              </w:tabs>
              <w:spacing w:line="276" w:lineRule="auto"/>
              <w:ind w:right="49"/>
              <w:rPr>
                <w:rFonts w:eastAsia="Arial"/>
                <w:sz w:val="22"/>
                <w:szCs w:val="22"/>
                <w:lang w:val="en-US"/>
              </w:rPr>
            </w:pPr>
            <w:r>
              <w:rPr>
                <w:rFonts w:eastAsia="Arial"/>
                <w:sz w:val="22"/>
                <w:szCs w:val="22"/>
                <w:lang w:val="en-US"/>
              </w:rPr>
              <w:t xml:space="preserve">MR. JACK SIDNEY PHIRI </w:t>
            </w:r>
          </w:p>
          <w:p w14:paraId="7BEE5E92" w14:textId="77777777" w:rsidR="00561082" w:rsidRDefault="00561082">
            <w:pPr>
              <w:tabs>
                <w:tab w:val="left" w:pos="2149"/>
              </w:tabs>
              <w:spacing w:line="276" w:lineRule="auto"/>
              <w:ind w:right="49"/>
              <w:jc w:val="both"/>
              <w:rPr>
                <w:rFonts w:eastAsia="Arial"/>
                <w:sz w:val="22"/>
                <w:szCs w:val="22"/>
                <w:lang w:val="en-US"/>
              </w:rPr>
            </w:pPr>
          </w:p>
          <w:p w14:paraId="02AF0B24" w14:textId="77777777" w:rsidR="00561082" w:rsidRDefault="00000000">
            <w:pPr>
              <w:tabs>
                <w:tab w:val="left" w:pos="2149"/>
              </w:tabs>
              <w:spacing w:line="276" w:lineRule="auto"/>
              <w:ind w:right="49"/>
              <w:jc w:val="both"/>
              <w:rPr>
                <w:rFonts w:eastAsia="Arial"/>
                <w:sz w:val="22"/>
                <w:szCs w:val="22"/>
                <w:lang w:val="en-US"/>
              </w:rPr>
            </w:pPr>
            <w:r>
              <w:rPr>
                <w:rFonts w:eastAsia="Arial"/>
                <w:sz w:val="22"/>
                <w:szCs w:val="22"/>
                <w:lang w:val="en-US"/>
              </w:rPr>
              <w:t>TITLE: COMMERCIAL DIRECTOR</w:t>
            </w:r>
          </w:p>
          <w:p w14:paraId="104B208C" w14:textId="77777777" w:rsidR="00561082" w:rsidRDefault="00561082">
            <w:pPr>
              <w:tabs>
                <w:tab w:val="left" w:pos="2149"/>
              </w:tabs>
              <w:spacing w:line="276" w:lineRule="auto"/>
              <w:ind w:right="49"/>
              <w:jc w:val="both"/>
              <w:rPr>
                <w:rFonts w:eastAsia="Arial"/>
                <w:sz w:val="22"/>
                <w:szCs w:val="22"/>
                <w:lang w:val="en-US"/>
              </w:rPr>
            </w:pPr>
          </w:p>
          <w:p w14:paraId="2D2C64BE" w14:textId="733ADD38" w:rsidR="00561082" w:rsidRDefault="00000000">
            <w:pPr>
              <w:tabs>
                <w:tab w:val="left" w:pos="2149"/>
              </w:tabs>
              <w:spacing w:line="276" w:lineRule="auto"/>
              <w:ind w:right="49"/>
              <w:jc w:val="both"/>
              <w:rPr>
                <w:rFonts w:eastAsia="Arial"/>
                <w:sz w:val="22"/>
                <w:szCs w:val="22"/>
                <w:lang w:val="en-US"/>
              </w:rPr>
            </w:pPr>
            <w:r>
              <w:rPr>
                <w:rFonts w:eastAsia="Arial"/>
                <w:sz w:val="22"/>
                <w:szCs w:val="22"/>
                <w:lang w:val="en-US"/>
              </w:rPr>
              <w:t xml:space="preserve">DATE: </w:t>
            </w:r>
            <w:r>
              <w:rPr>
                <w:rFonts w:eastAsia="Arial"/>
                <w:sz w:val="22"/>
                <w:szCs w:val="22"/>
                <w:lang w:val="en-US"/>
              </w:rPr>
              <w:fldChar w:fldCharType="begin"/>
            </w:r>
            <w:r>
              <w:rPr>
                <w:rFonts w:eastAsia="Arial"/>
                <w:sz w:val="22"/>
                <w:szCs w:val="22"/>
                <w:lang w:val="en-US"/>
              </w:rPr>
              <w:instrText xml:space="preserve"> DATE \@ "MMMM d, yyyy" </w:instrText>
            </w:r>
            <w:r>
              <w:rPr>
                <w:rFonts w:eastAsia="Arial"/>
                <w:sz w:val="22"/>
                <w:szCs w:val="22"/>
                <w:lang w:val="en-US"/>
              </w:rPr>
              <w:fldChar w:fldCharType="separate"/>
            </w:r>
            <w:r w:rsidR="00F81DAC">
              <w:rPr>
                <w:rFonts w:eastAsia="Arial"/>
                <w:noProof/>
                <w:sz w:val="22"/>
                <w:szCs w:val="22"/>
                <w:lang w:val="en-US"/>
              </w:rPr>
              <w:t>December 5, 2023</w:t>
            </w:r>
            <w:r>
              <w:rPr>
                <w:rFonts w:eastAsia="Arial"/>
                <w:sz w:val="22"/>
                <w:szCs w:val="22"/>
                <w:lang w:val="en-US"/>
              </w:rPr>
              <w:fldChar w:fldCharType="end"/>
            </w:r>
          </w:p>
        </w:tc>
        <w:tc>
          <w:tcPr>
            <w:tcW w:w="4590" w:type="dxa"/>
            <w:tcBorders>
              <w:top w:val="single" w:sz="4" w:space="0" w:color="auto"/>
              <w:left w:val="single" w:sz="4" w:space="0" w:color="auto"/>
              <w:bottom w:val="single" w:sz="4" w:space="0" w:color="auto"/>
              <w:right w:val="single" w:sz="4" w:space="0" w:color="auto"/>
            </w:tcBorders>
          </w:tcPr>
          <w:p w14:paraId="1B219B40" w14:textId="77777777" w:rsidR="00561082" w:rsidRDefault="00000000">
            <w:pPr>
              <w:tabs>
                <w:tab w:val="left" w:pos="2149"/>
              </w:tabs>
              <w:spacing w:line="276" w:lineRule="auto"/>
              <w:ind w:right="49"/>
              <w:jc w:val="both"/>
              <w:rPr>
                <w:rFonts w:eastAsia="Arial"/>
                <w:sz w:val="22"/>
                <w:szCs w:val="22"/>
                <w:lang w:val="en-US"/>
              </w:rPr>
            </w:pPr>
            <w:r>
              <w:rPr>
                <w:rFonts w:eastAsia="Arial"/>
                <w:noProof/>
                <w:sz w:val="22"/>
                <w:szCs w:val="22"/>
                <w:lang w:val="en-US" w:eastAsia="en-US" w:bidi="ar-SA"/>
              </w:rPr>
              <w:drawing>
                <wp:anchor distT="0" distB="0" distL="114300" distR="114300" simplePos="0" relativeHeight="251659264" behindDoc="1" locked="0" layoutInCell="1" allowOverlap="1" wp14:anchorId="5A151C84" wp14:editId="76F3E9BD">
                  <wp:simplePos x="0" y="0"/>
                  <wp:positionH relativeFrom="column">
                    <wp:posOffset>-30480</wp:posOffset>
                  </wp:positionH>
                  <wp:positionV relativeFrom="paragraph">
                    <wp:posOffset>113665</wp:posOffset>
                  </wp:positionV>
                  <wp:extent cx="1628775" cy="838200"/>
                  <wp:effectExtent l="19050" t="0" r="9525" b="0"/>
                  <wp:wrapNone/>
                  <wp:docPr id="6" name="Picture 1" descr="C:\Users\EMC-4\Downloads\IMG_7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EMC-4\Downloads\IMG_756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628775" cy="838200"/>
                          </a:xfrm>
                          <a:prstGeom prst="rect">
                            <a:avLst/>
                          </a:prstGeom>
                          <a:noFill/>
                          <a:ln>
                            <a:noFill/>
                          </a:ln>
                        </pic:spPr>
                      </pic:pic>
                    </a:graphicData>
                  </a:graphic>
                </wp:anchor>
              </w:drawing>
            </w:r>
          </w:p>
          <w:p w14:paraId="734DB200" w14:textId="77777777" w:rsidR="00561082" w:rsidRDefault="00561082">
            <w:pPr>
              <w:tabs>
                <w:tab w:val="left" w:pos="2149"/>
              </w:tabs>
              <w:spacing w:line="276" w:lineRule="auto"/>
              <w:ind w:right="49"/>
              <w:jc w:val="both"/>
              <w:rPr>
                <w:rFonts w:eastAsia="Arial"/>
                <w:sz w:val="22"/>
                <w:szCs w:val="22"/>
                <w:lang w:val="en-US"/>
              </w:rPr>
            </w:pPr>
          </w:p>
          <w:p w14:paraId="06B29C58" w14:textId="77777777" w:rsidR="00561082" w:rsidRDefault="00561082">
            <w:pPr>
              <w:tabs>
                <w:tab w:val="left" w:pos="2149"/>
              </w:tabs>
              <w:spacing w:line="276" w:lineRule="auto"/>
              <w:ind w:right="49"/>
              <w:jc w:val="both"/>
              <w:rPr>
                <w:rFonts w:eastAsia="Arial"/>
                <w:sz w:val="22"/>
                <w:szCs w:val="22"/>
                <w:lang w:val="en-US"/>
              </w:rPr>
            </w:pPr>
          </w:p>
          <w:p w14:paraId="0D2496A4" w14:textId="77777777" w:rsidR="00561082" w:rsidRDefault="00561082">
            <w:pPr>
              <w:tabs>
                <w:tab w:val="left" w:pos="2149"/>
              </w:tabs>
              <w:spacing w:line="276" w:lineRule="auto"/>
              <w:ind w:right="49"/>
              <w:jc w:val="both"/>
              <w:rPr>
                <w:rFonts w:eastAsia="Arial"/>
                <w:sz w:val="22"/>
                <w:szCs w:val="22"/>
                <w:lang w:val="en-US"/>
              </w:rPr>
            </w:pPr>
          </w:p>
        </w:tc>
      </w:tr>
    </w:tbl>
    <w:p w14:paraId="3FE60CE3" w14:textId="77777777" w:rsidR="00561082" w:rsidRDefault="00561082">
      <w:pPr>
        <w:tabs>
          <w:tab w:val="left" w:pos="2149"/>
        </w:tabs>
        <w:spacing w:line="276" w:lineRule="auto"/>
        <w:ind w:right="49"/>
        <w:rPr>
          <w:rFonts w:eastAsia="Arial"/>
          <w:b/>
          <w:caps/>
        </w:rPr>
      </w:pPr>
    </w:p>
    <w:tbl>
      <w:tblPr>
        <w:tblStyle w:val="af3"/>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590"/>
      </w:tblGrid>
      <w:tr w:rsidR="00561082" w14:paraId="796190A2" w14:textId="77777777">
        <w:trPr>
          <w:trHeight w:val="467"/>
        </w:trPr>
        <w:tc>
          <w:tcPr>
            <w:tcW w:w="4968" w:type="dxa"/>
            <w:tcBorders>
              <w:top w:val="single" w:sz="4" w:space="0" w:color="auto"/>
              <w:left w:val="single" w:sz="4" w:space="0" w:color="auto"/>
              <w:bottom w:val="single" w:sz="4" w:space="0" w:color="auto"/>
              <w:right w:val="single" w:sz="4" w:space="0" w:color="auto"/>
            </w:tcBorders>
            <w:vAlign w:val="center"/>
          </w:tcPr>
          <w:p w14:paraId="77892C4A" w14:textId="77777777" w:rsidR="00561082" w:rsidRDefault="00000000">
            <w:pPr>
              <w:tabs>
                <w:tab w:val="left" w:pos="2149"/>
              </w:tabs>
              <w:spacing w:line="276" w:lineRule="auto"/>
              <w:ind w:right="49"/>
              <w:jc w:val="center"/>
              <w:rPr>
                <w:rFonts w:eastAsia="Arial"/>
                <w:b/>
                <w:sz w:val="22"/>
                <w:szCs w:val="22"/>
                <w:lang w:val="en-US"/>
              </w:rPr>
            </w:pPr>
            <w:bookmarkStart w:id="6" w:name="_Hlk60823063"/>
            <w:r>
              <w:rPr>
                <w:rFonts w:eastAsia="Arial"/>
                <w:b/>
                <w:sz w:val="22"/>
                <w:szCs w:val="22"/>
                <w:lang w:val="en-US"/>
              </w:rPr>
              <w:t>SIGNATURE</w:t>
            </w:r>
          </w:p>
        </w:tc>
        <w:tc>
          <w:tcPr>
            <w:tcW w:w="4590" w:type="dxa"/>
            <w:tcBorders>
              <w:top w:val="single" w:sz="4" w:space="0" w:color="auto"/>
              <w:left w:val="single" w:sz="4" w:space="0" w:color="auto"/>
              <w:bottom w:val="single" w:sz="4" w:space="0" w:color="auto"/>
              <w:right w:val="single" w:sz="4" w:space="0" w:color="auto"/>
            </w:tcBorders>
            <w:vAlign w:val="center"/>
          </w:tcPr>
          <w:p w14:paraId="64750C31" w14:textId="77777777" w:rsidR="00561082" w:rsidRDefault="00000000">
            <w:pPr>
              <w:tabs>
                <w:tab w:val="left" w:pos="972"/>
              </w:tabs>
              <w:spacing w:line="276" w:lineRule="auto"/>
              <w:ind w:right="49"/>
              <w:jc w:val="center"/>
              <w:rPr>
                <w:rFonts w:eastAsia="Arial"/>
                <w:b/>
                <w:sz w:val="22"/>
                <w:szCs w:val="22"/>
                <w:lang w:val="en-US"/>
              </w:rPr>
            </w:pPr>
            <w:r>
              <w:rPr>
                <w:rFonts w:eastAsia="Arial"/>
                <w:b/>
                <w:sz w:val="22"/>
                <w:szCs w:val="22"/>
                <w:lang w:val="en-US"/>
              </w:rPr>
              <w:t>STAMP</w:t>
            </w:r>
          </w:p>
        </w:tc>
      </w:tr>
      <w:tr w:rsidR="00561082" w14:paraId="77C23260" w14:textId="77777777">
        <w:trPr>
          <w:trHeight w:val="2625"/>
        </w:trPr>
        <w:tc>
          <w:tcPr>
            <w:tcW w:w="4968" w:type="dxa"/>
            <w:tcBorders>
              <w:top w:val="single" w:sz="4" w:space="0" w:color="auto"/>
              <w:left w:val="single" w:sz="4" w:space="0" w:color="auto"/>
              <w:bottom w:val="single" w:sz="4" w:space="0" w:color="auto"/>
              <w:right w:val="single" w:sz="4" w:space="0" w:color="auto"/>
            </w:tcBorders>
          </w:tcPr>
          <w:p w14:paraId="2EF69914" w14:textId="77777777" w:rsidR="00561082" w:rsidRDefault="00000000">
            <w:pPr>
              <w:tabs>
                <w:tab w:val="left" w:pos="2149"/>
              </w:tabs>
              <w:spacing w:line="276" w:lineRule="auto"/>
              <w:ind w:right="49"/>
              <w:jc w:val="both"/>
              <w:rPr>
                <w:rFonts w:eastAsia="Arial"/>
                <w:sz w:val="22"/>
                <w:szCs w:val="22"/>
                <w:lang w:val="en-US"/>
              </w:rPr>
            </w:pPr>
            <w:r>
              <w:rPr>
                <w:rFonts w:eastAsia="Arial"/>
                <w:sz w:val="22"/>
                <w:szCs w:val="22"/>
                <w:lang w:val="en-US"/>
              </w:rPr>
              <w:t xml:space="preserve">BUYER: </w:t>
            </w:r>
            <w:r>
              <w:rPr>
                <w:sz w:val="22"/>
                <w:szCs w:val="22"/>
              </w:rPr>
              <w:t xml:space="preserve">TRANS EUROPEA RIVA,S.L. OR TBN. </w:t>
            </w:r>
          </w:p>
          <w:p w14:paraId="455B626A" w14:textId="77777777" w:rsidR="00561082" w:rsidRDefault="00000000">
            <w:pPr>
              <w:tabs>
                <w:tab w:val="left" w:pos="2149"/>
              </w:tabs>
              <w:spacing w:line="276" w:lineRule="auto"/>
              <w:ind w:right="49"/>
              <w:jc w:val="both"/>
              <w:rPr>
                <w:rFonts w:eastAsia="Arial"/>
                <w:sz w:val="22"/>
                <w:szCs w:val="22"/>
                <w:lang w:val="en-US"/>
              </w:rPr>
            </w:pPr>
            <w:r>
              <w:rPr>
                <w:rFonts w:eastAsia="Arial"/>
                <w:sz w:val="22"/>
                <w:szCs w:val="22"/>
                <w:lang w:val="en-US"/>
              </w:rPr>
              <w:t xml:space="preserve"> </w:t>
            </w:r>
          </w:p>
          <w:p w14:paraId="5DDB67A7" w14:textId="77777777" w:rsidR="00561082" w:rsidRDefault="00000000">
            <w:pPr>
              <w:tabs>
                <w:tab w:val="left" w:pos="2149"/>
              </w:tabs>
              <w:spacing w:line="276" w:lineRule="auto"/>
              <w:ind w:right="49"/>
              <w:jc w:val="both"/>
              <w:rPr>
                <w:rFonts w:eastAsia="Arial"/>
                <w:sz w:val="22"/>
                <w:szCs w:val="22"/>
                <w:lang w:val="en-US"/>
              </w:rPr>
            </w:pPr>
            <w:r>
              <w:rPr>
                <w:rFonts w:eastAsia="Arial"/>
                <w:sz w:val="22"/>
                <w:szCs w:val="22"/>
                <w:lang w:val="en-US"/>
              </w:rPr>
              <w:t>REPRESENTED BY:  MR. RAFAEL RIVA</w:t>
            </w:r>
          </w:p>
          <w:p w14:paraId="45246821" w14:textId="77777777" w:rsidR="00561082" w:rsidRDefault="00000000">
            <w:pPr>
              <w:tabs>
                <w:tab w:val="left" w:pos="2149"/>
              </w:tabs>
              <w:spacing w:line="276" w:lineRule="auto"/>
              <w:ind w:right="49"/>
              <w:jc w:val="both"/>
              <w:rPr>
                <w:rFonts w:eastAsia="Arial"/>
                <w:sz w:val="22"/>
                <w:szCs w:val="22"/>
                <w:lang w:val="en-US"/>
              </w:rPr>
            </w:pPr>
            <w:r>
              <w:rPr>
                <w:rFonts w:eastAsia="Arial"/>
                <w:sz w:val="22"/>
                <w:szCs w:val="22"/>
                <w:lang w:val="en-US"/>
              </w:rPr>
              <w:t>TITLE: DIRECTOR</w:t>
            </w:r>
          </w:p>
          <w:p w14:paraId="20BB9A80" w14:textId="77777777" w:rsidR="00561082" w:rsidRDefault="00561082">
            <w:pPr>
              <w:tabs>
                <w:tab w:val="left" w:pos="2149"/>
              </w:tabs>
              <w:spacing w:line="276" w:lineRule="auto"/>
              <w:ind w:right="49"/>
              <w:jc w:val="both"/>
              <w:rPr>
                <w:rFonts w:eastAsia="Arial"/>
                <w:sz w:val="22"/>
                <w:szCs w:val="22"/>
                <w:lang w:val="en-US"/>
              </w:rPr>
            </w:pPr>
          </w:p>
          <w:p w14:paraId="5822D22D" w14:textId="6AB0EFAC" w:rsidR="00561082" w:rsidRDefault="00000000">
            <w:pPr>
              <w:tabs>
                <w:tab w:val="left" w:pos="2149"/>
              </w:tabs>
              <w:spacing w:line="276" w:lineRule="auto"/>
              <w:ind w:right="49"/>
              <w:jc w:val="both"/>
              <w:rPr>
                <w:rFonts w:eastAsia="Arial"/>
                <w:sz w:val="22"/>
                <w:szCs w:val="22"/>
                <w:lang w:val="en-US"/>
              </w:rPr>
            </w:pPr>
            <w:r>
              <w:rPr>
                <w:rFonts w:eastAsia="Arial"/>
                <w:sz w:val="22"/>
                <w:szCs w:val="22"/>
                <w:lang w:val="en-US"/>
              </w:rPr>
              <w:t xml:space="preserve">DATE: </w:t>
            </w:r>
            <w:r>
              <w:rPr>
                <w:rFonts w:eastAsia="Arial"/>
                <w:sz w:val="22"/>
                <w:szCs w:val="22"/>
                <w:lang w:val="en-US"/>
              </w:rPr>
              <w:fldChar w:fldCharType="begin"/>
            </w:r>
            <w:r>
              <w:rPr>
                <w:rFonts w:eastAsia="Arial"/>
                <w:sz w:val="22"/>
                <w:szCs w:val="22"/>
                <w:lang w:val="en-US"/>
              </w:rPr>
              <w:instrText xml:space="preserve"> DATE \@ "MMMM d, yyyy" </w:instrText>
            </w:r>
            <w:r>
              <w:rPr>
                <w:rFonts w:eastAsia="Arial"/>
                <w:sz w:val="22"/>
                <w:szCs w:val="22"/>
                <w:lang w:val="en-US"/>
              </w:rPr>
              <w:fldChar w:fldCharType="separate"/>
            </w:r>
            <w:r w:rsidR="00F81DAC">
              <w:rPr>
                <w:rFonts w:eastAsia="Arial"/>
                <w:noProof/>
                <w:sz w:val="22"/>
                <w:szCs w:val="22"/>
                <w:lang w:val="en-US"/>
              </w:rPr>
              <w:t>December 5, 2023</w:t>
            </w:r>
            <w:r>
              <w:rPr>
                <w:rFonts w:eastAsia="Arial"/>
                <w:sz w:val="22"/>
                <w:szCs w:val="22"/>
                <w:lang w:val="en-US"/>
              </w:rPr>
              <w:fldChar w:fldCharType="end"/>
            </w:r>
          </w:p>
        </w:tc>
        <w:tc>
          <w:tcPr>
            <w:tcW w:w="4590" w:type="dxa"/>
            <w:tcBorders>
              <w:top w:val="single" w:sz="4" w:space="0" w:color="auto"/>
              <w:left w:val="single" w:sz="4" w:space="0" w:color="auto"/>
              <w:bottom w:val="single" w:sz="4" w:space="0" w:color="auto"/>
              <w:right w:val="single" w:sz="4" w:space="0" w:color="auto"/>
            </w:tcBorders>
          </w:tcPr>
          <w:p w14:paraId="4AE5F298" w14:textId="77777777" w:rsidR="00561082" w:rsidRDefault="00561082">
            <w:pPr>
              <w:tabs>
                <w:tab w:val="left" w:pos="2149"/>
              </w:tabs>
              <w:spacing w:line="276" w:lineRule="auto"/>
              <w:ind w:right="49"/>
              <w:jc w:val="both"/>
              <w:rPr>
                <w:rFonts w:eastAsia="Arial"/>
                <w:sz w:val="22"/>
                <w:szCs w:val="22"/>
                <w:lang w:val="en-US"/>
              </w:rPr>
            </w:pPr>
          </w:p>
          <w:p w14:paraId="7298A0C9" w14:textId="77777777" w:rsidR="00561082" w:rsidRDefault="00561082">
            <w:pPr>
              <w:tabs>
                <w:tab w:val="left" w:pos="2149"/>
              </w:tabs>
              <w:spacing w:line="276" w:lineRule="auto"/>
              <w:ind w:right="49"/>
              <w:jc w:val="both"/>
              <w:rPr>
                <w:rFonts w:eastAsia="Arial"/>
                <w:sz w:val="22"/>
                <w:szCs w:val="22"/>
                <w:lang w:val="en-US"/>
              </w:rPr>
            </w:pPr>
          </w:p>
          <w:p w14:paraId="645D2A9D" w14:textId="77777777" w:rsidR="00561082" w:rsidRDefault="00561082">
            <w:pPr>
              <w:tabs>
                <w:tab w:val="left" w:pos="2149"/>
              </w:tabs>
              <w:spacing w:line="276" w:lineRule="auto"/>
              <w:ind w:right="49"/>
              <w:jc w:val="both"/>
              <w:rPr>
                <w:rFonts w:eastAsia="Arial"/>
                <w:sz w:val="22"/>
                <w:szCs w:val="22"/>
                <w:lang w:val="en-US"/>
              </w:rPr>
            </w:pPr>
          </w:p>
          <w:p w14:paraId="6538C2F1" w14:textId="77777777" w:rsidR="00561082" w:rsidRDefault="00561082">
            <w:pPr>
              <w:tabs>
                <w:tab w:val="left" w:pos="2149"/>
              </w:tabs>
              <w:spacing w:line="276" w:lineRule="auto"/>
              <w:ind w:right="49"/>
              <w:jc w:val="both"/>
              <w:rPr>
                <w:rFonts w:eastAsia="Arial"/>
                <w:sz w:val="22"/>
                <w:szCs w:val="22"/>
                <w:lang w:val="en-US"/>
              </w:rPr>
            </w:pPr>
          </w:p>
          <w:p w14:paraId="4D9B85B2" w14:textId="77777777" w:rsidR="00561082" w:rsidRDefault="00561082">
            <w:pPr>
              <w:tabs>
                <w:tab w:val="left" w:pos="2149"/>
              </w:tabs>
              <w:spacing w:line="276" w:lineRule="auto"/>
              <w:ind w:right="49"/>
              <w:jc w:val="both"/>
              <w:rPr>
                <w:rFonts w:eastAsia="Arial"/>
                <w:sz w:val="22"/>
                <w:szCs w:val="22"/>
                <w:lang w:val="en-US"/>
              </w:rPr>
            </w:pPr>
          </w:p>
          <w:p w14:paraId="6264D7F3" w14:textId="77777777" w:rsidR="00561082" w:rsidRDefault="00561082">
            <w:pPr>
              <w:tabs>
                <w:tab w:val="left" w:pos="2149"/>
              </w:tabs>
              <w:spacing w:line="276" w:lineRule="auto"/>
              <w:ind w:right="49"/>
              <w:jc w:val="both"/>
              <w:rPr>
                <w:rFonts w:eastAsia="Arial"/>
                <w:sz w:val="22"/>
                <w:szCs w:val="22"/>
                <w:lang w:val="en-US"/>
              </w:rPr>
            </w:pPr>
          </w:p>
          <w:p w14:paraId="51BD80C2" w14:textId="77777777" w:rsidR="00561082" w:rsidRDefault="00561082">
            <w:pPr>
              <w:tabs>
                <w:tab w:val="left" w:pos="2149"/>
              </w:tabs>
              <w:spacing w:line="276" w:lineRule="auto"/>
              <w:ind w:right="49"/>
              <w:jc w:val="both"/>
              <w:rPr>
                <w:rFonts w:eastAsia="Arial"/>
                <w:sz w:val="22"/>
                <w:szCs w:val="22"/>
                <w:lang w:val="en-US"/>
              </w:rPr>
            </w:pPr>
          </w:p>
          <w:p w14:paraId="6E017980" w14:textId="77777777" w:rsidR="00561082" w:rsidRDefault="00561082">
            <w:pPr>
              <w:tabs>
                <w:tab w:val="left" w:pos="2149"/>
              </w:tabs>
              <w:spacing w:line="276" w:lineRule="auto"/>
              <w:ind w:right="49"/>
              <w:jc w:val="both"/>
              <w:rPr>
                <w:rFonts w:eastAsia="Arial"/>
                <w:sz w:val="22"/>
                <w:szCs w:val="22"/>
                <w:lang w:val="en-US"/>
              </w:rPr>
            </w:pPr>
          </w:p>
          <w:p w14:paraId="499F1A56" w14:textId="77777777" w:rsidR="00561082" w:rsidRDefault="00561082">
            <w:pPr>
              <w:tabs>
                <w:tab w:val="left" w:pos="2149"/>
              </w:tabs>
              <w:spacing w:line="276" w:lineRule="auto"/>
              <w:ind w:right="49"/>
              <w:jc w:val="both"/>
              <w:rPr>
                <w:rFonts w:eastAsia="Arial"/>
                <w:sz w:val="22"/>
                <w:szCs w:val="22"/>
                <w:lang w:val="en-US"/>
              </w:rPr>
            </w:pPr>
          </w:p>
        </w:tc>
      </w:tr>
      <w:bookmarkEnd w:id="6"/>
    </w:tbl>
    <w:p w14:paraId="7013849C" w14:textId="77777777" w:rsidR="00561082" w:rsidRDefault="00561082">
      <w:pPr>
        <w:tabs>
          <w:tab w:val="left" w:pos="6825"/>
        </w:tabs>
        <w:spacing w:line="259" w:lineRule="auto"/>
        <w:rPr>
          <w:rFonts w:eastAsia="Cambria"/>
          <w:sz w:val="22"/>
        </w:rPr>
      </w:pPr>
    </w:p>
    <w:p w14:paraId="37D338B4" w14:textId="77777777" w:rsidR="00561082" w:rsidRDefault="00561082">
      <w:pPr>
        <w:tabs>
          <w:tab w:val="left" w:pos="6825"/>
        </w:tabs>
        <w:spacing w:line="259" w:lineRule="auto"/>
        <w:rPr>
          <w:rFonts w:eastAsia="Cambria"/>
          <w:sz w:val="22"/>
        </w:rPr>
      </w:pPr>
    </w:p>
    <w:p w14:paraId="3D3317C0" w14:textId="77777777" w:rsidR="00561082" w:rsidRDefault="00561082">
      <w:pPr>
        <w:tabs>
          <w:tab w:val="left" w:pos="6825"/>
        </w:tabs>
        <w:spacing w:line="259" w:lineRule="auto"/>
        <w:rPr>
          <w:rFonts w:eastAsia="Cambria"/>
          <w:sz w:val="22"/>
        </w:rPr>
      </w:pPr>
    </w:p>
    <w:p w14:paraId="6C22E9BA" w14:textId="77777777" w:rsidR="00561082" w:rsidRDefault="00561082">
      <w:pPr>
        <w:tabs>
          <w:tab w:val="left" w:pos="6825"/>
        </w:tabs>
        <w:spacing w:line="259" w:lineRule="auto"/>
        <w:rPr>
          <w:rFonts w:eastAsia="Cambria"/>
          <w:sz w:val="22"/>
        </w:rPr>
      </w:pPr>
    </w:p>
    <w:p w14:paraId="126D81A1" w14:textId="77777777" w:rsidR="00561082" w:rsidRDefault="00561082">
      <w:pPr>
        <w:tabs>
          <w:tab w:val="left" w:pos="6825"/>
        </w:tabs>
        <w:spacing w:line="259" w:lineRule="auto"/>
        <w:rPr>
          <w:rFonts w:eastAsia="Cambria"/>
          <w:sz w:val="22"/>
        </w:rPr>
      </w:pPr>
    </w:p>
    <w:p w14:paraId="0E12B71D" w14:textId="77777777" w:rsidR="00561082" w:rsidRDefault="00561082">
      <w:pPr>
        <w:tabs>
          <w:tab w:val="left" w:pos="6825"/>
        </w:tabs>
        <w:spacing w:line="259" w:lineRule="auto"/>
        <w:rPr>
          <w:rFonts w:eastAsia="Cambria"/>
          <w:sz w:val="22"/>
        </w:rPr>
      </w:pPr>
    </w:p>
    <w:p w14:paraId="7F077ACB" w14:textId="77777777" w:rsidR="00561082" w:rsidRDefault="00561082">
      <w:pPr>
        <w:tabs>
          <w:tab w:val="left" w:pos="6825"/>
        </w:tabs>
        <w:spacing w:line="259" w:lineRule="auto"/>
        <w:rPr>
          <w:rFonts w:eastAsia="Cambria"/>
          <w:sz w:val="22"/>
        </w:rPr>
      </w:pPr>
    </w:p>
    <w:p w14:paraId="5CFEC4D7" w14:textId="77777777" w:rsidR="00561082" w:rsidRDefault="00561082">
      <w:pPr>
        <w:tabs>
          <w:tab w:val="left" w:pos="6825"/>
        </w:tabs>
        <w:spacing w:line="259" w:lineRule="auto"/>
        <w:rPr>
          <w:rFonts w:eastAsia="Cambria"/>
          <w:sz w:val="22"/>
        </w:rPr>
      </w:pPr>
    </w:p>
    <w:p w14:paraId="34D25921" w14:textId="77777777" w:rsidR="00561082" w:rsidRDefault="00561082">
      <w:pPr>
        <w:tabs>
          <w:tab w:val="left" w:pos="6825"/>
        </w:tabs>
        <w:spacing w:line="259" w:lineRule="auto"/>
        <w:rPr>
          <w:rFonts w:eastAsia="Cambria"/>
          <w:sz w:val="22"/>
        </w:rPr>
      </w:pPr>
    </w:p>
    <w:p w14:paraId="04B2057C" w14:textId="77777777" w:rsidR="00561082" w:rsidRDefault="00561082">
      <w:pPr>
        <w:tabs>
          <w:tab w:val="left" w:pos="6825"/>
        </w:tabs>
        <w:spacing w:line="259" w:lineRule="auto"/>
        <w:rPr>
          <w:rFonts w:eastAsia="Cambria"/>
          <w:sz w:val="22"/>
        </w:rPr>
      </w:pPr>
    </w:p>
    <w:p w14:paraId="3C8905E4" w14:textId="77777777" w:rsidR="00561082" w:rsidRDefault="00561082">
      <w:pPr>
        <w:tabs>
          <w:tab w:val="left" w:pos="6825"/>
        </w:tabs>
        <w:spacing w:line="259" w:lineRule="auto"/>
        <w:rPr>
          <w:rFonts w:eastAsia="Cambria"/>
          <w:sz w:val="22"/>
        </w:rPr>
      </w:pPr>
    </w:p>
    <w:p w14:paraId="6FB3DD3B" w14:textId="77777777" w:rsidR="00561082" w:rsidRDefault="00561082">
      <w:pPr>
        <w:tabs>
          <w:tab w:val="left" w:pos="6825"/>
        </w:tabs>
        <w:spacing w:line="259" w:lineRule="auto"/>
        <w:rPr>
          <w:rFonts w:eastAsia="Cambria"/>
          <w:sz w:val="22"/>
        </w:rPr>
      </w:pPr>
    </w:p>
    <w:p w14:paraId="623B25BB" w14:textId="77777777" w:rsidR="00561082" w:rsidRDefault="00561082">
      <w:pPr>
        <w:tabs>
          <w:tab w:val="left" w:pos="6825"/>
        </w:tabs>
        <w:spacing w:line="259" w:lineRule="auto"/>
        <w:rPr>
          <w:rFonts w:eastAsia="Cambria"/>
          <w:sz w:val="22"/>
        </w:rPr>
      </w:pPr>
    </w:p>
    <w:p w14:paraId="1223562C" w14:textId="77777777" w:rsidR="00561082" w:rsidRDefault="00561082">
      <w:pPr>
        <w:tabs>
          <w:tab w:val="left" w:pos="6825"/>
        </w:tabs>
        <w:spacing w:line="259" w:lineRule="auto"/>
        <w:rPr>
          <w:rFonts w:eastAsia="Cambria"/>
          <w:sz w:val="22"/>
        </w:rPr>
      </w:pPr>
    </w:p>
    <w:p w14:paraId="70AD844A" w14:textId="77777777" w:rsidR="00561082" w:rsidRDefault="00561082">
      <w:pPr>
        <w:tabs>
          <w:tab w:val="left" w:pos="6825"/>
        </w:tabs>
        <w:spacing w:line="259" w:lineRule="auto"/>
        <w:rPr>
          <w:rFonts w:eastAsia="Cambria"/>
          <w:sz w:val="22"/>
        </w:rPr>
      </w:pPr>
    </w:p>
    <w:p w14:paraId="4BB8EE76" w14:textId="77777777" w:rsidR="00561082" w:rsidRDefault="00561082">
      <w:pPr>
        <w:tabs>
          <w:tab w:val="left" w:pos="6825"/>
        </w:tabs>
        <w:spacing w:line="259" w:lineRule="auto"/>
        <w:rPr>
          <w:rFonts w:eastAsia="Cambria"/>
          <w:sz w:val="22"/>
        </w:rPr>
      </w:pPr>
    </w:p>
    <w:p w14:paraId="10A10E25" w14:textId="77777777" w:rsidR="00561082" w:rsidRDefault="00561082">
      <w:pPr>
        <w:tabs>
          <w:tab w:val="left" w:pos="6825"/>
        </w:tabs>
        <w:spacing w:line="259" w:lineRule="auto"/>
        <w:rPr>
          <w:rFonts w:eastAsia="Cambria"/>
          <w:sz w:val="22"/>
        </w:rPr>
      </w:pPr>
    </w:p>
    <w:p w14:paraId="0DA85CCA" w14:textId="77777777" w:rsidR="00561082" w:rsidRDefault="00561082">
      <w:pPr>
        <w:tabs>
          <w:tab w:val="left" w:pos="6825"/>
        </w:tabs>
        <w:spacing w:line="259" w:lineRule="auto"/>
        <w:rPr>
          <w:rFonts w:eastAsia="Cambria"/>
          <w:sz w:val="22"/>
        </w:rPr>
      </w:pPr>
    </w:p>
    <w:p w14:paraId="0EFC5F78" w14:textId="77777777" w:rsidR="00561082" w:rsidRDefault="00561082">
      <w:pPr>
        <w:tabs>
          <w:tab w:val="left" w:pos="6825"/>
        </w:tabs>
        <w:spacing w:line="259" w:lineRule="auto"/>
        <w:rPr>
          <w:rFonts w:eastAsia="Cambria"/>
          <w:sz w:val="22"/>
        </w:rPr>
      </w:pPr>
    </w:p>
    <w:p w14:paraId="02E726E9" w14:textId="77777777" w:rsidR="00561082" w:rsidRDefault="00561082">
      <w:pPr>
        <w:tabs>
          <w:tab w:val="left" w:pos="6825"/>
        </w:tabs>
        <w:spacing w:line="259" w:lineRule="auto"/>
        <w:rPr>
          <w:rFonts w:eastAsia="Cambria"/>
          <w:sz w:val="22"/>
        </w:rPr>
      </w:pPr>
    </w:p>
    <w:p w14:paraId="78CC617A" w14:textId="77777777" w:rsidR="00561082" w:rsidRDefault="00561082">
      <w:pPr>
        <w:tabs>
          <w:tab w:val="left" w:pos="6825"/>
        </w:tabs>
        <w:spacing w:line="259" w:lineRule="auto"/>
        <w:rPr>
          <w:rFonts w:eastAsia="Cambria"/>
          <w:sz w:val="22"/>
        </w:rPr>
      </w:pPr>
    </w:p>
    <w:p w14:paraId="53C4854D" w14:textId="77777777" w:rsidR="00561082" w:rsidRDefault="00561082">
      <w:pPr>
        <w:tabs>
          <w:tab w:val="left" w:pos="6825"/>
        </w:tabs>
        <w:spacing w:line="259" w:lineRule="auto"/>
        <w:rPr>
          <w:rFonts w:eastAsia="Cambria"/>
          <w:sz w:val="22"/>
        </w:rPr>
      </w:pPr>
    </w:p>
    <w:p w14:paraId="353AAED2" w14:textId="77777777" w:rsidR="00561082" w:rsidRDefault="00561082">
      <w:pPr>
        <w:tabs>
          <w:tab w:val="left" w:pos="6825"/>
        </w:tabs>
        <w:spacing w:line="259" w:lineRule="auto"/>
        <w:rPr>
          <w:rFonts w:eastAsia="Cambria"/>
          <w:sz w:val="22"/>
        </w:rPr>
      </w:pPr>
    </w:p>
    <w:p w14:paraId="27516B95" w14:textId="77777777" w:rsidR="00561082" w:rsidRDefault="00000000">
      <w:pPr>
        <w:jc w:val="center"/>
        <w:rPr>
          <w:b/>
          <w:u w:val="single"/>
        </w:rPr>
      </w:pPr>
      <w:r>
        <w:rPr>
          <w:b/>
          <w:u w:val="single"/>
        </w:rPr>
        <w:lastRenderedPageBreak/>
        <w:t>Seller Passport Copy</w:t>
      </w:r>
    </w:p>
    <w:p w14:paraId="7998FCEE" w14:textId="77777777" w:rsidR="00561082" w:rsidRDefault="00561082">
      <w:pPr>
        <w:spacing w:after="35" w:line="259" w:lineRule="auto"/>
        <w:ind w:left="77"/>
        <w:jc w:val="center"/>
        <w:rPr>
          <w:b/>
          <w:u w:val="single"/>
        </w:rPr>
      </w:pPr>
    </w:p>
    <w:p w14:paraId="7D2C3370" w14:textId="77777777" w:rsidR="00561082" w:rsidRDefault="00000000">
      <w:pPr>
        <w:spacing w:after="35" w:line="259" w:lineRule="auto"/>
        <w:ind w:left="77"/>
        <w:jc w:val="center"/>
        <w:rPr>
          <w:b/>
          <w:u w:val="single"/>
        </w:rPr>
      </w:pPr>
      <w:r>
        <w:rPr>
          <w:b/>
          <w:noProof/>
          <w:lang w:val="en-US" w:eastAsia="en-US" w:bidi="ar-SA"/>
        </w:rPr>
        <w:drawing>
          <wp:inline distT="0" distB="0" distL="0" distR="0" wp14:anchorId="065AE62F" wp14:editId="683D498D">
            <wp:extent cx="6115685" cy="4586605"/>
            <wp:effectExtent l="9525" t="9525" r="13970" b="27940"/>
            <wp:docPr id="4" name="Picture 2" descr="C:\Users\Sundar Shivani\Desktop\Copper\Glenfield\Glenfiled docs\Passport Jack Phi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undar Shivani\Desktop\Copper\Glenfield\Glenfiled docs\Passport Jack Phiri.jpg"/>
                    <pic:cNvPicPr>
                      <a:picLocks noChangeAspect="1" noChangeArrowheads="1"/>
                    </pic:cNvPicPr>
                  </pic:nvPicPr>
                  <pic:blipFill>
                    <a:blip r:embed="rId11" cstate="print"/>
                    <a:srcRect/>
                    <a:stretch>
                      <a:fillRect/>
                    </a:stretch>
                  </pic:blipFill>
                  <pic:spPr>
                    <a:xfrm rot="5400000">
                      <a:off x="0" y="0"/>
                      <a:ext cx="6119635" cy="4589727"/>
                    </a:xfrm>
                    <a:prstGeom prst="rect">
                      <a:avLst/>
                    </a:prstGeom>
                    <a:noFill/>
                    <a:ln w="9525">
                      <a:solidFill>
                        <a:schemeClr val="accent1"/>
                      </a:solidFill>
                      <a:miter lim="800000"/>
                      <a:headEnd/>
                      <a:tailEnd/>
                    </a:ln>
                  </pic:spPr>
                </pic:pic>
              </a:graphicData>
            </a:graphic>
          </wp:inline>
        </w:drawing>
      </w:r>
    </w:p>
    <w:p w14:paraId="23BE4EFE" w14:textId="77777777" w:rsidR="00561082" w:rsidRDefault="00561082">
      <w:pPr>
        <w:spacing w:after="35" w:line="259" w:lineRule="auto"/>
        <w:ind w:left="77"/>
        <w:rPr>
          <w:rFonts w:eastAsia="宋体"/>
          <w:b/>
          <w:u w:val="single"/>
          <w:lang w:eastAsia="zh-CN"/>
        </w:rPr>
      </w:pPr>
    </w:p>
    <w:p w14:paraId="56E93120" w14:textId="77777777" w:rsidR="00561082" w:rsidRDefault="00561082">
      <w:pPr>
        <w:spacing w:after="35" w:line="259" w:lineRule="auto"/>
        <w:ind w:left="77"/>
        <w:rPr>
          <w:rFonts w:eastAsia="宋体"/>
          <w:b/>
          <w:u w:val="single"/>
          <w:lang w:eastAsia="zh-CN"/>
        </w:rPr>
      </w:pPr>
    </w:p>
    <w:p w14:paraId="4B0E8412" w14:textId="77777777" w:rsidR="00561082" w:rsidRDefault="00561082">
      <w:pPr>
        <w:spacing w:after="35" w:line="259" w:lineRule="auto"/>
        <w:ind w:left="77"/>
        <w:rPr>
          <w:b/>
          <w:u w:val="single"/>
        </w:rPr>
      </w:pPr>
    </w:p>
    <w:p w14:paraId="06ED9284" w14:textId="77777777" w:rsidR="00561082" w:rsidRDefault="00561082">
      <w:pPr>
        <w:spacing w:after="35" w:line="259" w:lineRule="auto"/>
        <w:ind w:left="77"/>
        <w:rPr>
          <w:b/>
          <w:u w:val="single"/>
        </w:rPr>
      </w:pPr>
    </w:p>
    <w:p w14:paraId="631A7B9D" w14:textId="77777777" w:rsidR="00561082" w:rsidRDefault="00561082">
      <w:pPr>
        <w:spacing w:after="35" w:line="259" w:lineRule="auto"/>
        <w:ind w:left="77"/>
        <w:rPr>
          <w:b/>
          <w:u w:val="single"/>
        </w:rPr>
      </w:pPr>
    </w:p>
    <w:p w14:paraId="0A050F94" w14:textId="77777777" w:rsidR="00561082" w:rsidRDefault="00561082">
      <w:pPr>
        <w:spacing w:after="35" w:line="259" w:lineRule="auto"/>
        <w:ind w:left="77"/>
        <w:rPr>
          <w:b/>
          <w:u w:val="single"/>
        </w:rPr>
      </w:pPr>
    </w:p>
    <w:p w14:paraId="7F335690" w14:textId="77777777" w:rsidR="00561082" w:rsidRDefault="00561082">
      <w:pPr>
        <w:spacing w:after="35" w:line="259" w:lineRule="auto"/>
        <w:ind w:left="77"/>
        <w:rPr>
          <w:b/>
          <w:u w:val="single"/>
        </w:rPr>
      </w:pPr>
    </w:p>
    <w:p w14:paraId="6F8CBC2F" w14:textId="77777777" w:rsidR="00561082" w:rsidRDefault="00561082">
      <w:pPr>
        <w:spacing w:after="35" w:line="259" w:lineRule="auto"/>
        <w:ind w:left="77"/>
        <w:rPr>
          <w:b/>
          <w:u w:val="single"/>
        </w:rPr>
      </w:pPr>
    </w:p>
    <w:p w14:paraId="051C4A3E" w14:textId="77777777" w:rsidR="00561082" w:rsidRDefault="00561082">
      <w:pPr>
        <w:spacing w:after="35" w:line="259" w:lineRule="auto"/>
        <w:ind w:left="77"/>
        <w:rPr>
          <w:b/>
          <w:u w:val="single"/>
        </w:rPr>
      </w:pPr>
    </w:p>
    <w:p w14:paraId="2958E70B" w14:textId="77777777" w:rsidR="00561082" w:rsidRDefault="00561082">
      <w:pPr>
        <w:spacing w:after="35" w:line="259" w:lineRule="auto"/>
        <w:ind w:left="77"/>
        <w:rPr>
          <w:b/>
          <w:u w:val="single"/>
        </w:rPr>
      </w:pPr>
    </w:p>
    <w:p w14:paraId="52A46584" w14:textId="77777777" w:rsidR="00561082" w:rsidRDefault="00561082">
      <w:pPr>
        <w:spacing w:after="35" w:line="259" w:lineRule="auto"/>
        <w:ind w:left="77"/>
        <w:jc w:val="center"/>
        <w:rPr>
          <w:b/>
          <w:u w:val="single"/>
        </w:rPr>
      </w:pPr>
    </w:p>
    <w:p w14:paraId="07D74E9A" w14:textId="77777777" w:rsidR="00561082" w:rsidRDefault="00000000">
      <w:pPr>
        <w:spacing w:after="35" w:line="259" w:lineRule="auto"/>
        <w:ind w:left="77"/>
        <w:jc w:val="center"/>
        <w:rPr>
          <w:b/>
          <w:u w:val="single"/>
        </w:rPr>
      </w:pPr>
      <w:r>
        <w:rPr>
          <w:b/>
          <w:u w:val="single"/>
        </w:rPr>
        <w:lastRenderedPageBreak/>
        <w:t>Seller certificate of Incorporation</w:t>
      </w:r>
    </w:p>
    <w:p w14:paraId="69EF0EA8" w14:textId="77777777" w:rsidR="00561082" w:rsidRDefault="00561082">
      <w:pPr>
        <w:spacing w:after="35" w:line="259" w:lineRule="auto"/>
        <w:ind w:left="77"/>
        <w:jc w:val="center"/>
        <w:rPr>
          <w:b/>
          <w:u w:val="single"/>
        </w:rPr>
      </w:pPr>
    </w:p>
    <w:p w14:paraId="13124363" w14:textId="77777777" w:rsidR="00561082" w:rsidRDefault="00000000">
      <w:pPr>
        <w:spacing w:after="35" w:line="259" w:lineRule="auto"/>
        <w:ind w:left="77"/>
        <w:jc w:val="center"/>
        <w:rPr>
          <w:b/>
          <w:u w:val="single"/>
        </w:rPr>
      </w:pPr>
      <w:r>
        <w:rPr>
          <w:b/>
          <w:noProof/>
          <w:lang w:val="en-US" w:eastAsia="en-US" w:bidi="ar-SA"/>
        </w:rPr>
        <w:drawing>
          <wp:inline distT="0" distB="0" distL="0" distR="0" wp14:anchorId="123B9412" wp14:editId="12AC34F5">
            <wp:extent cx="5328920" cy="7543800"/>
            <wp:effectExtent l="9525" t="9525" r="14605" b="9525"/>
            <wp:docPr id="1" name="Picture 1" descr="C:\Users\Sundar Shivani\Desktop\Copper\Glenfield\Glenfiled docs\C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undar Shivani\Desktop\Copper\Glenfield\Glenfiled docs\CIN.jpg"/>
                    <pic:cNvPicPr>
                      <a:picLocks noChangeAspect="1" noChangeArrowheads="1"/>
                    </pic:cNvPicPr>
                  </pic:nvPicPr>
                  <pic:blipFill>
                    <a:blip r:embed="rId12" cstate="print"/>
                    <a:srcRect/>
                    <a:stretch>
                      <a:fillRect/>
                    </a:stretch>
                  </pic:blipFill>
                  <pic:spPr>
                    <a:xfrm>
                      <a:off x="0" y="0"/>
                      <a:ext cx="5330597" cy="7545796"/>
                    </a:xfrm>
                    <a:prstGeom prst="rect">
                      <a:avLst/>
                    </a:prstGeom>
                    <a:noFill/>
                    <a:ln w="9525">
                      <a:solidFill>
                        <a:schemeClr val="accent1"/>
                      </a:solidFill>
                      <a:miter lim="800000"/>
                      <a:headEnd/>
                      <a:tailEnd/>
                    </a:ln>
                  </pic:spPr>
                </pic:pic>
              </a:graphicData>
            </a:graphic>
          </wp:inline>
        </w:drawing>
      </w:r>
    </w:p>
    <w:p w14:paraId="3EAFE636" w14:textId="77777777" w:rsidR="00561082" w:rsidRDefault="00561082">
      <w:pPr>
        <w:spacing w:after="35" w:line="259" w:lineRule="auto"/>
        <w:ind w:left="77"/>
        <w:jc w:val="center"/>
        <w:rPr>
          <w:b/>
          <w:u w:val="single"/>
        </w:rPr>
      </w:pPr>
    </w:p>
    <w:p w14:paraId="7D1F76C3" w14:textId="77777777" w:rsidR="00561082" w:rsidRDefault="00561082">
      <w:pPr>
        <w:spacing w:after="35" w:line="259" w:lineRule="auto"/>
        <w:ind w:left="77"/>
        <w:jc w:val="center"/>
        <w:rPr>
          <w:b/>
          <w:u w:val="single"/>
        </w:rPr>
      </w:pPr>
    </w:p>
    <w:p w14:paraId="3B1C0C2E" w14:textId="77777777" w:rsidR="00561082" w:rsidRDefault="00561082">
      <w:pPr>
        <w:spacing w:after="35" w:line="259" w:lineRule="auto"/>
        <w:ind w:left="77"/>
        <w:jc w:val="center"/>
        <w:rPr>
          <w:b/>
          <w:u w:val="single"/>
        </w:rPr>
      </w:pPr>
    </w:p>
    <w:p w14:paraId="3E0C0592" w14:textId="77777777" w:rsidR="00561082" w:rsidRDefault="00561082">
      <w:pPr>
        <w:spacing w:line="259" w:lineRule="auto"/>
        <w:rPr>
          <w:b/>
          <w:u w:val="single"/>
        </w:rPr>
      </w:pPr>
    </w:p>
    <w:p w14:paraId="6E3E891A" w14:textId="77777777" w:rsidR="00561082" w:rsidRDefault="00000000">
      <w:pPr>
        <w:spacing w:line="259" w:lineRule="auto"/>
        <w:ind w:left="77"/>
        <w:jc w:val="center"/>
      </w:pPr>
      <w:r>
        <w:rPr>
          <w:b/>
          <w:u w:val="single"/>
        </w:rPr>
        <w:lastRenderedPageBreak/>
        <w:t>Buyer’s Passport Copy</w:t>
      </w:r>
    </w:p>
    <w:p w14:paraId="701EAD31" w14:textId="77777777" w:rsidR="00561082" w:rsidRDefault="00561082">
      <w:pPr>
        <w:spacing w:after="35" w:line="259" w:lineRule="auto"/>
        <w:ind w:left="77"/>
        <w:jc w:val="center"/>
        <w:rPr>
          <w:b/>
          <w:u w:val="single"/>
        </w:rPr>
      </w:pPr>
    </w:p>
    <w:p w14:paraId="63E72FA7" w14:textId="77777777" w:rsidR="00561082" w:rsidRDefault="00561082">
      <w:pPr>
        <w:spacing w:after="35" w:line="259" w:lineRule="auto"/>
        <w:ind w:left="77"/>
        <w:jc w:val="center"/>
        <w:rPr>
          <w:b/>
          <w:u w:val="single"/>
        </w:rPr>
      </w:pPr>
    </w:p>
    <w:p w14:paraId="371C0770" w14:textId="77777777" w:rsidR="00561082" w:rsidRDefault="00561082">
      <w:pPr>
        <w:spacing w:after="35" w:line="259" w:lineRule="auto"/>
        <w:ind w:left="77"/>
        <w:jc w:val="center"/>
        <w:rPr>
          <w:b/>
          <w:u w:val="single"/>
          <w:lang w:val="en-US"/>
        </w:rPr>
      </w:pPr>
    </w:p>
    <w:p w14:paraId="4956317F" w14:textId="77777777" w:rsidR="00561082" w:rsidRDefault="00561082">
      <w:pPr>
        <w:spacing w:after="35" w:line="259" w:lineRule="auto"/>
        <w:ind w:left="77"/>
        <w:jc w:val="center"/>
        <w:rPr>
          <w:b/>
          <w:u w:val="single"/>
          <w:lang w:val="en-US"/>
        </w:rPr>
      </w:pPr>
    </w:p>
    <w:p w14:paraId="0AB5BEDD" w14:textId="77777777" w:rsidR="00561082" w:rsidRDefault="00561082">
      <w:pPr>
        <w:spacing w:after="35" w:line="259" w:lineRule="auto"/>
        <w:ind w:left="77"/>
        <w:jc w:val="center"/>
        <w:rPr>
          <w:b/>
          <w:u w:val="single"/>
          <w:lang w:val="en-US"/>
        </w:rPr>
      </w:pPr>
    </w:p>
    <w:p w14:paraId="7967E312" w14:textId="77777777" w:rsidR="00561082" w:rsidRDefault="00561082">
      <w:pPr>
        <w:spacing w:after="35" w:line="259" w:lineRule="auto"/>
        <w:ind w:left="77"/>
        <w:jc w:val="center"/>
        <w:rPr>
          <w:b/>
          <w:u w:val="single"/>
          <w:lang w:val="en-US"/>
        </w:rPr>
      </w:pPr>
    </w:p>
    <w:p w14:paraId="217F31FC" w14:textId="77777777" w:rsidR="00561082" w:rsidRDefault="00561082">
      <w:pPr>
        <w:spacing w:after="35" w:line="259" w:lineRule="auto"/>
        <w:ind w:left="77"/>
        <w:jc w:val="center"/>
        <w:rPr>
          <w:b/>
          <w:u w:val="single"/>
          <w:lang w:val="en-US"/>
        </w:rPr>
      </w:pPr>
    </w:p>
    <w:p w14:paraId="27AD618C" w14:textId="77777777" w:rsidR="00561082" w:rsidRDefault="00561082">
      <w:pPr>
        <w:spacing w:after="35" w:line="259" w:lineRule="auto"/>
        <w:ind w:left="77"/>
        <w:jc w:val="center"/>
        <w:rPr>
          <w:b/>
          <w:u w:val="single"/>
          <w:lang w:val="en-US"/>
        </w:rPr>
      </w:pPr>
    </w:p>
    <w:p w14:paraId="4183F8E6" w14:textId="77777777" w:rsidR="00561082" w:rsidRDefault="00561082">
      <w:pPr>
        <w:spacing w:after="35" w:line="259" w:lineRule="auto"/>
        <w:ind w:left="77"/>
        <w:jc w:val="center"/>
        <w:rPr>
          <w:b/>
          <w:u w:val="single"/>
          <w:lang w:val="en-US"/>
        </w:rPr>
      </w:pPr>
    </w:p>
    <w:p w14:paraId="7EF05C81" w14:textId="77777777" w:rsidR="00561082" w:rsidRDefault="00561082">
      <w:pPr>
        <w:spacing w:after="35" w:line="259" w:lineRule="auto"/>
        <w:ind w:left="77"/>
        <w:jc w:val="center"/>
        <w:rPr>
          <w:b/>
          <w:u w:val="single"/>
          <w:lang w:val="en-US"/>
        </w:rPr>
      </w:pPr>
    </w:p>
    <w:p w14:paraId="6619AF9B" w14:textId="77777777" w:rsidR="00561082" w:rsidRDefault="00561082">
      <w:pPr>
        <w:spacing w:after="35" w:line="259" w:lineRule="auto"/>
        <w:ind w:left="77"/>
        <w:jc w:val="center"/>
        <w:rPr>
          <w:b/>
          <w:u w:val="single"/>
          <w:lang w:val="en-US"/>
        </w:rPr>
      </w:pPr>
    </w:p>
    <w:p w14:paraId="0272B922" w14:textId="77777777" w:rsidR="00561082" w:rsidRDefault="00561082">
      <w:pPr>
        <w:spacing w:after="35" w:line="259" w:lineRule="auto"/>
        <w:ind w:left="77"/>
        <w:jc w:val="center"/>
        <w:rPr>
          <w:b/>
          <w:u w:val="single"/>
          <w:lang w:val="en-US"/>
        </w:rPr>
      </w:pPr>
    </w:p>
    <w:p w14:paraId="06350F71" w14:textId="77777777" w:rsidR="00561082" w:rsidRDefault="00561082">
      <w:pPr>
        <w:spacing w:after="35" w:line="259" w:lineRule="auto"/>
        <w:ind w:left="77"/>
        <w:jc w:val="center"/>
        <w:rPr>
          <w:b/>
          <w:u w:val="single"/>
          <w:lang w:val="en-US"/>
        </w:rPr>
      </w:pPr>
    </w:p>
    <w:p w14:paraId="3C9E1D79" w14:textId="77777777" w:rsidR="00561082" w:rsidRDefault="00561082">
      <w:pPr>
        <w:spacing w:after="35" w:line="259" w:lineRule="auto"/>
        <w:ind w:left="77"/>
        <w:jc w:val="center"/>
        <w:rPr>
          <w:b/>
          <w:u w:val="single"/>
          <w:lang w:val="en-US"/>
        </w:rPr>
      </w:pPr>
    </w:p>
    <w:p w14:paraId="18DD7701" w14:textId="77777777" w:rsidR="00561082" w:rsidRDefault="00561082">
      <w:pPr>
        <w:spacing w:after="35" w:line="259" w:lineRule="auto"/>
        <w:ind w:left="77"/>
        <w:jc w:val="center"/>
        <w:rPr>
          <w:b/>
          <w:u w:val="single"/>
          <w:lang w:val="en-US"/>
        </w:rPr>
      </w:pPr>
    </w:p>
    <w:p w14:paraId="032B1392" w14:textId="77777777" w:rsidR="00561082" w:rsidRDefault="00561082">
      <w:pPr>
        <w:spacing w:after="35" w:line="259" w:lineRule="auto"/>
        <w:ind w:left="77"/>
        <w:jc w:val="center"/>
        <w:rPr>
          <w:b/>
          <w:u w:val="single"/>
          <w:lang w:val="en-US"/>
        </w:rPr>
      </w:pPr>
    </w:p>
    <w:p w14:paraId="269A6FFA" w14:textId="77777777" w:rsidR="00561082" w:rsidRDefault="00561082">
      <w:pPr>
        <w:spacing w:after="35" w:line="259" w:lineRule="auto"/>
        <w:ind w:left="77"/>
        <w:jc w:val="center"/>
        <w:rPr>
          <w:b/>
          <w:u w:val="single"/>
          <w:lang w:val="en-US"/>
        </w:rPr>
      </w:pPr>
    </w:p>
    <w:p w14:paraId="0DC69C8C" w14:textId="77777777" w:rsidR="00561082" w:rsidRDefault="00561082">
      <w:pPr>
        <w:spacing w:after="35" w:line="259" w:lineRule="auto"/>
        <w:ind w:left="77"/>
        <w:jc w:val="center"/>
        <w:rPr>
          <w:b/>
          <w:u w:val="single"/>
          <w:lang w:val="en-US"/>
        </w:rPr>
      </w:pPr>
    </w:p>
    <w:p w14:paraId="17705F5C" w14:textId="77777777" w:rsidR="00561082" w:rsidRDefault="00561082">
      <w:pPr>
        <w:spacing w:after="35" w:line="259" w:lineRule="auto"/>
        <w:ind w:left="77"/>
        <w:jc w:val="center"/>
        <w:rPr>
          <w:b/>
          <w:u w:val="single"/>
          <w:lang w:val="en-US"/>
        </w:rPr>
      </w:pPr>
    </w:p>
    <w:p w14:paraId="4D06FE40" w14:textId="77777777" w:rsidR="00561082" w:rsidRDefault="00561082">
      <w:pPr>
        <w:spacing w:after="35" w:line="259" w:lineRule="auto"/>
        <w:ind w:left="77"/>
        <w:jc w:val="center"/>
        <w:rPr>
          <w:b/>
          <w:u w:val="single"/>
          <w:lang w:val="en-US"/>
        </w:rPr>
      </w:pPr>
    </w:p>
    <w:p w14:paraId="2054AF13" w14:textId="77777777" w:rsidR="00561082" w:rsidRDefault="00561082">
      <w:pPr>
        <w:spacing w:after="35" w:line="259" w:lineRule="auto"/>
        <w:ind w:left="77"/>
        <w:jc w:val="center"/>
        <w:rPr>
          <w:b/>
          <w:u w:val="single"/>
          <w:lang w:val="en-US"/>
        </w:rPr>
      </w:pPr>
    </w:p>
    <w:p w14:paraId="6BCD2CDD" w14:textId="77777777" w:rsidR="00561082" w:rsidRDefault="00561082">
      <w:pPr>
        <w:spacing w:after="35" w:line="259" w:lineRule="auto"/>
        <w:ind w:left="77"/>
        <w:jc w:val="center"/>
        <w:rPr>
          <w:b/>
          <w:u w:val="single"/>
          <w:lang w:val="en-US"/>
        </w:rPr>
      </w:pPr>
    </w:p>
    <w:p w14:paraId="393F06A2" w14:textId="77777777" w:rsidR="00561082" w:rsidRDefault="00561082">
      <w:pPr>
        <w:spacing w:after="35" w:line="259" w:lineRule="auto"/>
        <w:ind w:left="77"/>
        <w:jc w:val="center"/>
        <w:rPr>
          <w:b/>
          <w:u w:val="single"/>
          <w:lang w:val="en-US"/>
        </w:rPr>
      </w:pPr>
    </w:p>
    <w:p w14:paraId="41EE4181" w14:textId="77777777" w:rsidR="00561082" w:rsidRDefault="00561082">
      <w:pPr>
        <w:spacing w:after="35" w:line="259" w:lineRule="auto"/>
        <w:ind w:left="77"/>
        <w:jc w:val="center"/>
        <w:rPr>
          <w:b/>
          <w:u w:val="single"/>
          <w:lang w:val="en-US"/>
        </w:rPr>
      </w:pPr>
    </w:p>
    <w:p w14:paraId="6C53C4BB" w14:textId="77777777" w:rsidR="00561082" w:rsidRDefault="00561082">
      <w:pPr>
        <w:spacing w:after="35" w:line="259" w:lineRule="auto"/>
        <w:ind w:left="77"/>
        <w:jc w:val="center"/>
        <w:rPr>
          <w:b/>
          <w:u w:val="single"/>
        </w:rPr>
      </w:pPr>
    </w:p>
    <w:p w14:paraId="64AF3616" w14:textId="77777777" w:rsidR="00561082" w:rsidRDefault="00561082">
      <w:pPr>
        <w:spacing w:after="35" w:line="259" w:lineRule="auto"/>
        <w:ind w:left="77"/>
        <w:jc w:val="center"/>
        <w:rPr>
          <w:b/>
          <w:u w:val="single"/>
        </w:rPr>
      </w:pPr>
    </w:p>
    <w:p w14:paraId="30BAE972" w14:textId="77777777" w:rsidR="00561082" w:rsidRDefault="00561082">
      <w:pPr>
        <w:spacing w:after="35" w:line="259" w:lineRule="auto"/>
        <w:ind w:left="77"/>
        <w:jc w:val="center"/>
        <w:rPr>
          <w:b/>
          <w:u w:val="single"/>
        </w:rPr>
      </w:pPr>
    </w:p>
    <w:p w14:paraId="0D9A9322" w14:textId="77777777" w:rsidR="00561082" w:rsidRDefault="00561082">
      <w:pPr>
        <w:spacing w:after="35" w:line="259" w:lineRule="auto"/>
        <w:ind w:left="77"/>
        <w:jc w:val="center"/>
        <w:rPr>
          <w:b/>
          <w:u w:val="single"/>
        </w:rPr>
      </w:pPr>
    </w:p>
    <w:p w14:paraId="7E0B3539" w14:textId="77777777" w:rsidR="00561082" w:rsidRDefault="00561082">
      <w:pPr>
        <w:spacing w:after="35" w:line="259" w:lineRule="auto"/>
        <w:ind w:left="77"/>
        <w:jc w:val="center"/>
        <w:rPr>
          <w:b/>
          <w:u w:val="single"/>
        </w:rPr>
      </w:pPr>
    </w:p>
    <w:p w14:paraId="0F05BC8D" w14:textId="77777777" w:rsidR="00561082" w:rsidRDefault="00561082">
      <w:pPr>
        <w:spacing w:after="35" w:line="259" w:lineRule="auto"/>
        <w:ind w:left="77"/>
        <w:jc w:val="center"/>
        <w:rPr>
          <w:b/>
          <w:u w:val="single"/>
        </w:rPr>
      </w:pPr>
    </w:p>
    <w:p w14:paraId="6A1F35FA" w14:textId="77777777" w:rsidR="00561082" w:rsidRDefault="00561082">
      <w:pPr>
        <w:spacing w:after="35" w:line="259" w:lineRule="auto"/>
        <w:ind w:left="77"/>
        <w:jc w:val="center"/>
        <w:rPr>
          <w:b/>
          <w:u w:val="single"/>
        </w:rPr>
      </w:pPr>
    </w:p>
    <w:p w14:paraId="4A669FF8" w14:textId="77777777" w:rsidR="00561082" w:rsidRDefault="00561082">
      <w:pPr>
        <w:spacing w:after="35" w:line="259" w:lineRule="auto"/>
        <w:ind w:left="77"/>
        <w:jc w:val="center"/>
        <w:rPr>
          <w:b/>
          <w:u w:val="single"/>
        </w:rPr>
      </w:pPr>
    </w:p>
    <w:p w14:paraId="5E13D95D" w14:textId="77777777" w:rsidR="00561082" w:rsidRDefault="00561082">
      <w:pPr>
        <w:spacing w:after="35" w:line="259" w:lineRule="auto"/>
        <w:ind w:left="77"/>
        <w:jc w:val="center"/>
        <w:rPr>
          <w:b/>
          <w:u w:val="single"/>
        </w:rPr>
      </w:pPr>
    </w:p>
    <w:p w14:paraId="3A86B0AF" w14:textId="77777777" w:rsidR="00561082" w:rsidRDefault="00561082">
      <w:pPr>
        <w:spacing w:after="35" w:line="259" w:lineRule="auto"/>
        <w:ind w:left="77"/>
        <w:jc w:val="center"/>
        <w:rPr>
          <w:b/>
          <w:u w:val="single"/>
        </w:rPr>
      </w:pPr>
    </w:p>
    <w:p w14:paraId="5C34F2A1" w14:textId="77777777" w:rsidR="00561082" w:rsidRDefault="00561082">
      <w:pPr>
        <w:spacing w:after="35" w:line="259" w:lineRule="auto"/>
        <w:ind w:left="77"/>
        <w:jc w:val="center"/>
        <w:rPr>
          <w:b/>
          <w:u w:val="single"/>
        </w:rPr>
      </w:pPr>
    </w:p>
    <w:p w14:paraId="764CE825" w14:textId="77777777" w:rsidR="00561082" w:rsidRDefault="00561082">
      <w:pPr>
        <w:spacing w:after="35" w:line="259" w:lineRule="auto"/>
        <w:ind w:left="77"/>
        <w:jc w:val="center"/>
        <w:rPr>
          <w:b/>
          <w:u w:val="single"/>
        </w:rPr>
      </w:pPr>
    </w:p>
    <w:p w14:paraId="7F72D597" w14:textId="77777777" w:rsidR="00561082" w:rsidRDefault="00561082">
      <w:pPr>
        <w:spacing w:after="35" w:line="259" w:lineRule="auto"/>
        <w:ind w:left="77"/>
        <w:jc w:val="center"/>
        <w:rPr>
          <w:b/>
          <w:u w:val="single"/>
        </w:rPr>
      </w:pPr>
    </w:p>
    <w:p w14:paraId="7378EF53" w14:textId="77777777" w:rsidR="00561082" w:rsidRDefault="00561082">
      <w:pPr>
        <w:spacing w:after="35" w:line="259" w:lineRule="auto"/>
        <w:ind w:left="77"/>
        <w:jc w:val="center"/>
        <w:rPr>
          <w:b/>
          <w:u w:val="single"/>
        </w:rPr>
      </w:pPr>
    </w:p>
    <w:p w14:paraId="01822B88" w14:textId="77777777" w:rsidR="00561082" w:rsidRDefault="00561082">
      <w:pPr>
        <w:spacing w:after="35" w:line="259" w:lineRule="auto"/>
        <w:ind w:left="77"/>
        <w:jc w:val="center"/>
        <w:rPr>
          <w:b/>
          <w:u w:val="single"/>
        </w:rPr>
      </w:pPr>
    </w:p>
    <w:p w14:paraId="79CCB4EE" w14:textId="77777777" w:rsidR="00561082" w:rsidRDefault="00561082">
      <w:pPr>
        <w:spacing w:after="35" w:line="259" w:lineRule="auto"/>
        <w:ind w:left="77"/>
        <w:jc w:val="center"/>
        <w:rPr>
          <w:b/>
          <w:u w:val="single"/>
        </w:rPr>
      </w:pPr>
    </w:p>
    <w:p w14:paraId="3D45F4F7" w14:textId="77777777" w:rsidR="00561082" w:rsidRDefault="00561082">
      <w:pPr>
        <w:spacing w:after="35" w:line="259" w:lineRule="auto"/>
        <w:ind w:left="77"/>
        <w:jc w:val="center"/>
        <w:rPr>
          <w:b/>
          <w:u w:val="single"/>
        </w:rPr>
      </w:pPr>
    </w:p>
    <w:p w14:paraId="3FD37954" w14:textId="77777777" w:rsidR="00561082" w:rsidRDefault="00000000">
      <w:pPr>
        <w:spacing w:after="35" w:line="259" w:lineRule="auto"/>
        <w:ind w:left="77"/>
        <w:jc w:val="center"/>
        <w:rPr>
          <w:b/>
          <w:u w:val="single"/>
        </w:rPr>
      </w:pPr>
      <w:r>
        <w:rPr>
          <w:b/>
          <w:u w:val="single"/>
        </w:rPr>
        <w:lastRenderedPageBreak/>
        <w:t>Buyer’s certificate of Incorporation</w:t>
      </w:r>
    </w:p>
    <w:p w14:paraId="2EE25DF0" w14:textId="77777777" w:rsidR="00561082" w:rsidRDefault="00561082">
      <w:pPr>
        <w:spacing w:after="35" w:line="259" w:lineRule="auto"/>
        <w:ind w:left="77"/>
        <w:jc w:val="center"/>
        <w:rPr>
          <w:b/>
          <w:u w:val="single"/>
          <w:lang w:val="en-US"/>
        </w:rPr>
      </w:pPr>
    </w:p>
    <w:p w14:paraId="3D3A9289" w14:textId="77777777" w:rsidR="00561082" w:rsidRDefault="00561082">
      <w:pPr>
        <w:spacing w:after="35" w:line="259" w:lineRule="auto"/>
        <w:ind w:left="77"/>
        <w:jc w:val="center"/>
        <w:rPr>
          <w:b/>
          <w:u w:val="single"/>
          <w:lang w:val="en-US"/>
        </w:rPr>
      </w:pPr>
    </w:p>
    <w:p w14:paraId="0B145D27" w14:textId="77777777" w:rsidR="00561082" w:rsidRDefault="00561082">
      <w:pPr>
        <w:spacing w:after="35" w:line="259" w:lineRule="auto"/>
        <w:ind w:left="77"/>
        <w:jc w:val="center"/>
        <w:rPr>
          <w:b/>
          <w:u w:val="single"/>
          <w:lang w:val="en-US"/>
        </w:rPr>
      </w:pPr>
    </w:p>
    <w:p w14:paraId="27464A4E" w14:textId="77777777" w:rsidR="00561082" w:rsidRDefault="00561082">
      <w:pPr>
        <w:spacing w:after="35" w:line="259" w:lineRule="auto"/>
        <w:ind w:left="77"/>
        <w:jc w:val="center"/>
        <w:rPr>
          <w:b/>
          <w:u w:val="single"/>
        </w:rPr>
      </w:pPr>
    </w:p>
    <w:p w14:paraId="4E9D6176" w14:textId="77777777" w:rsidR="00561082" w:rsidRDefault="00561082">
      <w:pPr>
        <w:spacing w:after="35" w:line="259" w:lineRule="auto"/>
        <w:ind w:left="77"/>
        <w:jc w:val="center"/>
        <w:rPr>
          <w:b/>
          <w:u w:val="single"/>
        </w:rPr>
      </w:pPr>
    </w:p>
    <w:p w14:paraId="06B0BE84" w14:textId="77777777" w:rsidR="00561082" w:rsidRDefault="00561082">
      <w:pPr>
        <w:spacing w:after="35" w:line="259" w:lineRule="auto"/>
        <w:ind w:left="77"/>
        <w:jc w:val="center"/>
        <w:rPr>
          <w:b/>
          <w:u w:val="single"/>
        </w:rPr>
      </w:pPr>
    </w:p>
    <w:p w14:paraId="45898ED7" w14:textId="77777777" w:rsidR="00561082" w:rsidRDefault="00561082">
      <w:pPr>
        <w:spacing w:after="35" w:line="259" w:lineRule="auto"/>
        <w:ind w:left="77"/>
        <w:jc w:val="center"/>
        <w:rPr>
          <w:b/>
          <w:u w:val="single"/>
        </w:rPr>
      </w:pPr>
    </w:p>
    <w:p w14:paraId="4939B37C" w14:textId="77777777" w:rsidR="00561082" w:rsidRDefault="00561082">
      <w:pPr>
        <w:spacing w:after="35" w:line="259" w:lineRule="auto"/>
        <w:ind w:left="77"/>
        <w:jc w:val="center"/>
        <w:rPr>
          <w:b/>
          <w:u w:val="single"/>
        </w:rPr>
      </w:pPr>
    </w:p>
    <w:p w14:paraId="45A76CAB" w14:textId="77777777" w:rsidR="00561082" w:rsidRDefault="00561082">
      <w:pPr>
        <w:spacing w:after="35" w:line="259" w:lineRule="auto"/>
        <w:ind w:left="77"/>
        <w:jc w:val="center"/>
        <w:rPr>
          <w:b/>
          <w:u w:val="single"/>
        </w:rPr>
      </w:pPr>
    </w:p>
    <w:p w14:paraId="4300C70B" w14:textId="77777777" w:rsidR="00561082" w:rsidRDefault="00561082">
      <w:pPr>
        <w:spacing w:after="35" w:line="259" w:lineRule="auto"/>
        <w:ind w:left="77"/>
        <w:jc w:val="center"/>
        <w:rPr>
          <w:b/>
          <w:u w:val="single"/>
        </w:rPr>
      </w:pPr>
    </w:p>
    <w:p w14:paraId="0FE0D28E" w14:textId="77777777" w:rsidR="00561082" w:rsidRDefault="00561082">
      <w:pPr>
        <w:spacing w:after="35" w:line="259" w:lineRule="auto"/>
        <w:ind w:left="77"/>
        <w:jc w:val="center"/>
        <w:rPr>
          <w:b/>
          <w:u w:val="single"/>
        </w:rPr>
      </w:pPr>
    </w:p>
    <w:p w14:paraId="3EFA5818" w14:textId="77777777" w:rsidR="00561082" w:rsidRDefault="00561082">
      <w:pPr>
        <w:spacing w:after="35" w:line="259" w:lineRule="auto"/>
        <w:ind w:left="77"/>
        <w:jc w:val="center"/>
        <w:rPr>
          <w:b/>
          <w:u w:val="single"/>
        </w:rPr>
      </w:pPr>
    </w:p>
    <w:p w14:paraId="251267A3" w14:textId="77777777" w:rsidR="00561082" w:rsidRDefault="00561082">
      <w:pPr>
        <w:spacing w:after="35" w:line="259" w:lineRule="auto"/>
        <w:ind w:left="77"/>
        <w:jc w:val="center"/>
        <w:rPr>
          <w:b/>
          <w:u w:val="single"/>
        </w:rPr>
      </w:pPr>
    </w:p>
    <w:p w14:paraId="4E1EA6AA" w14:textId="77777777" w:rsidR="00561082" w:rsidRDefault="00561082">
      <w:pPr>
        <w:spacing w:after="35" w:line="259" w:lineRule="auto"/>
        <w:ind w:left="77"/>
        <w:jc w:val="center"/>
        <w:rPr>
          <w:b/>
          <w:u w:val="single"/>
        </w:rPr>
      </w:pPr>
    </w:p>
    <w:p w14:paraId="08ECA86B" w14:textId="77777777" w:rsidR="00561082" w:rsidRDefault="00561082">
      <w:pPr>
        <w:spacing w:after="35" w:line="259" w:lineRule="auto"/>
        <w:ind w:left="77"/>
        <w:jc w:val="center"/>
        <w:rPr>
          <w:b/>
          <w:u w:val="single"/>
        </w:rPr>
      </w:pPr>
    </w:p>
    <w:p w14:paraId="7A05D07B" w14:textId="77777777" w:rsidR="00561082" w:rsidRDefault="00561082">
      <w:pPr>
        <w:spacing w:after="35" w:line="259" w:lineRule="auto"/>
        <w:ind w:left="77"/>
        <w:jc w:val="center"/>
        <w:rPr>
          <w:b/>
          <w:u w:val="single"/>
        </w:rPr>
      </w:pPr>
    </w:p>
    <w:p w14:paraId="4C1C070D" w14:textId="77777777" w:rsidR="00561082" w:rsidRDefault="00561082">
      <w:pPr>
        <w:spacing w:after="35" w:line="259" w:lineRule="auto"/>
        <w:ind w:left="77"/>
        <w:jc w:val="center"/>
        <w:rPr>
          <w:b/>
          <w:u w:val="single"/>
        </w:rPr>
      </w:pPr>
    </w:p>
    <w:p w14:paraId="6A476E0A" w14:textId="77777777" w:rsidR="00561082" w:rsidRDefault="00561082">
      <w:pPr>
        <w:spacing w:after="35" w:line="259" w:lineRule="auto"/>
        <w:ind w:left="77"/>
        <w:jc w:val="center"/>
        <w:rPr>
          <w:rFonts w:eastAsia="Malgun Gothic"/>
          <w:b/>
          <w:u w:val="single"/>
          <w:lang w:eastAsia="ko-KR"/>
        </w:rPr>
      </w:pPr>
    </w:p>
    <w:p w14:paraId="51555A30" w14:textId="77777777" w:rsidR="00561082" w:rsidRDefault="00561082">
      <w:pPr>
        <w:spacing w:after="35" w:line="259" w:lineRule="auto"/>
        <w:ind w:left="77"/>
        <w:jc w:val="center"/>
        <w:rPr>
          <w:rFonts w:eastAsia="Malgun Gothic"/>
          <w:b/>
          <w:u w:val="single"/>
          <w:lang w:eastAsia="ko-KR"/>
        </w:rPr>
      </w:pPr>
    </w:p>
    <w:p w14:paraId="5271B422" w14:textId="77777777" w:rsidR="00561082" w:rsidRDefault="00561082">
      <w:pPr>
        <w:spacing w:after="35" w:line="259" w:lineRule="auto"/>
        <w:ind w:left="77"/>
        <w:jc w:val="center"/>
        <w:rPr>
          <w:rFonts w:eastAsia="Malgun Gothic"/>
          <w:b/>
          <w:u w:val="single"/>
          <w:lang w:eastAsia="ko-KR"/>
        </w:rPr>
      </w:pPr>
    </w:p>
    <w:p w14:paraId="6F186E3D" w14:textId="77777777" w:rsidR="00561082" w:rsidRDefault="00561082">
      <w:pPr>
        <w:spacing w:after="35" w:line="259" w:lineRule="auto"/>
        <w:ind w:left="77"/>
        <w:jc w:val="center"/>
        <w:rPr>
          <w:rFonts w:eastAsia="Malgun Gothic"/>
          <w:b/>
          <w:u w:val="single"/>
          <w:lang w:eastAsia="ko-KR"/>
        </w:rPr>
      </w:pPr>
    </w:p>
    <w:p w14:paraId="174A1DF6" w14:textId="77777777" w:rsidR="00561082" w:rsidRDefault="00561082">
      <w:pPr>
        <w:spacing w:after="35" w:line="259" w:lineRule="auto"/>
        <w:ind w:left="77"/>
        <w:jc w:val="center"/>
        <w:rPr>
          <w:rFonts w:eastAsia="Malgun Gothic"/>
          <w:b/>
          <w:u w:val="single"/>
          <w:lang w:eastAsia="ko-KR"/>
        </w:rPr>
      </w:pPr>
    </w:p>
    <w:p w14:paraId="116C2D54" w14:textId="77777777" w:rsidR="00561082" w:rsidRDefault="00561082">
      <w:pPr>
        <w:spacing w:after="35" w:line="259" w:lineRule="auto"/>
        <w:ind w:left="77"/>
        <w:jc w:val="center"/>
        <w:rPr>
          <w:rFonts w:eastAsia="Malgun Gothic"/>
          <w:b/>
          <w:u w:val="single"/>
          <w:lang w:eastAsia="ko-KR"/>
        </w:rPr>
      </w:pPr>
    </w:p>
    <w:p w14:paraId="7E13A383" w14:textId="77777777" w:rsidR="00561082" w:rsidRDefault="00561082">
      <w:pPr>
        <w:spacing w:after="35" w:line="259" w:lineRule="auto"/>
        <w:ind w:left="77"/>
        <w:jc w:val="center"/>
        <w:rPr>
          <w:rFonts w:eastAsia="Malgun Gothic"/>
          <w:b/>
          <w:u w:val="single"/>
          <w:lang w:eastAsia="ko-KR"/>
        </w:rPr>
      </w:pPr>
    </w:p>
    <w:p w14:paraId="5274DB0A" w14:textId="77777777" w:rsidR="00561082" w:rsidRDefault="00561082">
      <w:pPr>
        <w:spacing w:after="35" w:line="259" w:lineRule="auto"/>
        <w:ind w:left="77"/>
        <w:jc w:val="center"/>
        <w:rPr>
          <w:rFonts w:eastAsia="Malgun Gothic"/>
          <w:b/>
          <w:u w:val="single"/>
          <w:lang w:eastAsia="ko-KR"/>
        </w:rPr>
      </w:pPr>
    </w:p>
    <w:p w14:paraId="6803F19C" w14:textId="77777777" w:rsidR="00561082" w:rsidRDefault="00561082">
      <w:pPr>
        <w:spacing w:after="35" w:line="259" w:lineRule="auto"/>
        <w:ind w:left="77"/>
        <w:jc w:val="center"/>
        <w:rPr>
          <w:rFonts w:eastAsia="Malgun Gothic"/>
          <w:b/>
          <w:u w:val="single"/>
          <w:lang w:eastAsia="ko-KR"/>
        </w:rPr>
      </w:pPr>
    </w:p>
    <w:p w14:paraId="7A58EBD9" w14:textId="77777777" w:rsidR="00561082" w:rsidRDefault="00561082">
      <w:pPr>
        <w:spacing w:after="35" w:line="259" w:lineRule="auto"/>
        <w:ind w:left="77"/>
        <w:jc w:val="center"/>
        <w:rPr>
          <w:rFonts w:eastAsia="Malgun Gothic"/>
          <w:b/>
          <w:u w:val="single"/>
          <w:lang w:eastAsia="ko-KR"/>
        </w:rPr>
      </w:pPr>
    </w:p>
    <w:p w14:paraId="405CDF8A" w14:textId="77777777" w:rsidR="00561082" w:rsidRDefault="00561082">
      <w:pPr>
        <w:spacing w:after="35" w:line="259" w:lineRule="auto"/>
        <w:ind w:left="77"/>
        <w:jc w:val="center"/>
        <w:rPr>
          <w:rFonts w:eastAsia="Malgun Gothic"/>
          <w:b/>
          <w:u w:val="single"/>
          <w:lang w:eastAsia="ko-KR"/>
        </w:rPr>
      </w:pPr>
    </w:p>
    <w:p w14:paraId="45F886C7" w14:textId="77777777" w:rsidR="00561082" w:rsidRDefault="00561082">
      <w:pPr>
        <w:spacing w:after="35" w:line="259" w:lineRule="auto"/>
        <w:ind w:left="77"/>
        <w:jc w:val="center"/>
        <w:rPr>
          <w:rFonts w:eastAsia="Malgun Gothic"/>
          <w:b/>
          <w:u w:val="single"/>
          <w:lang w:eastAsia="ko-KR"/>
        </w:rPr>
      </w:pPr>
    </w:p>
    <w:p w14:paraId="6A574B5E" w14:textId="77777777" w:rsidR="00561082" w:rsidRDefault="00561082">
      <w:pPr>
        <w:spacing w:after="35" w:line="259" w:lineRule="auto"/>
        <w:ind w:left="77"/>
        <w:jc w:val="center"/>
        <w:rPr>
          <w:rFonts w:eastAsia="Malgun Gothic"/>
          <w:b/>
          <w:u w:val="single"/>
          <w:lang w:eastAsia="ko-KR"/>
        </w:rPr>
      </w:pPr>
    </w:p>
    <w:p w14:paraId="31F35580" w14:textId="77777777" w:rsidR="00561082" w:rsidRDefault="00561082">
      <w:pPr>
        <w:spacing w:after="35" w:line="259" w:lineRule="auto"/>
        <w:ind w:left="77"/>
        <w:jc w:val="center"/>
        <w:rPr>
          <w:rFonts w:eastAsia="Malgun Gothic"/>
          <w:b/>
          <w:u w:val="single"/>
          <w:lang w:eastAsia="ko-KR"/>
        </w:rPr>
      </w:pPr>
    </w:p>
    <w:p w14:paraId="5F23EF1B" w14:textId="77777777" w:rsidR="00561082" w:rsidRDefault="00561082">
      <w:pPr>
        <w:spacing w:after="35" w:line="259" w:lineRule="auto"/>
        <w:ind w:left="77"/>
        <w:jc w:val="center"/>
        <w:rPr>
          <w:rFonts w:eastAsia="Malgun Gothic"/>
          <w:b/>
          <w:u w:val="single"/>
          <w:lang w:eastAsia="ko-KR"/>
        </w:rPr>
      </w:pPr>
    </w:p>
    <w:p w14:paraId="0098D653" w14:textId="77777777" w:rsidR="00561082" w:rsidRDefault="00561082">
      <w:pPr>
        <w:spacing w:after="35" w:line="259" w:lineRule="auto"/>
        <w:ind w:left="77"/>
        <w:jc w:val="center"/>
        <w:rPr>
          <w:rFonts w:eastAsia="Malgun Gothic"/>
          <w:b/>
          <w:u w:val="single"/>
          <w:lang w:eastAsia="ko-KR"/>
        </w:rPr>
      </w:pPr>
    </w:p>
    <w:p w14:paraId="0262D6C4" w14:textId="77777777" w:rsidR="00561082" w:rsidRDefault="00561082">
      <w:pPr>
        <w:spacing w:after="35" w:line="259" w:lineRule="auto"/>
        <w:ind w:left="77"/>
        <w:jc w:val="center"/>
        <w:rPr>
          <w:rFonts w:eastAsia="Malgun Gothic"/>
          <w:b/>
          <w:u w:val="single"/>
          <w:lang w:eastAsia="ko-KR"/>
        </w:rPr>
      </w:pPr>
    </w:p>
    <w:p w14:paraId="24D5E1EA" w14:textId="77777777" w:rsidR="00561082" w:rsidRDefault="00561082">
      <w:pPr>
        <w:spacing w:after="35" w:line="259" w:lineRule="auto"/>
        <w:ind w:left="77"/>
        <w:jc w:val="center"/>
        <w:rPr>
          <w:rFonts w:eastAsia="Malgun Gothic"/>
          <w:b/>
          <w:u w:val="single"/>
          <w:lang w:eastAsia="ko-KR"/>
        </w:rPr>
      </w:pPr>
    </w:p>
    <w:p w14:paraId="3C48A2A3" w14:textId="77777777" w:rsidR="00561082" w:rsidRDefault="00561082">
      <w:pPr>
        <w:spacing w:after="35" w:line="259" w:lineRule="auto"/>
        <w:ind w:left="77"/>
        <w:jc w:val="center"/>
        <w:rPr>
          <w:rFonts w:eastAsia="Malgun Gothic"/>
          <w:b/>
          <w:u w:val="single"/>
          <w:lang w:eastAsia="ko-KR"/>
        </w:rPr>
      </w:pPr>
    </w:p>
    <w:p w14:paraId="4994237D" w14:textId="77777777" w:rsidR="00561082" w:rsidRDefault="00561082">
      <w:pPr>
        <w:spacing w:after="35" w:line="259" w:lineRule="auto"/>
        <w:ind w:left="77"/>
        <w:jc w:val="center"/>
        <w:rPr>
          <w:rFonts w:eastAsia="Malgun Gothic"/>
          <w:b/>
          <w:u w:val="single"/>
          <w:lang w:eastAsia="ko-KR"/>
        </w:rPr>
      </w:pPr>
    </w:p>
    <w:p w14:paraId="53225384" w14:textId="77777777" w:rsidR="00561082" w:rsidRDefault="00561082">
      <w:pPr>
        <w:spacing w:after="35" w:line="259" w:lineRule="auto"/>
        <w:ind w:left="77"/>
        <w:jc w:val="center"/>
        <w:rPr>
          <w:rFonts w:eastAsia="Malgun Gothic"/>
          <w:b/>
          <w:u w:val="single"/>
          <w:lang w:eastAsia="ko-KR"/>
        </w:rPr>
      </w:pPr>
    </w:p>
    <w:p w14:paraId="66EAD860" w14:textId="77777777" w:rsidR="00561082" w:rsidRDefault="00561082">
      <w:pPr>
        <w:spacing w:after="35" w:line="259" w:lineRule="auto"/>
        <w:ind w:left="77"/>
        <w:jc w:val="center"/>
        <w:rPr>
          <w:rFonts w:eastAsia="Malgun Gothic"/>
          <w:b/>
          <w:u w:val="single"/>
          <w:lang w:eastAsia="ko-KR"/>
        </w:rPr>
      </w:pPr>
    </w:p>
    <w:p w14:paraId="5A7BCA84" w14:textId="77777777" w:rsidR="00561082" w:rsidRDefault="00561082">
      <w:pPr>
        <w:spacing w:after="35" w:line="259" w:lineRule="auto"/>
        <w:ind w:left="77"/>
        <w:jc w:val="center"/>
        <w:rPr>
          <w:rFonts w:eastAsia="Malgun Gothic"/>
          <w:b/>
          <w:u w:val="single"/>
          <w:lang w:eastAsia="ko-KR"/>
        </w:rPr>
      </w:pPr>
    </w:p>
    <w:sectPr w:rsidR="00561082">
      <w:headerReference w:type="default" r:id="rId13"/>
      <w:footerReference w:type="even" r:id="rId14"/>
      <w:footerReference w:type="default" r:id="rId15"/>
      <w:pgSz w:w="11900" w:h="16840"/>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BF1C6" w14:textId="77777777" w:rsidR="00647A53" w:rsidRDefault="00647A53">
      <w:r>
        <w:separator/>
      </w:r>
    </w:p>
  </w:endnote>
  <w:endnote w:type="continuationSeparator" w:id="0">
    <w:p w14:paraId="2465EFBA" w14:textId="77777777" w:rsidR="00647A53" w:rsidRDefault="0064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Unicode MS">
    <w:altName w:val="等线"/>
    <w:panose1 w:val="020B0604020202020204"/>
    <w:charset w:val="86"/>
    <w:family w:val="auto"/>
    <w:pitch w:val="default"/>
    <w:sig w:usb0="FFFFFFFF" w:usb1="E9FFFFFF" w:usb2="0000003F" w:usb3="00000000" w:csb0="603F01FF" w:csb1="FFFF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NanumGothic">
    <w:altName w:val="Malgun Gothic"/>
    <w:charset w:val="81"/>
    <w:family w:val="auto"/>
    <w:pitch w:val="variable"/>
    <w:sig w:usb0="80000003" w:usb1="09D7FCE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002650969"/>
    </w:sdtPr>
    <w:sdtContent>
      <w:p w14:paraId="62DEDD44" w14:textId="77777777" w:rsidR="00561082" w:rsidRDefault="00000000">
        <w:pPr>
          <w:pStyle w:val="a8"/>
          <w:framePr w:wrap="auto" w:vAnchor="text" w:hAnchor="margin" w:xAlign="right" w:y="1"/>
          <w:rPr>
            <w:rStyle w:val="af"/>
          </w:rPr>
        </w:pPr>
        <w:r>
          <w:rPr>
            <w:rStyle w:val="af"/>
          </w:rPr>
          <w:fldChar w:fldCharType="begin"/>
        </w:r>
        <w:r>
          <w:rPr>
            <w:rStyle w:val="af"/>
          </w:rPr>
          <w:instrText xml:space="preserve"> PAGE </w:instrText>
        </w:r>
        <w:r>
          <w:rPr>
            <w:rStyle w:val="af"/>
          </w:rPr>
          <w:fldChar w:fldCharType="end"/>
        </w:r>
      </w:p>
    </w:sdtContent>
  </w:sdt>
  <w:p w14:paraId="1ADB69A6" w14:textId="77777777" w:rsidR="00561082" w:rsidRDefault="00561082">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002650970"/>
    </w:sdtPr>
    <w:sdtContent>
      <w:p w14:paraId="778FC9C1" w14:textId="77777777" w:rsidR="00561082" w:rsidRDefault="00000000">
        <w:pPr>
          <w:pStyle w:val="a8"/>
          <w:framePr w:wrap="auto" w:vAnchor="text" w:hAnchor="margin" w:xAlign="right" w:y="1"/>
          <w:rPr>
            <w:rStyle w:val="af"/>
          </w:rPr>
        </w:pPr>
        <w:r>
          <w:rPr>
            <w:rStyle w:val="af"/>
          </w:rPr>
          <w:t xml:space="preserve">Page </w:t>
        </w:r>
        <w:r>
          <w:rPr>
            <w:rStyle w:val="af"/>
            <w:b/>
            <w:bCs/>
          </w:rPr>
          <w:fldChar w:fldCharType="begin"/>
        </w:r>
        <w:r>
          <w:rPr>
            <w:rStyle w:val="af"/>
            <w:b/>
            <w:bCs/>
          </w:rPr>
          <w:instrText xml:space="preserve"> PAGE  \* Arabic  \* MERGEFORMAT </w:instrText>
        </w:r>
        <w:r>
          <w:rPr>
            <w:rStyle w:val="af"/>
            <w:b/>
            <w:bCs/>
          </w:rPr>
          <w:fldChar w:fldCharType="separate"/>
        </w:r>
        <w:r>
          <w:rPr>
            <w:rStyle w:val="af"/>
            <w:b/>
            <w:bCs/>
          </w:rPr>
          <w:t>11</w:t>
        </w:r>
        <w:r>
          <w:rPr>
            <w:rStyle w:val="af"/>
            <w:b/>
            <w:bCs/>
          </w:rPr>
          <w:fldChar w:fldCharType="end"/>
        </w:r>
        <w:r>
          <w:rPr>
            <w:rStyle w:val="af"/>
          </w:rPr>
          <w:t xml:space="preserve"> of </w:t>
        </w:r>
        <w:fldSimple w:instr=" NUMPAGES  \* Arabic  \* MERGEFORMAT ">
          <w:r>
            <w:rPr>
              <w:rStyle w:val="af"/>
              <w:b/>
              <w:bCs/>
            </w:rPr>
            <w:t>15</w:t>
          </w:r>
        </w:fldSimple>
      </w:p>
    </w:sdtContent>
  </w:sdt>
  <w:p w14:paraId="623BE121" w14:textId="77777777" w:rsidR="00561082" w:rsidRDefault="00000000">
    <w:pPr>
      <w:pStyle w:val="a8"/>
      <w:ind w:right="360"/>
    </w:pPr>
    <w:r>
      <w:rPr>
        <w:noProof/>
      </w:rPr>
      <w:drawing>
        <wp:anchor distT="0" distB="0" distL="114300" distR="114300" simplePos="0" relativeHeight="251661312" behindDoc="1" locked="0" layoutInCell="1" allowOverlap="1" wp14:anchorId="51B88AB3" wp14:editId="2FADD0D1">
          <wp:simplePos x="0" y="0"/>
          <wp:positionH relativeFrom="column">
            <wp:posOffset>733425</wp:posOffset>
          </wp:positionH>
          <wp:positionV relativeFrom="paragraph">
            <wp:posOffset>12700</wp:posOffset>
          </wp:positionV>
          <wp:extent cx="1095375" cy="561975"/>
          <wp:effectExtent l="19050" t="0" r="9525" b="0"/>
          <wp:wrapNone/>
          <wp:docPr id="7" name="Picture 1" descr="C:\Users\EMC-4\Downloads\IMG_7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Users\EMC-4\Downloads\IMG_7563.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095375" cy="561975"/>
                  </a:xfrm>
                  <a:prstGeom prst="rect">
                    <a:avLst/>
                  </a:prstGeom>
                  <a:noFill/>
                  <a:ln>
                    <a:noFill/>
                  </a:ln>
                </pic:spPr>
              </pic:pic>
            </a:graphicData>
          </a:graphic>
        </wp:anchor>
      </w:drawing>
    </w:r>
    <w:r>
      <w:t xml:space="preserve">    </w:t>
    </w:r>
  </w:p>
  <w:p w14:paraId="2E389E1C" w14:textId="77777777" w:rsidR="00561082" w:rsidRDefault="00000000">
    <w:pPr>
      <w:pStyle w:val="a8"/>
      <w:ind w:right="360"/>
    </w:pPr>
    <w:r>
      <w:t xml:space="preserve">SELLER:                       </w:t>
    </w:r>
    <w:r>
      <w:tab/>
      <w:t>BUYER: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D32B7" w14:textId="77777777" w:rsidR="00647A53" w:rsidRDefault="00647A53">
      <w:r>
        <w:separator/>
      </w:r>
    </w:p>
  </w:footnote>
  <w:footnote w:type="continuationSeparator" w:id="0">
    <w:p w14:paraId="6A477B91" w14:textId="77777777" w:rsidR="00647A53" w:rsidRDefault="00647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2D919" w14:textId="77777777" w:rsidR="00561082" w:rsidRDefault="00000000">
    <w:pPr>
      <w:pStyle w:val="aa"/>
      <w:ind w:right="-1330" w:hanging="1440"/>
    </w:pPr>
    <w:r>
      <w:rPr>
        <w:noProof/>
      </w:rPr>
      <w:drawing>
        <wp:anchor distT="0" distB="0" distL="0" distR="0" simplePos="0" relativeHeight="251660288" behindDoc="1" locked="0" layoutInCell="1" allowOverlap="1" wp14:anchorId="47928154" wp14:editId="5A783C92">
          <wp:simplePos x="0" y="0"/>
          <wp:positionH relativeFrom="page">
            <wp:posOffset>-9525</wp:posOffset>
          </wp:positionH>
          <wp:positionV relativeFrom="page">
            <wp:posOffset>0</wp:posOffset>
          </wp:positionV>
          <wp:extent cx="7553325" cy="1095375"/>
          <wp:effectExtent l="19050" t="0" r="9525"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1" cstate="print"/>
                  <a:stretch>
                    <a:fillRect/>
                  </a:stretch>
                </pic:blipFill>
                <pic:spPr>
                  <a:xfrm>
                    <a:off x="0" y="0"/>
                    <a:ext cx="7553325" cy="10953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A1CAF"/>
    <w:multiLevelType w:val="multilevel"/>
    <w:tmpl w:val="1A5A1CAF"/>
    <w:lvl w:ilvl="0">
      <w:start w:val="1"/>
      <w:numFmt w:val="decimal"/>
      <w:lvlText w:val="%1."/>
      <w:lvlJc w:val="left"/>
      <w:pPr>
        <w:ind w:left="142"/>
      </w:pPr>
      <w:rPr>
        <w:rFonts w:ascii="Garamond" w:eastAsia="Garamond" w:hAnsi="Garamond" w:cs="Garamond"/>
        <w:b/>
        <w:bCs/>
        <w:i w:val="0"/>
        <w:strike w:val="0"/>
        <w:dstrike w:val="0"/>
        <w:color w:val="000000"/>
        <w:sz w:val="24"/>
        <w:szCs w:val="24"/>
        <w:u w:val="none" w:color="000000"/>
        <w:shd w:val="clear" w:color="auto" w:fill="auto"/>
        <w:vertAlign w:val="baseline"/>
      </w:rPr>
    </w:lvl>
    <w:lvl w:ilvl="1">
      <w:start w:val="1"/>
      <w:numFmt w:val="lowerLetter"/>
      <w:lvlText w:val="%2)"/>
      <w:lvlJc w:val="left"/>
      <w:pPr>
        <w:ind w:left="797"/>
      </w:pPr>
      <w:rPr>
        <w:rFonts w:ascii="Garamond" w:eastAsia="Garamond" w:hAnsi="Garamond" w:cs="Garamond"/>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451"/>
      </w:pPr>
      <w:rPr>
        <w:rFonts w:ascii="Garamond" w:eastAsia="Garamond" w:hAnsi="Garamond" w:cs="Garamond"/>
        <w:b w:val="0"/>
        <w:i w:val="0"/>
        <w:strike w:val="0"/>
        <w:dstrike w:val="0"/>
        <w:color w:val="000000"/>
        <w:sz w:val="24"/>
        <w:szCs w:val="24"/>
        <w:u w:val="none" w:color="000000"/>
        <w:shd w:val="clear" w:color="auto" w:fill="auto"/>
        <w:vertAlign w:val="baseline"/>
      </w:rPr>
    </w:lvl>
    <w:lvl w:ilvl="3">
      <w:start w:val="1"/>
      <w:numFmt w:val="decimal"/>
      <w:lvlText w:val="%4"/>
      <w:lvlJc w:val="left"/>
      <w:pPr>
        <w:ind w:left="2171"/>
      </w:pPr>
      <w:rPr>
        <w:rFonts w:ascii="Garamond" w:eastAsia="Garamond" w:hAnsi="Garamond" w:cs="Garamond"/>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891"/>
      </w:pPr>
      <w:rPr>
        <w:rFonts w:ascii="Garamond" w:eastAsia="Garamond" w:hAnsi="Garamond" w:cs="Garamond"/>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611"/>
      </w:pPr>
      <w:rPr>
        <w:rFonts w:ascii="Garamond" w:eastAsia="Garamond" w:hAnsi="Garamond" w:cs="Garamond"/>
        <w:b w:val="0"/>
        <w:i w:val="0"/>
        <w:strike w:val="0"/>
        <w:dstrike w:val="0"/>
        <w:color w:val="000000"/>
        <w:sz w:val="24"/>
        <w:szCs w:val="24"/>
        <w:u w:val="none" w:color="000000"/>
        <w:shd w:val="clear" w:color="auto" w:fill="auto"/>
        <w:vertAlign w:val="baseline"/>
      </w:rPr>
    </w:lvl>
    <w:lvl w:ilvl="6">
      <w:start w:val="1"/>
      <w:numFmt w:val="decimal"/>
      <w:lvlText w:val="%7"/>
      <w:lvlJc w:val="left"/>
      <w:pPr>
        <w:ind w:left="4331"/>
      </w:pPr>
      <w:rPr>
        <w:rFonts w:ascii="Garamond" w:eastAsia="Garamond" w:hAnsi="Garamond" w:cs="Garamond"/>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051"/>
      </w:pPr>
      <w:rPr>
        <w:rFonts w:ascii="Garamond" w:eastAsia="Garamond" w:hAnsi="Garamond" w:cs="Garamond"/>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771"/>
      </w:pPr>
      <w:rPr>
        <w:rFonts w:ascii="Garamond" w:eastAsia="Garamond" w:hAnsi="Garamond" w:cs="Garamond"/>
        <w:b w:val="0"/>
        <w:i w:val="0"/>
        <w:strike w:val="0"/>
        <w:dstrike w:val="0"/>
        <w:color w:val="000000"/>
        <w:sz w:val="24"/>
        <w:szCs w:val="24"/>
        <w:u w:val="none" w:color="000000"/>
        <w:shd w:val="clear" w:color="auto" w:fill="auto"/>
        <w:vertAlign w:val="baseline"/>
      </w:rPr>
    </w:lvl>
  </w:abstractNum>
  <w:abstractNum w:abstractNumId="1" w15:restartNumberingAfterBreak="0">
    <w:nsid w:val="30FC6F78"/>
    <w:multiLevelType w:val="multilevel"/>
    <w:tmpl w:val="30FC6F78"/>
    <w:lvl w:ilvl="0">
      <w:start w:val="18"/>
      <w:numFmt w:val="decimal"/>
      <w:lvlText w:val="%1."/>
      <w:lvlJc w:val="left"/>
      <w:pPr>
        <w:ind w:left="629"/>
      </w:pPr>
      <w:rPr>
        <w:rFonts w:ascii="Garamond" w:eastAsia="Garamond" w:hAnsi="Garamond" w:cs="Garamond"/>
        <w:b/>
        <w:bCs/>
        <w:i w:val="0"/>
        <w:strike w:val="0"/>
        <w:dstrike w:val="0"/>
        <w:color w:val="000000"/>
        <w:sz w:val="24"/>
        <w:szCs w:val="24"/>
        <w:u w:val="none" w:color="000000"/>
        <w:shd w:val="clear" w:color="auto" w:fill="auto"/>
        <w:vertAlign w:val="baseline"/>
      </w:rPr>
    </w:lvl>
    <w:lvl w:ilvl="1">
      <w:start w:val="1"/>
      <w:numFmt w:val="lowerLetter"/>
      <w:lvlText w:val="%2"/>
      <w:lvlJc w:val="left"/>
      <w:pPr>
        <w:ind w:left="1118"/>
      </w:pPr>
      <w:rPr>
        <w:rFonts w:ascii="Garamond" w:eastAsia="Garamond" w:hAnsi="Garamond" w:cs="Garamond"/>
        <w:b/>
        <w:bCs/>
        <w:i w:val="0"/>
        <w:strike w:val="0"/>
        <w:dstrike w:val="0"/>
        <w:color w:val="000000"/>
        <w:sz w:val="24"/>
        <w:szCs w:val="24"/>
        <w:u w:val="none" w:color="000000"/>
        <w:shd w:val="clear" w:color="auto" w:fill="auto"/>
        <w:vertAlign w:val="baseline"/>
      </w:rPr>
    </w:lvl>
    <w:lvl w:ilvl="2">
      <w:start w:val="1"/>
      <w:numFmt w:val="lowerRoman"/>
      <w:lvlText w:val="%3"/>
      <w:lvlJc w:val="left"/>
      <w:pPr>
        <w:ind w:left="1838"/>
      </w:pPr>
      <w:rPr>
        <w:rFonts w:ascii="Garamond" w:eastAsia="Garamond" w:hAnsi="Garamond" w:cs="Garamond"/>
        <w:b/>
        <w:bCs/>
        <w:i w:val="0"/>
        <w:strike w:val="0"/>
        <w:dstrike w:val="0"/>
        <w:color w:val="000000"/>
        <w:sz w:val="24"/>
        <w:szCs w:val="24"/>
        <w:u w:val="none" w:color="000000"/>
        <w:shd w:val="clear" w:color="auto" w:fill="auto"/>
        <w:vertAlign w:val="baseline"/>
      </w:rPr>
    </w:lvl>
    <w:lvl w:ilvl="3">
      <w:start w:val="1"/>
      <w:numFmt w:val="decimal"/>
      <w:lvlText w:val="%4"/>
      <w:lvlJc w:val="left"/>
      <w:pPr>
        <w:ind w:left="2558"/>
      </w:pPr>
      <w:rPr>
        <w:rFonts w:ascii="Garamond" w:eastAsia="Garamond" w:hAnsi="Garamond" w:cs="Garamond"/>
        <w:b/>
        <w:bCs/>
        <w:i w:val="0"/>
        <w:strike w:val="0"/>
        <w:dstrike w:val="0"/>
        <w:color w:val="000000"/>
        <w:sz w:val="24"/>
        <w:szCs w:val="24"/>
        <w:u w:val="none" w:color="000000"/>
        <w:shd w:val="clear" w:color="auto" w:fill="auto"/>
        <w:vertAlign w:val="baseline"/>
      </w:rPr>
    </w:lvl>
    <w:lvl w:ilvl="4">
      <w:start w:val="1"/>
      <w:numFmt w:val="lowerLetter"/>
      <w:lvlText w:val="%5"/>
      <w:lvlJc w:val="left"/>
      <w:pPr>
        <w:ind w:left="3278"/>
      </w:pPr>
      <w:rPr>
        <w:rFonts w:ascii="Garamond" w:eastAsia="Garamond" w:hAnsi="Garamond" w:cs="Garamond"/>
        <w:b/>
        <w:bCs/>
        <w:i w:val="0"/>
        <w:strike w:val="0"/>
        <w:dstrike w:val="0"/>
        <w:color w:val="000000"/>
        <w:sz w:val="24"/>
        <w:szCs w:val="24"/>
        <w:u w:val="none" w:color="000000"/>
        <w:shd w:val="clear" w:color="auto" w:fill="auto"/>
        <w:vertAlign w:val="baseline"/>
      </w:rPr>
    </w:lvl>
    <w:lvl w:ilvl="5">
      <w:start w:val="1"/>
      <w:numFmt w:val="lowerRoman"/>
      <w:lvlText w:val="%6"/>
      <w:lvlJc w:val="left"/>
      <w:pPr>
        <w:ind w:left="3998"/>
      </w:pPr>
      <w:rPr>
        <w:rFonts w:ascii="Garamond" w:eastAsia="Garamond" w:hAnsi="Garamond" w:cs="Garamond"/>
        <w:b/>
        <w:bCs/>
        <w:i w:val="0"/>
        <w:strike w:val="0"/>
        <w:dstrike w:val="0"/>
        <w:color w:val="000000"/>
        <w:sz w:val="24"/>
        <w:szCs w:val="24"/>
        <w:u w:val="none" w:color="000000"/>
        <w:shd w:val="clear" w:color="auto" w:fill="auto"/>
        <w:vertAlign w:val="baseline"/>
      </w:rPr>
    </w:lvl>
    <w:lvl w:ilvl="6">
      <w:start w:val="1"/>
      <w:numFmt w:val="decimal"/>
      <w:lvlText w:val="%7"/>
      <w:lvlJc w:val="left"/>
      <w:pPr>
        <w:ind w:left="4718"/>
      </w:pPr>
      <w:rPr>
        <w:rFonts w:ascii="Garamond" w:eastAsia="Garamond" w:hAnsi="Garamond" w:cs="Garamond"/>
        <w:b/>
        <w:bCs/>
        <w:i w:val="0"/>
        <w:strike w:val="0"/>
        <w:dstrike w:val="0"/>
        <w:color w:val="000000"/>
        <w:sz w:val="24"/>
        <w:szCs w:val="24"/>
        <w:u w:val="none" w:color="000000"/>
        <w:shd w:val="clear" w:color="auto" w:fill="auto"/>
        <w:vertAlign w:val="baseline"/>
      </w:rPr>
    </w:lvl>
    <w:lvl w:ilvl="7">
      <w:start w:val="1"/>
      <w:numFmt w:val="lowerLetter"/>
      <w:lvlText w:val="%8"/>
      <w:lvlJc w:val="left"/>
      <w:pPr>
        <w:ind w:left="5438"/>
      </w:pPr>
      <w:rPr>
        <w:rFonts w:ascii="Garamond" w:eastAsia="Garamond" w:hAnsi="Garamond" w:cs="Garamond"/>
        <w:b/>
        <w:bCs/>
        <w:i w:val="0"/>
        <w:strike w:val="0"/>
        <w:dstrike w:val="0"/>
        <w:color w:val="000000"/>
        <w:sz w:val="24"/>
        <w:szCs w:val="24"/>
        <w:u w:val="none" w:color="000000"/>
        <w:shd w:val="clear" w:color="auto" w:fill="auto"/>
        <w:vertAlign w:val="baseline"/>
      </w:rPr>
    </w:lvl>
    <w:lvl w:ilvl="8">
      <w:start w:val="1"/>
      <w:numFmt w:val="lowerRoman"/>
      <w:lvlText w:val="%9"/>
      <w:lvlJc w:val="left"/>
      <w:pPr>
        <w:ind w:left="6158"/>
      </w:pPr>
      <w:rPr>
        <w:rFonts w:ascii="Garamond" w:eastAsia="Garamond" w:hAnsi="Garamond" w:cs="Garamond"/>
        <w:b/>
        <w:bCs/>
        <w:i w:val="0"/>
        <w:strike w:val="0"/>
        <w:dstrike w:val="0"/>
        <w:color w:val="000000"/>
        <w:sz w:val="24"/>
        <w:szCs w:val="24"/>
        <w:u w:val="none" w:color="000000"/>
        <w:shd w:val="clear" w:color="auto" w:fill="auto"/>
        <w:vertAlign w:val="baseline"/>
      </w:rPr>
    </w:lvl>
  </w:abstractNum>
  <w:abstractNum w:abstractNumId="2" w15:restartNumberingAfterBreak="0">
    <w:nsid w:val="366213EC"/>
    <w:multiLevelType w:val="multilevel"/>
    <w:tmpl w:val="366213EC"/>
    <w:lvl w:ilvl="0">
      <w:start w:val="1"/>
      <w:numFmt w:val="lowerLetter"/>
      <w:lvlText w:val="%1)"/>
      <w:lvlJc w:val="left"/>
      <w:pPr>
        <w:ind w:left="0"/>
      </w:pPr>
      <w:rPr>
        <w:rFonts w:ascii="Garamond" w:eastAsia="Garamond" w:hAnsi="Garamond" w:cs="Garamond"/>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57"/>
      </w:pPr>
      <w:rPr>
        <w:rFonts w:ascii="Garamond" w:eastAsia="Garamond" w:hAnsi="Garamond" w:cs="Garamond"/>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77"/>
      </w:pPr>
      <w:rPr>
        <w:rFonts w:ascii="Garamond" w:eastAsia="Garamond" w:hAnsi="Garamond" w:cs="Garamond"/>
        <w:b w:val="0"/>
        <w:i w:val="0"/>
        <w:strike w:val="0"/>
        <w:dstrike w:val="0"/>
        <w:color w:val="000000"/>
        <w:sz w:val="24"/>
        <w:szCs w:val="24"/>
        <w:u w:val="none" w:color="000000"/>
        <w:shd w:val="clear" w:color="auto" w:fill="auto"/>
        <w:vertAlign w:val="baseline"/>
      </w:rPr>
    </w:lvl>
    <w:lvl w:ilvl="3">
      <w:start w:val="1"/>
      <w:numFmt w:val="decimal"/>
      <w:lvlText w:val="%4"/>
      <w:lvlJc w:val="left"/>
      <w:pPr>
        <w:ind w:left="2597"/>
      </w:pPr>
      <w:rPr>
        <w:rFonts w:ascii="Garamond" w:eastAsia="Garamond" w:hAnsi="Garamond" w:cs="Garamond"/>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317"/>
      </w:pPr>
      <w:rPr>
        <w:rFonts w:ascii="Garamond" w:eastAsia="Garamond" w:hAnsi="Garamond" w:cs="Garamond"/>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37"/>
      </w:pPr>
      <w:rPr>
        <w:rFonts w:ascii="Garamond" w:eastAsia="Garamond" w:hAnsi="Garamond" w:cs="Garamond"/>
        <w:b w:val="0"/>
        <w:i w:val="0"/>
        <w:strike w:val="0"/>
        <w:dstrike w:val="0"/>
        <w:color w:val="000000"/>
        <w:sz w:val="24"/>
        <w:szCs w:val="24"/>
        <w:u w:val="none" w:color="000000"/>
        <w:shd w:val="clear" w:color="auto" w:fill="auto"/>
        <w:vertAlign w:val="baseline"/>
      </w:rPr>
    </w:lvl>
    <w:lvl w:ilvl="6">
      <w:start w:val="1"/>
      <w:numFmt w:val="decimal"/>
      <w:lvlText w:val="%7"/>
      <w:lvlJc w:val="left"/>
      <w:pPr>
        <w:ind w:left="4757"/>
      </w:pPr>
      <w:rPr>
        <w:rFonts w:ascii="Garamond" w:eastAsia="Garamond" w:hAnsi="Garamond" w:cs="Garamond"/>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77"/>
      </w:pPr>
      <w:rPr>
        <w:rFonts w:ascii="Garamond" w:eastAsia="Garamond" w:hAnsi="Garamond" w:cs="Garamond"/>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97"/>
      </w:pPr>
      <w:rPr>
        <w:rFonts w:ascii="Garamond" w:eastAsia="Garamond" w:hAnsi="Garamond" w:cs="Garamond"/>
        <w:b w:val="0"/>
        <w:i w:val="0"/>
        <w:strike w:val="0"/>
        <w:dstrike w:val="0"/>
        <w:color w:val="000000"/>
        <w:sz w:val="24"/>
        <w:szCs w:val="24"/>
        <w:u w:val="none" w:color="000000"/>
        <w:shd w:val="clear" w:color="auto" w:fill="auto"/>
        <w:vertAlign w:val="baseline"/>
      </w:rPr>
    </w:lvl>
  </w:abstractNum>
  <w:abstractNum w:abstractNumId="3" w15:restartNumberingAfterBreak="0">
    <w:nsid w:val="6A6D32D2"/>
    <w:multiLevelType w:val="multilevel"/>
    <w:tmpl w:val="6A6D32D2"/>
    <w:lvl w:ilvl="0">
      <w:start w:val="1"/>
      <w:numFmt w:val="lowerLetter"/>
      <w:lvlText w:val="%1."/>
      <w:lvlJc w:val="left"/>
      <w:pPr>
        <w:ind w:left="273"/>
      </w:pPr>
      <w:rPr>
        <w:rFonts w:ascii="Garamond" w:eastAsia="Garamond" w:hAnsi="Garamond" w:cs="Garamond"/>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57"/>
      </w:pPr>
      <w:rPr>
        <w:rFonts w:ascii="Garamond" w:eastAsia="Garamond" w:hAnsi="Garamond" w:cs="Garamond"/>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77"/>
      </w:pPr>
      <w:rPr>
        <w:rFonts w:ascii="Garamond" w:eastAsia="Garamond" w:hAnsi="Garamond" w:cs="Garamond"/>
        <w:b w:val="0"/>
        <w:i w:val="0"/>
        <w:strike w:val="0"/>
        <w:dstrike w:val="0"/>
        <w:color w:val="000000"/>
        <w:sz w:val="24"/>
        <w:szCs w:val="24"/>
        <w:u w:val="none" w:color="000000"/>
        <w:shd w:val="clear" w:color="auto" w:fill="auto"/>
        <w:vertAlign w:val="baseline"/>
      </w:rPr>
    </w:lvl>
    <w:lvl w:ilvl="3">
      <w:start w:val="1"/>
      <w:numFmt w:val="decimal"/>
      <w:lvlText w:val="%4"/>
      <w:lvlJc w:val="left"/>
      <w:pPr>
        <w:ind w:left="2597"/>
      </w:pPr>
      <w:rPr>
        <w:rFonts w:ascii="Garamond" w:eastAsia="Garamond" w:hAnsi="Garamond" w:cs="Garamond"/>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317"/>
      </w:pPr>
      <w:rPr>
        <w:rFonts w:ascii="Garamond" w:eastAsia="Garamond" w:hAnsi="Garamond" w:cs="Garamond"/>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37"/>
      </w:pPr>
      <w:rPr>
        <w:rFonts w:ascii="Garamond" w:eastAsia="Garamond" w:hAnsi="Garamond" w:cs="Garamond"/>
        <w:b w:val="0"/>
        <w:i w:val="0"/>
        <w:strike w:val="0"/>
        <w:dstrike w:val="0"/>
        <w:color w:val="000000"/>
        <w:sz w:val="24"/>
        <w:szCs w:val="24"/>
        <w:u w:val="none" w:color="000000"/>
        <w:shd w:val="clear" w:color="auto" w:fill="auto"/>
        <w:vertAlign w:val="baseline"/>
      </w:rPr>
    </w:lvl>
    <w:lvl w:ilvl="6">
      <w:start w:val="1"/>
      <w:numFmt w:val="decimal"/>
      <w:lvlText w:val="%7"/>
      <w:lvlJc w:val="left"/>
      <w:pPr>
        <w:ind w:left="4757"/>
      </w:pPr>
      <w:rPr>
        <w:rFonts w:ascii="Garamond" w:eastAsia="Garamond" w:hAnsi="Garamond" w:cs="Garamond"/>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77"/>
      </w:pPr>
      <w:rPr>
        <w:rFonts w:ascii="Garamond" w:eastAsia="Garamond" w:hAnsi="Garamond" w:cs="Garamond"/>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97"/>
      </w:pPr>
      <w:rPr>
        <w:rFonts w:ascii="Garamond" w:eastAsia="Garamond" w:hAnsi="Garamond" w:cs="Garamond"/>
        <w:b w:val="0"/>
        <w:i w:val="0"/>
        <w:strike w:val="0"/>
        <w:dstrike w:val="0"/>
        <w:color w:val="000000"/>
        <w:sz w:val="24"/>
        <w:szCs w:val="24"/>
        <w:u w:val="none" w:color="000000"/>
        <w:shd w:val="clear" w:color="auto" w:fill="auto"/>
        <w:vertAlign w:val="baseline"/>
      </w:rPr>
    </w:lvl>
  </w:abstractNum>
  <w:abstractNum w:abstractNumId="4" w15:restartNumberingAfterBreak="0">
    <w:nsid w:val="6B5F588F"/>
    <w:multiLevelType w:val="multilevel"/>
    <w:tmpl w:val="6B5F588F"/>
    <w:lvl w:ilvl="0">
      <w:numFmt w:val="bullet"/>
      <w:lvlText w:val="-"/>
      <w:lvlJc w:val="left"/>
      <w:pPr>
        <w:ind w:left="460" w:hanging="173"/>
      </w:pPr>
      <w:rPr>
        <w:rFonts w:ascii="Tahoma" w:eastAsia="Tahoma" w:hAnsi="Tahoma" w:cs="Tahoma" w:hint="default"/>
        <w:w w:val="100"/>
        <w:sz w:val="22"/>
        <w:szCs w:val="22"/>
        <w:lang w:val="en-US" w:eastAsia="en-US" w:bidi="en-US"/>
      </w:rPr>
    </w:lvl>
    <w:lvl w:ilvl="1">
      <w:numFmt w:val="bullet"/>
      <w:lvlText w:val="•"/>
      <w:lvlJc w:val="left"/>
      <w:pPr>
        <w:ind w:left="1381" w:hanging="173"/>
      </w:pPr>
      <w:rPr>
        <w:rFonts w:hint="default"/>
        <w:lang w:val="en-US" w:eastAsia="en-US" w:bidi="en-US"/>
      </w:rPr>
    </w:lvl>
    <w:lvl w:ilvl="2">
      <w:numFmt w:val="bullet"/>
      <w:lvlText w:val="•"/>
      <w:lvlJc w:val="left"/>
      <w:pPr>
        <w:ind w:left="2303" w:hanging="173"/>
      </w:pPr>
      <w:rPr>
        <w:rFonts w:hint="default"/>
        <w:lang w:val="en-US" w:eastAsia="en-US" w:bidi="en-US"/>
      </w:rPr>
    </w:lvl>
    <w:lvl w:ilvl="3">
      <w:numFmt w:val="bullet"/>
      <w:lvlText w:val="•"/>
      <w:lvlJc w:val="left"/>
      <w:pPr>
        <w:ind w:left="3225" w:hanging="173"/>
      </w:pPr>
      <w:rPr>
        <w:rFonts w:hint="default"/>
        <w:lang w:val="en-US" w:eastAsia="en-US" w:bidi="en-US"/>
      </w:rPr>
    </w:lvl>
    <w:lvl w:ilvl="4">
      <w:numFmt w:val="bullet"/>
      <w:lvlText w:val="•"/>
      <w:lvlJc w:val="left"/>
      <w:pPr>
        <w:ind w:left="4147" w:hanging="173"/>
      </w:pPr>
      <w:rPr>
        <w:rFonts w:hint="default"/>
        <w:lang w:val="en-US" w:eastAsia="en-US" w:bidi="en-US"/>
      </w:rPr>
    </w:lvl>
    <w:lvl w:ilvl="5">
      <w:numFmt w:val="bullet"/>
      <w:lvlText w:val="•"/>
      <w:lvlJc w:val="left"/>
      <w:pPr>
        <w:ind w:left="5069" w:hanging="173"/>
      </w:pPr>
      <w:rPr>
        <w:rFonts w:hint="default"/>
        <w:lang w:val="en-US" w:eastAsia="en-US" w:bidi="en-US"/>
      </w:rPr>
    </w:lvl>
    <w:lvl w:ilvl="6">
      <w:numFmt w:val="bullet"/>
      <w:lvlText w:val="•"/>
      <w:lvlJc w:val="left"/>
      <w:pPr>
        <w:ind w:left="5991" w:hanging="173"/>
      </w:pPr>
      <w:rPr>
        <w:rFonts w:hint="default"/>
        <w:lang w:val="en-US" w:eastAsia="en-US" w:bidi="en-US"/>
      </w:rPr>
    </w:lvl>
    <w:lvl w:ilvl="7">
      <w:numFmt w:val="bullet"/>
      <w:lvlText w:val="•"/>
      <w:lvlJc w:val="left"/>
      <w:pPr>
        <w:ind w:left="6913" w:hanging="173"/>
      </w:pPr>
      <w:rPr>
        <w:rFonts w:hint="default"/>
        <w:lang w:val="en-US" w:eastAsia="en-US" w:bidi="en-US"/>
      </w:rPr>
    </w:lvl>
    <w:lvl w:ilvl="8">
      <w:numFmt w:val="bullet"/>
      <w:lvlText w:val="•"/>
      <w:lvlJc w:val="left"/>
      <w:pPr>
        <w:ind w:left="7835" w:hanging="173"/>
      </w:pPr>
      <w:rPr>
        <w:rFonts w:hint="default"/>
        <w:lang w:val="en-US" w:eastAsia="en-US" w:bidi="en-US"/>
      </w:rPr>
    </w:lvl>
  </w:abstractNum>
  <w:abstractNum w:abstractNumId="5" w15:restartNumberingAfterBreak="0">
    <w:nsid w:val="7095608F"/>
    <w:multiLevelType w:val="multilevel"/>
    <w:tmpl w:val="7095608F"/>
    <w:lvl w:ilvl="0">
      <w:start w:val="1"/>
      <w:numFmt w:val="lowerLetter"/>
      <w:lvlText w:val="%1)"/>
      <w:lvlJc w:val="left"/>
      <w:pPr>
        <w:ind w:left="0"/>
      </w:pPr>
      <w:rPr>
        <w:rFonts w:ascii="Garamond" w:eastAsia="Garamond" w:hAnsi="Garamond" w:cs="Garamond"/>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57"/>
      </w:pPr>
      <w:rPr>
        <w:rFonts w:ascii="Garamond" w:eastAsia="Garamond" w:hAnsi="Garamond" w:cs="Garamond"/>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77"/>
      </w:pPr>
      <w:rPr>
        <w:rFonts w:ascii="Garamond" w:eastAsia="Garamond" w:hAnsi="Garamond" w:cs="Garamond"/>
        <w:b w:val="0"/>
        <w:i w:val="0"/>
        <w:strike w:val="0"/>
        <w:dstrike w:val="0"/>
        <w:color w:val="000000"/>
        <w:sz w:val="24"/>
        <w:szCs w:val="24"/>
        <w:u w:val="none" w:color="000000"/>
        <w:shd w:val="clear" w:color="auto" w:fill="auto"/>
        <w:vertAlign w:val="baseline"/>
      </w:rPr>
    </w:lvl>
    <w:lvl w:ilvl="3">
      <w:start w:val="1"/>
      <w:numFmt w:val="decimal"/>
      <w:lvlText w:val="%4"/>
      <w:lvlJc w:val="left"/>
      <w:pPr>
        <w:ind w:left="2597"/>
      </w:pPr>
      <w:rPr>
        <w:rFonts w:ascii="Garamond" w:eastAsia="Garamond" w:hAnsi="Garamond" w:cs="Garamond"/>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317"/>
      </w:pPr>
      <w:rPr>
        <w:rFonts w:ascii="Garamond" w:eastAsia="Garamond" w:hAnsi="Garamond" w:cs="Garamond"/>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37"/>
      </w:pPr>
      <w:rPr>
        <w:rFonts w:ascii="Garamond" w:eastAsia="Garamond" w:hAnsi="Garamond" w:cs="Garamond"/>
        <w:b w:val="0"/>
        <w:i w:val="0"/>
        <w:strike w:val="0"/>
        <w:dstrike w:val="0"/>
        <w:color w:val="000000"/>
        <w:sz w:val="24"/>
        <w:szCs w:val="24"/>
        <w:u w:val="none" w:color="000000"/>
        <w:shd w:val="clear" w:color="auto" w:fill="auto"/>
        <w:vertAlign w:val="baseline"/>
      </w:rPr>
    </w:lvl>
    <w:lvl w:ilvl="6">
      <w:start w:val="1"/>
      <w:numFmt w:val="decimal"/>
      <w:lvlText w:val="%7"/>
      <w:lvlJc w:val="left"/>
      <w:pPr>
        <w:ind w:left="4757"/>
      </w:pPr>
      <w:rPr>
        <w:rFonts w:ascii="Garamond" w:eastAsia="Garamond" w:hAnsi="Garamond" w:cs="Garamond"/>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77"/>
      </w:pPr>
      <w:rPr>
        <w:rFonts w:ascii="Garamond" w:eastAsia="Garamond" w:hAnsi="Garamond" w:cs="Garamond"/>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97"/>
      </w:pPr>
      <w:rPr>
        <w:rFonts w:ascii="Garamond" w:eastAsia="Garamond" w:hAnsi="Garamond" w:cs="Garamond"/>
        <w:b w:val="0"/>
        <w:i w:val="0"/>
        <w:strike w:val="0"/>
        <w:dstrike w:val="0"/>
        <w:color w:val="000000"/>
        <w:sz w:val="24"/>
        <w:szCs w:val="24"/>
        <w:u w:val="none" w:color="000000"/>
        <w:shd w:val="clear" w:color="auto" w:fill="auto"/>
        <w:vertAlign w:val="baseline"/>
      </w:rPr>
    </w:lvl>
  </w:abstractNum>
  <w:abstractNum w:abstractNumId="6" w15:restartNumberingAfterBreak="0">
    <w:nsid w:val="76805AE3"/>
    <w:multiLevelType w:val="multilevel"/>
    <w:tmpl w:val="76805AE3"/>
    <w:lvl w:ilvl="0">
      <w:start w:val="1"/>
      <w:numFmt w:val="lowerLetter"/>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start w:val="1"/>
      <w:numFmt w:val="decimal"/>
      <w:lvlText w:val="%4."/>
      <w:lvlJc w:val="left"/>
      <w:pPr>
        <w:ind w:left="2592" w:hanging="360"/>
      </w:pPr>
    </w:lvl>
    <w:lvl w:ilvl="4">
      <w:start w:val="1"/>
      <w:numFmt w:val="lowerLetter"/>
      <w:lvlText w:val="%5."/>
      <w:lvlJc w:val="left"/>
      <w:pPr>
        <w:ind w:left="3312" w:hanging="360"/>
      </w:pPr>
    </w:lvl>
    <w:lvl w:ilvl="5">
      <w:start w:val="1"/>
      <w:numFmt w:val="lowerRoman"/>
      <w:lvlText w:val="%6."/>
      <w:lvlJc w:val="right"/>
      <w:pPr>
        <w:ind w:left="4032" w:hanging="180"/>
      </w:pPr>
    </w:lvl>
    <w:lvl w:ilvl="6">
      <w:start w:val="1"/>
      <w:numFmt w:val="decimal"/>
      <w:lvlText w:val="%7."/>
      <w:lvlJc w:val="left"/>
      <w:pPr>
        <w:ind w:left="4752" w:hanging="360"/>
      </w:pPr>
    </w:lvl>
    <w:lvl w:ilvl="7">
      <w:start w:val="1"/>
      <w:numFmt w:val="lowerLetter"/>
      <w:lvlText w:val="%8."/>
      <w:lvlJc w:val="left"/>
      <w:pPr>
        <w:ind w:left="5472" w:hanging="360"/>
      </w:pPr>
    </w:lvl>
    <w:lvl w:ilvl="8">
      <w:start w:val="1"/>
      <w:numFmt w:val="lowerRoman"/>
      <w:lvlText w:val="%9."/>
      <w:lvlJc w:val="right"/>
      <w:pPr>
        <w:ind w:left="6192" w:hanging="180"/>
      </w:pPr>
    </w:lvl>
  </w:abstractNum>
  <w:abstractNum w:abstractNumId="7" w15:restartNumberingAfterBreak="0">
    <w:nsid w:val="7B7B03D5"/>
    <w:multiLevelType w:val="multilevel"/>
    <w:tmpl w:val="7B7B03D5"/>
    <w:lvl w:ilvl="0">
      <w:start w:val="1"/>
      <w:numFmt w:val="lowerLetter"/>
      <w:lvlText w:val="%1)"/>
      <w:lvlJc w:val="left"/>
      <w:pPr>
        <w:ind w:left="0"/>
      </w:pPr>
      <w:rPr>
        <w:rFonts w:ascii="Garamond" w:eastAsia="Garamond" w:hAnsi="Garamond" w:cs="Garamond"/>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157"/>
      </w:pPr>
      <w:rPr>
        <w:rFonts w:ascii="Garamond" w:eastAsia="Garamond" w:hAnsi="Garamond" w:cs="Garamond"/>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77"/>
      </w:pPr>
      <w:rPr>
        <w:rFonts w:ascii="Garamond" w:eastAsia="Garamond" w:hAnsi="Garamond" w:cs="Garamond"/>
        <w:b w:val="0"/>
        <w:i w:val="0"/>
        <w:strike w:val="0"/>
        <w:dstrike w:val="0"/>
        <w:color w:val="000000"/>
        <w:sz w:val="24"/>
        <w:szCs w:val="24"/>
        <w:u w:val="none" w:color="000000"/>
        <w:shd w:val="clear" w:color="auto" w:fill="auto"/>
        <w:vertAlign w:val="baseline"/>
      </w:rPr>
    </w:lvl>
    <w:lvl w:ilvl="3">
      <w:start w:val="1"/>
      <w:numFmt w:val="decimal"/>
      <w:lvlText w:val="%4"/>
      <w:lvlJc w:val="left"/>
      <w:pPr>
        <w:ind w:left="2597"/>
      </w:pPr>
      <w:rPr>
        <w:rFonts w:ascii="Garamond" w:eastAsia="Garamond" w:hAnsi="Garamond" w:cs="Garamond"/>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317"/>
      </w:pPr>
      <w:rPr>
        <w:rFonts w:ascii="Garamond" w:eastAsia="Garamond" w:hAnsi="Garamond" w:cs="Garamond"/>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037"/>
      </w:pPr>
      <w:rPr>
        <w:rFonts w:ascii="Garamond" w:eastAsia="Garamond" w:hAnsi="Garamond" w:cs="Garamond"/>
        <w:b w:val="0"/>
        <w:i w:val="0"/>
        <w:strike w:val="0"/>
        <w:dstrike w:val="0"/>
        <w:color w:val="000000"/>
        <w:sz w:val="24"/>
        <w:szCs w:val="24"/>
        <w:u w:val="none" w:color="000000"/>
        <w:shd w:val="clear" w:color="auto" w:fill="auto"/>
        <w:vertAlign w:val="baseline"/>
      </w:rPr>
    </w:lvl>
    <w:lvl w:ilvl="6">
      <w:start w:val="1"/>
      <w:numFmt w:val="decimal"/>
      <w:lvlText w:val="%7"/>
      <w:lvlJc w:val="left"/>
      <w:pPr>
        <w:ind w:left="4757"/>
      </w:pPr>
      <w:rPr>
        <w:rFonts w:ascii="Garamond" w:eastAsia="Garamond" w:hAnsi="Garamond" w:cs="Garamond"/>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77"/>
      </w:pPr>
      <w:rPr>
        <w:rFonts w:ascii="Garamond" w:eastAsia="Garamond" w:hAnsi="Garamond" w:cs="Garamond"/>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97"/>
      </w:pPr>
      <w:rPr>
        <w:rFonts w:ascii="Garamond" w:eastAsia="Garamond" w:hAnsi="Garamond" w:cs="Garamond"/>
        <w:b w:val="0"/>
        <w:i w:val="0"/>
        <w:strike w:val="0"/>
        <w:dstrike w:val="0"/>
        <w:color w:val="000000"/>
        <w:sz w:val="24"/>
        <w:szCs w:val="24"/>
        <w:u w:val="none" w:color="000000"/>
        <w:shd w:val="clear" w:color="auto" w:fill="auto"/>
        <w:vertAlign w:val="baseline"/>
      </w:rPr>
    </w:lvl>
  </w:abstractNum>
  <w:num w:numId="1" w16cid:durableId="235625874">
    <w:abstractNumId w:val="0"/>
  </w:num>
  <w:num w:numId="2" w16cid:durableId="1410351310">
    <w:abstractNumId w:val="6"/>
  </w:num>
  <w:num w:numId="3" w16cid:durableId="494149315">
    <w:abstractNumId w:val="5"/>
  </w:num>
  <w:num w:numId="4" w16cid:durableId="329408248">
    <w:abstractNumId w:val="2"/>
  </w:num>
  <w:num w:numId="5" w16cid:durableId="380326124">
    <w:abstractNumId w:val="7"/>
  </w:num>
  <w:num w:numId="6" w16cid:durableId="247815976">
    <w:abstractNumId w:val="3"/>
  </w:num>
  <w:num w:numId="7" w16cid:durableId="1775786632">
    <w:abstractNumId w:val="1"/>
  </w:num>
  <w:num w:numId="8" w16cid:durableId="78704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wMjO3NAOSRgbmxko6SsGpxcWZ+XkgBYa1AC3PEpMsAAAA"/>
    <w:docVar w:name="commondata" w:val="eyJoZGlkIjoiMjM1MDJkZjYzNDlhYmYwZGU2YWIxNWVkMDlmODA2MmQifQ=="/>
  </w:docVars>
  <w:rsids>
    <w:rsidRoot w:val="00CA3DDC"/>
    <w:rsid w:val="00001CBB"/>
    <w:rsid w:val="00003896"/>
    <w:rsid w:val="0000490F"/>
    <w:rsid w:val="0001644F"/>
    <w:rsid w:val="00022AFD"/>
    <w:rsid w:val="000255EA"/>
    <w:rsid w:val="00033A9D"/>
    <w:rsid w:val="000342A6"/>
    <w:rsid w:val="00037D4B"/>
    <w:rsid w:val="000411F4"/>
    <w:rsid w:val="00041D41"/>
    <w:rsid w:val="00043F06"/>
    <w:rsid w:val="00061472"/>
    <w:rsid w:val="00063039"/>
    <w:rsid w:val="0006532E"/>
    <w:rsid w:val="00071DE2"/>
    <w:rsid w:val="00072DEA"/>
    <w:rsid w:val="0007409D"/>
    <w:rsid w:val="0007507A"/>
    <w:rsid w:val="00076B9E"/>
    <w:rsid w:val="00077A57"/>
    <w:rsid w:val="00080CDC"/>
    <w:rsid w:val="00085D3E"/>
    <w:rsid w:val="00094D7F"/>
    <w:rsid w:val="0009620C"/>
    <w:rsid w:val="000A2B27"/>
    <w:rsid w:val="000A739E"/>
    <w:rsid w:val="000B25FA"/>
    <w:rsid w:val="000C00E5"/>
    <w:rsid w:val="000C7DD5"/>
    <w:rsid w:val="000D21E2"/>
    <w:rsid w:val="000E02B2"/>
    <w:rsid w:val="000E0A80"/>
    <w:rsid w:val="000E36F7"/>
    <w:rsid w:val="000E416B"/>
    <w:rsid w:val="000E5789"/>
    <w:rsid w:val="000F1D94"/>
    <w:rsid w:val="000F3BCB"/>
    <w:rsid w:val="001034AD"/>
    <w:rsid w:val="001061D2"/>
    <w:rsid w:val="00106CEB"/>
    <w:rsid w:val="00110E20"/>
    <w:rsid w:val="00114971"/>
    <w:rsid w:val="0012248E"/>
    <w:rsid w:val="001256D3"/>
    <w:rsid w:val="00130A1B"/>
    <w:rsid w:val="00137087"/>
    <w:rsid w:val="0014637A"/>
    <w:rsid w:val="00150FB4"/>
    <w:rsid w:val="00151183"/>
    <w:rsid w:val="00152782"/>
    <w:rsid w:val="001647D0"/>
    <w:rsid w:val="00167167"/>
    <w:rsid w:val="00167C81"/>
    <w:rsid w:val="001725CE"/>
    <w:rsid w:val="00174A23"/>
    <w:rsid w:val="0017792C"/>
    <w:rsid w:val="0018064F"/>
    <w:rsid w:val="00184D66"/>
    <w:rsid w:val="001930BC"/>
    <w:rsid w:val="00195CB3"/>
    <w:rsid w:val="001A043E"/>
    <w:rsid w:val="001A1A6E"/>
    <w:rsid w:val="001A3C70"/>
    <w:rsid w:val="001B0EAA"/>
    <w:rsid w:val="001B437E"/>
    <w:rsid w:val="001B73E5"/>
    <w:rsid w:val="001B7718"/>
    <w:rsid w:val="001C1D74"/>
    <w:rsid w:val="001C1D76"/>
    <w:rsid w:val="001C4A5D"/>
    <w:rsid w:val="001C6C0D"/>
    <w:rsid w:val="001D114D"/>
    <w:rsid w:val="001D1330"/>
    <w:rsid w:val="001D637A"/>
    <w:rsid w:val="001D6764"/>
    <w:rsid w:val="001D6C17"/>
    <w:rsid w:val="001D7716"/>
    <w:rsid w:val="001E1E8F"/>
    <w:rsid w:val="001E3C90"/>
    <w:rsid w:val="001F4A0C"/>
    <w:rsid w:val="001F4CB7"/>
    <w:rsid w:val="001F5862"/>
    <w:rsid w:val="00200610"/>
    <w:rsid w:val="00210967"/>
    <w:rsid w:val="002147F8"/>
    <w:rsid w:val="00221D14"/>
    <w:rsid w:val="00221F55"/>
    <w:rsid w:val="002246CE"/>
    <w:rsid w:val="002343E0"/>
    <w:rsid w:val="00234BE2"/>
    <w:rsid w:val="00237130"/>
    <w:rsid w:val="00252A6F"/>
    <w:rsid w:val="002549EF"/>
    <w:rsid w:val="0025576D"/>
    <w:rsid w:val="0025691C"/>
    <w:rsid w:val="00257E5C"/>
    <w:rsid w:val="00263A77"/>
    <w:rsid w:val="002729BB"/>
    <w:rsid w:val="00282839"/>
    <w:rsid w:val="00283226"/>
    <w:rsid w:val="00283D55"/>
    <w:rsid w:val="00286995"/>
    <w:rsid w:val="0029411E"/>
    <w:rsid w:val="00294249"/>
    <w:rsid w:val="00296525"/>
    <w:rsid w:val="00296EDC"/>
    <w:rsid w:val="002A1838"/>
    <w:rsid w:val="002A3CAD"/>
    <w:rsid w:val="002A4E2A"/>
    <w:rsid w:val="002B0CC1"/>
    <w:rsid w:val="002B42E9"/>
    <w:rsid w:val="002B51B9"/>
    <w:rsid w:val="002D2FEB"/>
    <w:rsid w:val="002D4CC4"/>
    <w:rsid w:val="002E18C7"/>
    <w:rsid w:val="002E34B7"/>
    <w:rsid w:val="002E5D70"/>
    <w:rsid w:val="002E7E9C"/>
    <w:rsid w:val="002F1F30"/>
    <w:rsid w:val="002F2ABA"/>
    <w:rsid w:val="002F6C4E"/>
    <w:rsid w:val="002F7ABD"/>
    <w:rsid w:val="00300DF8"/>
    <w:rsid w:val="0030185B"/>
    <w:rsid w:val="00301D5E"/>
    <w:rsid w:val="0032665D"/>
    <w:rsid w:val="00326BD9"/>
    <w:rsid w:val="003277F4"/>
    <w:rsid w:val="00331CF6"/>
    <w:rsid w:val="00331FC5"/>
    <w:rsid w:val="003329AD"/>
    <w:rsid w:val="003356DD"/>
    <w:rsid w:val="003400F3"/>
    <w:rsid w:val="0034374E"/>
    <w:rsid w:val="003475FF"/>
    <w:rsid w:val="00355B0E"/>
    <w:rsid w:val="00370519"/>
    <w:rsid w:val="00371D4A"/>
    <w:rsid w:val="00374F31"/>
    <w:rsid w:val="00392B49"/>
    <w:rsid w:val="003A0D80"/>
    <w:rsid w:val="003A6392"/>
    <w:rsid w:val="003B7B5C"/>
    <w:rsid w:val="003B7D35"/>
    <w:rsid w:val="003C0F3F"/>
    <w:rsid w:val="003C5898"/>
    <w:rsid w:val="003D507C"/>
    <w:rsid w:val="003E1035"/>
    <w:rsid w:val="003E302B"/>
    <w:rsid w:val="003E57C8"/>
    <w:rsid w:val="003E62DE"/>
    <w:rsid w:val="003F1703"/>
    <w:rsid w:val="003F4927"/>
    <w:rsid w:val="003F7C02"/>
    <w:rsid w:val="004011AA"/>
    <w:rsid w:val="00403D8C"/>
    <w:rsid w:val="0041217A"/>
    <w:rsid w:val="00413D5E"/>
    <w:rsid w:val="00414972"/>
    <w:rsid w:val="00425A1B"/>
    <w:rsid w:val="0042739D"/>
    <w:rsid w:val="00431E44"/>
    <w:rsid w:val="00433FBC"/>
    <w:rsid w:val="004444F5"/>
    <w:rsid w:val="00445E67"/>
    <w:rsid w:val="00453C96"/>
    <w:rsid w:val="00454173"/>
    <w:rsid w:val="00462B0A"/>
    <w:rsid w:val="004814CE"/>
    <w:rsid w:val="004900FB"/>
    <w:rsid w:val="00493C3B"/>
    <w:rsid w:val="004A1AC3"/>
    <w:rsid w:val="004A432F"/>
    <w:rsid w:val="004A4E16"/>
    <w:rsid w:val="004A5423"/>
    <w:rsid w:val="004B189D"/>
    <w:rsid w:val="004B2153"/>
    <w:rsid w:val="004C19C6"/>
    <w:rsid w:val="004C5D33"/>
    <w:rsid w:val="004F0221"/>
    <w:rsid w:val="004F1F64"/>
    <w:rsid w:val="004F4C9B"/>
    <w:rsid w:val="004F62FB"/>
    <w:rsid w:val="005039F5"/>
    <w:rsid w:val="00503E78"/>
    <w:rsid w:val="005111C0"/>
    <w:rsid w:val="005206C4"/>
    <w:rsid w:val="005246F9"/>
    <w:rsid w:val="00527824"/>
    <w:rsid w:val="00533FB0"/>
    <w:rsid w:val="00534176"/>
    <w:rsid w:val="00535B96"/>
    <w:rsid w:val="00537A47"/>
    <w:rsid w:val="00540753"/>
    <w:rsid w:val="00540976"/>
    <w:rsid w:val="00545C89"/>
    <w:rsid w:val="00552117"/>
    <w:rsid w:val="005555E8"/>
    <w:rsid w:val="0055682D"/>
    <w:rsid w:val="005574FF"/>
    <w:rsid w:val="00561082"/>
    <w:rsid w:val="005653AD"/>
    <w:rsid w:val="0056714E"/>
    <w:rsid w:val="0057061E"/>
    <w:rsid w:val="0057632A"/>
    <w:rsid w:val="00580FBE"/>
    <w:rsid w:val="00583AA2"/>
    <w:rsid w:val="00593916"/>
    <w:rsid w:val="00596F9C"/>
    <w:rsid w:val="005A3AEB"/>
    <w:rsid w:val="005A62CC"/>
    <w:rsid w:val="005B45BB"/>
    <w:rsid w:val="005B4FC8"/>
    <w:rsid w:val="005B6502"/>
    <w:rsid w:val="005B7420"/>
    <w:rsid w:val="005C1D20"/>
    <w:rsid w:val="005C5045"/>
    <w:rsid w:val="005D124B"/>
    <w:rsid w:val="005D1436"/>
    <w:rsid w:val="005D349B"/>
    <w:rsid w:val="005E20A0"/>
    <w:rsid w:val="005E7520"/>
    <w:rsid w:val="005F4295"/>
    <w:rsid w:val="005F5081"/>
    <w:rsid w:val="005F584A"/>
    <w:rsid w:val="005F7D34"/>
    <w:rsid w:val="0060192A"/>
    <w:rsid w:val="00604A6E"/>
    <w:rsid w:val="00607F51"/>
    <w:rsid w:val="0061213D"/>
    <w:rsid w:val="00612430"/>
    <w:rsid w:val="006147D3"/>
    <w:rsid w:val="0062099F"/>
    <w:rsid w:val="00620B92"/>
    <w:rsid w:val="00622E1D"/>
    <w:rsid w:val="0063319C"/>
    <w:rsid w:val="0063350B"/>
    <w:rsid w:val="00633678"/>
    <w:rsid w:val="00633729"/>
    <w:rsid w:val="0063458A"/>
    <w:rsid w:val="00640D5F"/>
    <w:rsid w:val="00641536"/>
    <w:rsid w:val="006421FA"/>
    <w:rsid w:val="00642684"/>
    <w:rsid w:val="00642D15"/>
    <w:rsid w:val="0064508F"/>
    <w:rsid w:val="0064611D"/>
    <w:rsid w:val="00647070"/>
    <w:rsid w:val="00647A53"/>
    <w:rsid w:val="006522E5"/>
    <w:rsid w:val="00653AFD"/>
    <w:rsid w:val="00654F4D"/>
    <w:rsid w:val="0065669B"/>
    <w:rsid w:val="00664CA2"/>
    <w:rsid w:val="00666C6E"/>
    <w:rsid w:val="006717F4"/>
    <w:rsid w:val="00672A9D"/>
    <w:rsid w:val="00675270"/>
    <w:rsid w:val="00675481"/>
    <w:rsid w:val="00676356"/>
    <w:rsid w:val="006824BA"/>
    <w:rsid w:val="00685FAE"/>
    <w:rsid w:val="00687955"/>
    <w:rsid w:val="006914B1"/>
    <w:rsid w:val="00693B95"/>
    <w:rsid w:val="00695C2C"/>
    <w:rsid w:val="006A4B47"/>
    <w:rsid w:val="006A683F"/>
    <w:rsid w:val="006B2253"/>
    <w:rsid w:val="006B24E7"/>
    <w:rsid w:val="006B40A3"/>
    <w:rsid w:val="006C1B70"/>
    <w:rsid w:val="006C674A"/>
    <w:rsid w:val="006C6AB1"/>
    <w:rsid w:val="006D11E8"/>
    <w:rsid w:val="006E3BB9"/>
    <w:rsid w:val="006E5FF0"/>
    <w:rsid w:val="006E77BA"/>
    <w:rsid w:val="006F12A9"/>
    <w:rsid w:val="006F154D"/>
    <w:rsid w:val="006F4729"/>
    <w:rsid w:val="006F54EE"/>
    <w:rsid w:val="00700195"/>
    <w:rsid w:val="00700789"/>
    <w:rsid w:val="00706156"/>
    <w:rsid w:val="007073B8"/>
    <w:rsid w:val="0071773B"/>
    <w:rsid w:val="00717BEC"/>
    <w:rsid w:val="00723C82"/>
    <w:rsid w:val="007266CB"/>
    <w:rsid w:val="00730AE4"/>
    <w:rsid w:val="00731448"/>
    <w:rsid w:val="007329B3"/>
    <w:rsid w:val="00733D63"/>
    <w:rsid w:val="00734504"/>
    <w:rsid w:val="007405CE"/>
    <w:rsid w:val="007419B4"/>
    <w:rsid w:val="00741C84"/>
    <w:rsid w:val="00743E30"/>
    <w:rsid w:val="00753E53"/>
    <w:rsid w:val="00753F6C"/>
    <w:rsid w:val="00754A34"/>
    <w:rsid w:val="0075596A"/>
    <w:rsid w:val="0075624D"/>
    <w:rsid w:val="00756906"/>
    <w:rsid w:val="00757A54"/>
    <w:rsid w:val="00763DD9"/>
    <w:rsid w:val="00763DFB"/>
    <w:rsid w:val="00776931"/>
    <w:rsid w:val="007803A2"/>
    <w:rsid w:val="007809C8"/>
    <w:rsid w:val="00783989"/>
    <w:rsid w:val="0078549D"/>
    <w:rsid w:val="00785C52"/>
    <w:rsid w:val="007870C3"/>
    <w:rsid w:val="007877D7"/>
    <w:rsid w:val="00791C51"/>
    <w:rsid w:val="0079349F"/>
    <w:rsid w:val="00795B7C"/>
    <w:rsid w:val="007A4336"/>
    <w:rsid w:val="007A6896"/>
    <w:rsid w:val="007C3F27"/>
    <w:rsid w:val="007C570D"/>
    <w:rsid w:val="007C6E40"/>
    <w:rsid w:val="007C7E61"/>
    <w:rsid w:val="007D16D0"/>
    <w:rsid w:val="007D1E5C"/>
    <w:rsid w:val="007E40B5"/>
    <w:rsid w:val="007E44A2"/>
    <w:rsid w:val="007E509A"/>
    <w:rsid w:val="007F4787"/>
    <w:rsid w:val="00803602"/>
    <w:rsid w:val="00804EAE"/>
    <w:rsid w:val="008104F8"/>
    <w:rsid w:val="0081222F"/>
    <w:rsid w:val="00832989"/>
    <w:rsid w:val="008330AA"/>
    <w:rsid w:val="008409F7"/>
    <w:rsid w:val="00844F14"/>
    <w:rsid w:val="00851520"/>
    <w:rsid w:val="008561DF"/>
    <w:rsid w:val="0086387F"/>
    <w:rsid w:val="00865E82"/>
    <w:rsid w:val="0086633D"/>
    <w:rsid w:val="00866C39"/>
    <w:rsid w:val="00870E4B"/>
    <w:rsid w:val="008756C7"/>
    <w:rsid w:val="00877BA1"/>
    <w:rsid w:val="008802E7"/>
    <w:rsid w:val="008816C1"/>
    <w:rsid w:val="008826D5"/>
    <w:rsid w:val="00893652"/>
    <w:rsid w:val="008A3399"/>
    <w:rsid w:val="008A5171"/>
    <w:rsid w:val="008A7E67"/>
    <w:rsid w:val="008B4771"/>
    <w:rsid w:val="008B572C"/>
    <w:rsid w:val="008B6F5E"/>
    <w:rsid w:val="008B7A25"/>
    <w:rsid w:val="008C2EB7"/>
    <w:rsid w:val="008D0B90"/>
    <w:rsid w:val="008D32F4"/>
    <w:rsid w:val="008D3993"/>
    <w:rsid w:val="008D3A26"/>
    <w:rsid w:val="008D3B42"/>
    <w:rsid w:val="008D3C91"/>
    <w:rsid w:val="008D3FCB"/>
    <w:rsid w:val="008D7383"/>
    <w:rsid w:val="008E370D"/>
    <w:rsid w:val="008E4DFC"/>
    <w:rsid w:val="008E580E"/>
    <w:rsid w:val="008E6B94"/>
    <w:rsid w:val="008F0047"/>
    <w:rsid w:val="008F65B7"/>
    <w:rsid w:val="008F684C"/>
    <w:rsid w:val="00900942"/>
    <w:rsid w:val="00900E96"/>
    <w:rsid w:val="00903762"/>
    <w:rsid w:val="009059A9"/>
    <w:rsid w:val="00905E76"/>
    <w:rsid w:val="00911F3C"/>
    <w:rsid w:val="009126D2"/>
    <w:rsid w:val="00912DC2"/>
    <w:rsid w:val="00923BA1"/>
    <w:rsid w:val="009321E1"/>
    <w:rsid w:val="00933F99"/>
    <w:rsid w:val="009428BB"/>
    <w:rsid w:val="00943537"/>
    <w:rsid w:val="009541B4"/>
    <w:rsid w:val="00954BB1"/>
    <w:rsid w:val="00957474"/>
    <w:rsid w:val="009576EF"/>
    <w:rsid w:val="009613BB"/>
    <w:rsid w:val="00962351"/>
    <w:rsid w:val="00965D33"/>
    <w:rsid w:val="009720AC"/>
    <w:rsid w:val="009726AC"/>
    <w:rsid w:val="00972B7E"/>
    <w:rsid w:val="00972E09"/>
    <w:rsid w:val="00983D81"/>
    <w:rsid w:val="009909B6"/>
    <w:rsid w:val="0099445E"/>
    <w:rsid w:val="009A25E9"/>
    <w:rsid w:val="009C6157"/>
    <w:rsid w:val="009D47EA"/>
    <w:rsid w:val="009E04A7"/>
    <w:rsid w:val="009E0B9B"/>
    <w:rsid w:val="009E2A37"/>
    <w:rsid w:val="009E7221"/>
    <w:rsid w:val="009F305A"/>
    <w:rsid w:val="009F7384"/>
    <w:rsid w:val="00A00993"/>
    <w:rsid w:val="00A0503A"/>
    <w:rsid w:val="00A05101"/>
    <w:rsid w:val="00A0620E"/>
    <w:rsid w:val="00A06264"/>
    <w:rsid w:val="00A11E75"/>
    <w:rsid w:val="00A14BDA"/>
    <w:rsid w:val="00A15BC4"/>
    <w:rsid w:val="00A16770"/>
    <w:rsid w:val="00A174B3"/>
    <w:rsid w:val="00A17ED5"/>
    <w:rsid w:val="00A214E7"/>
    <w:rsid w:val="00A219A3"/>
    <w:rsid w:val="00A24411"/>
    <w:rsid w:val="00A41C70"/>
    <w:rsid w:val="00A445A0"/>
    <w:rsid w:val="00A50E81"/>
    <w:rsid w:val="00A52A12"/>
    <w:rsid w:val="00A57BAD"/>
    <w:rsid w:val="00A70F83"/>
    <w:rsid w:val="00A72F9A"/>
    <w:rsid w:val="00A73D44"/>
    <w:rsid w:val="00A7441B"/>
    <w:rsid w:val="00A761A3"/>
    <w:rsid w:val="00A77A8D"/>
    <w:rsid w:val="00A85A7D"/>
    <w:rsid w:val="00A9385F"/>
    <w:rsid w:val="00A95FD0"/>
    <w:rsid w:val="00A964E9"/>
    <w:rsid w:val="00AA0DD3"/>
    <w:rsid w:val="00AA6196"/>
    <w:rsid w:val="00AB0879"/>
    <w:rsid w:val="00AB1953"/>
    <w:rsid w:val="00AB20E1"/>
    <w:rsid w:val="00AB4609"/>
    <w:rsid w:val="00AB5111"/>
    <w:rsid w:val="00AB6FF5"/>
    <w:rsid w:val="00AC0738"/>
    <w:rsid w:val="00AC2343"/>
    <w:rsid w:val="00AC336D"/>
    <w:rsid w:val="00AD0644"/>
    <w:rsid w:val="00AD0803"/>
    <w:rsid w:val="00AD41FC"/>
    <w:rsid w:val="00AD6FE7"/>
    <w:rsid w:val="00AD7AD7"/>
    <w:rsid w:val="00AF344B"/>
    <w:rsid w:val="00AF5E3D"/>
    <w:rsid w:val="00AF6328"/>
    <w:rsid w:val="00AF6E99"/>
    <w:rsid w:val="00AF765E"/>
    <w:rsid w:val="00B02AEB"/>
    <w:rsid w:val="00B1077C"/>
    <w:rsid w:val="00B10869"/>
    <w:rsid w:val="00B1231B"/>
    <w:rsid w:val="00B1372F"/>
    <w:rsid w:val="00B1698F"/>
    <w:rsid w:val="00B22884"/>
    <w:rsid w:val="00B25F34"/>
    <w:rsid w:val="00B2642C"/>
    <w:rsid w:val="00B36692"/>
    <w:rsid w:val="00B372BA"/>
    <w:rsid w:val="00B46284"/>
    <w:rsid w:val="00B501EF"/>
    <w:rsid w:val="00B52427"/>
    <w:rsid w:val="00B524D5"/>
    <w:rsid w:val="00B53675"/>
    <w:rsid w:val="00B53726"/>
    <w:rsid w:val="00B54332"/>
    <w:rsid w:val="00B553BA"/>
    <w:rsid w:val="00B63CF4"/>
    <w:rsid w:val="00B664FE"/>
    <w:rsid w:val="00B67C1E"/>
    <w:rsid w:val="00B72DCE"/>
    <w:rsid w:val="00B73512"/>
    <w:rsid w:val="00B75085"/>
    <w:rsid w:val="00B77DB4"/>
    <w:rsid w:val="00B77EFD"/>
    <w:rsid w:val="00B8090E"/>
    <w:rsid w:val="00B81EF6"/>
    <w:rsid w:val="00B85984"/>
    <w:rsid w:val="00B90401"/>
    <w:rsid w:val="00B9143E"/>
    <w:rsid w:val="00B914F0"/>
    <w:rsid w:val="00B939D7"/>
    <w:rsid w:val="00B95C75"/>
    <w:rsid w:val="00BA2349"/>
    <w:rsid w:val="00BA342F"/>
    <w:rsid w:val="00BA5955"/>
    <w:rsid w:val="00BC3222"/>
    <w:rsid w:val="00BD1D06"/>
    <w:rsid w:val="00BD52D8"/>
    <w:rsid w:val="00BD7492"/>
    <w:rsid w:val="00C01A56"/>
    <w:rsid w:val="00C03AE0"/>
    <w:rsid w:val="00C03DA2"/>
    <w:rsid w:val="00C047EA"/>
    <w:rsid w:val="00C04C3B"/>
    <w:rsid w:val="00C053DA"/>
    <w:rsid w:val="00C05EA4"/>
    <w:rsid w:val="00C11E65"/>
    <w:rsid w:val="00C12791"/>
    <w:rsid w:val="00C15516"/>
    <w:rsid w:val="00C155BB"/>
    <w:rsid w:val="00C170A6"/>
    <w:rsid w:val="00C33110"/>
    <w:rsid w:val="00C4275B"/>
    <w:rsid w:val="00C44503"/>
    <w:rsid w:val="00C46238"/>
    <w:rsid w:val="00C47571"/>
    <w:rsid w:val="00C6184D"/>
    <w:rsid w:val="00C71CFF"/>
    <w:rsid w:val="00C77F87"/>
    <w:rsid w:val="00C810E0"/>
    <w:rsid w:val="00C83C41"/>
    <w:rsid w:val="00C8757A"/>
    <w:rsid w:val="00C9074F"/>
    <w:rsid w:val="00C92B7F"/>
    <w:rsid w:val="00C9464A"/>
    <w:rsid w:val="00C94DF5"/>
    <w:rsid w:val="00C95756"/>
    <w:rsid w:val="00C9649E"/>
    <w:rsid w:val="00C97C33"/>
    <w:rsid w:val="00CA3DDC"/>
    <w:rsid w:val="00CA7EAF"/>
    <w:rsid w:val="00CB4BB7"/>
    <w:rsid w:val="00CB5A28"/>
    <w:rsid w:val="00CB6E47"/>
    <w:rsid w:val="00CC2871"/>
    <w:rsid w:val="00CC467E"/>
    <w:rsid w:val="00CD0A18"/>
    <w:rsid w:val="00CD3027"/>
    <w:rsid w:val="00CE032C"/>
    <w:rsid w:val="00CE0C8F"/>
    <w:rsid w:val="00CE1538"/>
    <w:rsid w:val="00CE49E7"/>
    <w:rsid w:val="00CE57FA"/>
    <w:rsid w:val="00CE7E13"/>
    <w:rsid w:val="00CF029E"/>
    <w:rsid w:val="00CF122D"/>
    <w:rsid w:val="00CF71DA"/>
    <w:rsid w:val="00D04682"/>
    <w:rsid w:val="00D056D5"/>
    <w:rsid w:val="00D107A9"/>
    <w:rsid w:val="00D11DA9"/>
    <w:rsid w:val="00D17B83"/>
    <w:rsid w:val="00D2152C"/>
    <w:rsid w:val="00D245B8"/>
    <w:rsid w:val="00D33FD9"/>
    <w:rsid w:val="00D3544C"/>
    <w:rsid w:val="00D35F72"/>
    <w:rsid w:val="00D50A23"/>
    <w:rsid w:val="00D538D4"/>
    <w:rsid w:val="00D55672"/>
    <w:rsid w:val="00D6211F"/>
    <w:rsid w:val="00D63151"/>
    <w:rsid w:val="00D64D66"/>
    <w:rsid w:val="00D672CD"/>
    <w:rsid w:val="00D728B8"/>
    <w:rsid w:val="00D76484"/>
    <w:rsid w:val="00D774FA"/>
    <w:rsid w:val="00D824C4"/>
    <w:rsid w:val="00D8323A"/>
    <w:rsid w:val="00D836C7"/>
    <w:rsid w:val="00D85664"/>
    <w:rsid w:val="00D861B4"/>
    <w:rsid w:val="00D8663B"/>
    <w:rsid w:val="00D93421"/>
    <w:rsid w:val="00D936A1"/>
    <w:rsid w:val="00DA1288"/>
    <w:rsid w:val="00DB5E2F"/>
    <w:rsid w:val="00DB6B1C"/>
    <w:rsid w:val="00DD04E2"/>
    <w:rsid w:val="00DD0542"/>
    <w:rsid w:val="00DD1C01"/>
    <w:rsid w:val="00DD3C68"/>
    <w:rsid w:val="00DE11CA"/>
    <w:rsid w:val="00DE1877"/>
    <w:rsid w:val="00DE2F9F"/>
    <w:rsid w:val="00DE38B9"/>
    <w:rsid w:val="00DF1F89"/>
    <w:rsid w:val="00DF4CDB"/>
    <w:rsid w:val="00DF5815"/>
    <w:rsid w:val="00E03F20"/>
    <w:rsid w:val="00E1407D"/>
    <w:rsid w:val="00E17AFC"/>
    <w:rsid w:val="00E24B2A"/>
    <w:rsid w:val="00E26388"/>
    <w:rsid w:val="00E27221"/>
    <w:rsid w:val="00E30880"/>
    <w:rsid w:val="00E31C2E"/>
    <w:rsid w:val="00E32E04"/>
    <w:rsid w:val="00E34AAE"/>
    <w:rsid w:val="00E421DF"/>
    <w:rsid w:val="00E50884"/>
    <w:rsid w:val="00E54CF5"/>
    <w:rsid w:val="00E5733E"/>
    <w:rsid w:val="00E64597"/>
    <w:rsid w:val="00E66B79"/>
    <w:rsid w:val="00E67D8B"/>
    <w:rsid w:val="00E70CFB"/>
    <w:rsid w:val="00E8466E"/>
    <w:rsid w:val="00E91535"/>
    <w:rsid w:val="00EA3569"/>
    <w:rsid w:val="00EA4AAC"/>
    <w:rsid w:val="00EA76AF"/>
    <w:rsid w:val="00EB26E8"/>
    <w:rsid w:val="00EB5A90"/>
    <w:rsid w:val="00ED0D69"/>
    <w:rsid w:val="00ED19EE"/>
    <w:rsid w:val="00ED4132"/>
    <w:rsid w:val="00EE3702"/>
    <w:rsid w:val="00EF30C0"/>
    <w:rsid w:val="00EF5633"/>
    <w:rsid w:val="00EF5A83"/>
    <w:rsid w:val="00F021F3"/>
    <w:rsid w:val="00F07CC8"/>
    <w:rsid w:val="00F119F2"/>
    <w:rsid w:val="00F1288F"/>
    <w:rsid w:val="00F25B43"/>
    <w:rsid w:val="00F26E78"/>
    <w:rsid w:val="00F27F53"/>
    <w:rsid w:val="00F320C4"/>
    <w:rsid w:val="00F35D9D"/>
    <w:rsid w:val="00F3633B"/>
    <w:rsid w:val="00F431EC"/>
    <w:rsid w:val="00F443FD"/>
    <w:rsid w:val="00F4474C"/>
    <w:rsid w:val="00F45D42"/>
    <w:rsid w:val="00F57D61"/>
    <w:rsid w:val="00F6358C"/>
    <w:rsid w:val="00F63EBD"/>
    <w:rsid w:val="00F663D5"/>
    <w:rsid w:val="00F73720"/>
    <w:rsid w:val="00F81DAC"/>
    <w:rsid w:val="00F824E5"/>
    <w:rsid w:val="00F9614C"/>
    <w:rsid w:val="00F965DD"/>
    <w:rsid w:val="00FA7839"/>
    <w:rsid w:val="00FB0512"/>
    <w:rsid w:val="00FB2AAE"/>
    <w:rsid w:val="00FC06EF"/>
    <w:rsid w:val="00FC0D87"/>
    <w:rsid w:val="00FC31C0"/>
    <w:rsid w:val="00FC6F6F"/>
    <w:rsid w:val="00FD0E6C"/>
    <w:rsid w:val="00FD34E4"/>
    <w:rsid w:val="00FD53E2"/>
    <w:rsid w:val="00FE2F0F"/>
    <w:rsid w:val="00FE7828"/>
    <w:rsid w:val="00FF31A5"/>
    <w:rsid w:val="00FF7C9D"/>
    <w:rsid w:val="011253ED"/>
    <w:rsid w:val="01253AED"/>
    <w:rsid w:val="021933DE"/>
    <w:rsid w:val="02281ED7"/>
    <w:rsid w:val="02AE7397"/>
    <w:rsid w:val="036702DB"/>
    <w:rsid w:val="03910ED5"/>
    <w:rsid w:val="03E02254"/>
    <w:rsid w:val="04177108"/>
    <w:rsid w:val="041D56E5"/>
    <w:rsid w:val="04590024"/>
    <w:rsid w:val="0475016D"/>
    <w:rsid w:val="04901A0B"/>
    <w:rsid w:val="04A57852"/>
    <w:rsid w:val="04BB27B8"/>
    <w:rsid w:val="04BE3BEE"/>
    <w:rsid w:val="04C42EA2"/>
    <w:rsid w:val="04C70F47"/>
    <w:rsid w:val="055E36D2"/>
    <w:rsid w:val="05A25F51"/>
    <w:rsid w:val="067B0147"/>
    <w:rsid w:val="06C91F26"/>
    <w:rsid w:val="06EB2968"/>
    <w:rsid w:val="07C1696A"/>
    <w:rsid w:val="07EA6E3F"/>
    <w:rsid w:val="084D31AF"/>
    <w:rsid w:val="086945A0"/>
    <w:rsid w:val="091326A6"/>
    <w:rsid w:val="09D84143"/>
    <w:rsid w:val="0A590382"/>
    <w:rsid w:val="0A607363"/>
    <w:rsid w:val="0A805200"/>
    <w:rsid w:val="0A926086"/>
    <w:rsid w:val="0A9761FF"/>
    <w:rsid w:val="0AA057A9"/>
    <w:rsid w:val="0ABF23BB"/>
    <w:rsid w:val="0AC64E8B"/>
    <w:rsid w:val="0AE91651"/>
    <w:rsid w:val="0AEF264C"/>
    <w:rsid w:val="0B513205"/>
    <w:rsid w:val="0B7529FF"/>
    <w:rsid w:val="0B8B4F63"/>
    <w:rsid w:val="0BA3661B"/>
    <w:rsid w:val="0BB47C56"/>
    <w:rsid w:val="0BBC2B25"/>
    <w:rsid w:val="0C0C1B4A"/>
    <w:rsid w:val="0C1621E1"/>
    <w:rsid w:val="0C31628E"/>
    <w:rsid w:val="0C5257B6"/>
    <w:rsid w:val="0CAE6912"/>
    <w:rsid w:val="0CBD4786"/>
    <w:rsid w:val="0CDE6ACB"/>
    <w:rsid w:val="0CF14A50"/>
    <w:rsid w:val="0D1A4DCB"/>
    <w:rsid w:val="0D295D83"/>
    <w:rsid w:val="0D421B74"/>
    <w:rsid w:val="0DC529CD"/>
    <w:rsid w:val="0DF426BB"/>
    <w:rsid w:val="0E1651AA"/>
    <w:rsid w:val="0E2E4844"/>
    <w:rsid w:val="0E377B19"/>
    <w:rsid w:val="0E6A585D"/>
    <w:rsid w:val="0F1A1850"/>
    <w:rsid w:val="0F401122"/>
    <w:rsid w:val="100833DB"/>
    <w:rsid w:val="100E76C7"/>
    <w:rsid w:val="102D57F0"/>
    <w:rsid w:val="103A04BC"/>
    <w:rsid w:val="107C5F88"/>
    <w:rsid w:val="10863702"/>
    <w:rsid w:val="10AD3A87"/>
    <w:rsid w:val="10D60D7C"/>
    <w:rsid w:val="10D87406"/>
    <w:rsid w:val="10DD77C5"/>
    <w:rsid w:val="10FC4F6D"/>
    <w:rsid w:val="111807FE"/>
    <w:rsid w:val="1121064C"/>
    <w:rsid w:val="11405FA6"/>
    <w:rsid w:val="11531CE1"/>
    <w:rsid w:val="119F2CCD"/>
    <w:rsid w:val="11DE00BE"/>
    <w:rsid w:val="121277D8"/>
    <w:rsid w:val="1238409A"/>
    <w:rsid w:val="124F757F"/>
    <w:rsid w:val="126274E4"/>
    <w:rsid w:val="128B5679"/>
    <w:rsid w:val="12F71682"/>
    <w:rsid w:val="13986D86"/>
    <w:rsid w:val="13A47D96"/>
    <w:rsid w:val="13FC0CC9"/>
    <w:rsid w:val="148A5A68"/>
    <w:rsid w:val="149A59CD"/>
    <w:rsid w:val="14A82B37"/>
    <w:rsid w:val="14BB6147"/>
    <w:rsid w:val="14D805F6"/>
    <w:rsid w:val="14E35B6D"/>
    <w:rsid w:val="15123014"/>
    <w:rsid w:val="1538455A"/>
    <w:rsid w:val="15D00040"/>
    <w:rsid w:val="15F630B4"/>
    <w:rsid w:val="15F71899"/>
    <w:rsid w:val="162A486A"/>
    <w:rsid w:val="16B6444E"/>
    <w:rsid w:val="16FB1BF9"/>
    <w:rsid w:val="17A67DB2"/>
    <w:rsid w:val="17A774EC"/>
    <w:rsid w:val="17B9407C"/>
    <w:rsid w:val="17F51F92"/>
    <w:rsid w:val="183539C6"/>
    <w:rsid w:val="183C0477"/>
    <w:rsid w:val="183E06CD"/>
    <w:rsid w:val="18525A07"/>
    <w:rsid w:val="187509C9"/>
    <w:rsid w:val="18E17A47"/>
    <w:rsid w:val="19047267"/>
    <w:rsid w:val="19055C98"/>
    <w:rsid w:val="195645B9"/>
    <w:rsid w:val="19D84FCE"/>
    <w:rsid w:val="19F72376"/>
    <w:rsid w:val="1A434330"/>
    <w:rsid w:val="1A6A0EBB"/>
    <w:rsid w:val="1AC165E2"/>
    <w:rsid w:val="1B9B1DEA"/>
    <w:rsid w:val="1BF84BE5"/>
    <w:rsid w:val="1C552658"/>
    <w:rsid w:val="1C6411A2"/>
    <w:rsid w:val="1C6646A5"/>
    <w:rsid w:val="1C6B037B"/>
    <w:rsid w:val="1C8431EB"/>
    <w:rsid w:val="1C8F7B04"/>
    <w:rsid w:val="1CD13B74"/>
    <w:rsid w:val="1D1502E7"/>
    <w:rsid w:val="1D37025D"/>
    <w:rsid w:val="1DA11B98"/>
    <w:rsid w:val="1E241587"/>
    <w:rsid w:val="1E2F3219"/>
    <w:rsid w:val="1E817283"/>
    <w:rsid w:val="1EAA5FC0"/>
    <w:rsid w:val="1EF86BDC"/>
    <w:rsid w:val="1F1F0E95"/>
    <w:rsid w:val="1F20365E"/>
    <w:rsid w:val="1F440642"/>
    <w:rsid w:val="1F753FA8"/>
    <w:rsid w:val="1F7A5EB1"/>
    <w:rsid w:val="1F90634B"/>
    <w:rsid w:val="200A1C59"/>
    <w:rsid w:val="20AA6925"/>
    <w:rsid w:val="20CE73F0"/>
    <w:rsid w:val="20DC5E78"/>
    <w:rsid w:val="20F55779"/>
    <w:rsid w:val="210A0523"/>
    <w:rsid w:val="21264AB1"/>
    <w:rsid w:val="219168A1"/>
    <w:rsid w:val="21B9693B"/>
    <w:rsid w:val="21E8421C"/>
    <w:rsid w:val="220E12E3"/>
    <w:rsid w:val="221406B3"/>
    <w:rsid w:val="22835CF3"/>
    <w:rsid w:val="228B3B65"/>
    <w:rsid w:val="22947F00"/>
    <w:rsid w:val="22A43470"/>
    <w:rsid w:val="233A6C7D"/>
    <w:rsid w:val="234C5C0D"/>
    <w:rsid w:val="23737B15"/>
    <w:rsid w:val="23F76998"/>
    <w:rsid w:val="2432352D"/>
    <w:rsid w:val="24770D03"/>
    <w:rsid w:val="248606EF"/>
    <w:rsid w:val="24920B19"/>
    <w:rsid w:val="255617B4"/>
    <w:rsid w:val="257419FF"/>
    <w:rsid w:val="26BF7C83"/>
    <w:rsid w:val="27006373"/>
    <w:rsid w:val="2735088C"/>
    <w:rsid w:val="277F13CF"/>
    <w:rsid w:val="280B4461"/>
    <w:rsid w:val="283C6F4D"/>
    <w:rsid w:val="295E10C3"/>
    <w:rsid w:val="2A06557C"/>
    <w:rsid w:val="2A292A32"/>
    <w:rsid w:val="2A54687C"/>
    <w:rsid w:val="2A8D3BB3"/>
    <w:rsid w:val="2A8D46CE"/>
    <w:rsid w:val="2AB64C21"/>
    <w:rsid w:val="2AEE504D"/>
    <w:rsid w:val="2AEF03C9"/>
    <w:rsid w:val="2B097DA7"/>
    <w:rsid w:val="2B1B30CD"/>
    <w:rsid w:val="2B346B58"/>
    <w:rsid w:val="2B65068C"/>
    <w:rsid w:val="2B9233EA"/>
    <w:rsid w:val="2BAA60CD"/>
    <w:rsid w:val="2C467C81"/>
    <w:rsid w:val="2C585E31"/>
    <w:rsid w:val="2C801CFA"/>
    <w:rsid w:val="2CBE19F6"/>
    <w:rsid w:val="2D300A31"/>
    <w:rsid w:val="2D9B20A2"/>
    <w:rsid w:val="2DF02CA4"/>
    <w:rsid w:val="2E051ABB"/>
    <w:rsid w:val="2EEE3418"/>
    <w:rsid w:val="2F0D7070"/>
    <w:rsid w:val="2F61560E"/>
    <w:rsid w:val="2F67197A"/>
    <w:rsid w:val="2FB35E2B"/>
    <w:rsid w:val="2FCE2CA3"/>
    <w:rsid w:val="2FE26360"/>
    <w:rsid w:val="30047255"/>
    <w:rsid w:val="302D4D57"/>
    <w:rsid w:val="30466519"/>
    <w:rsid w:val="305B6429"/>
    <w:rsid w:val="306C42DC"/>
    <w:rsid w:val="308D68F9"/>
    <w:rsid w:val="30E262DA"/>
    <w:rsid w:val="314314F9"/>
    <w:rsid w:val="315D5440"/>
    <w:rsid w:val="32111E67"/>
    <w:rsid w:val="323A6E2B"/>
    <w:rsid w:val="326A4AA9"/>
    <w:rsid w:val="32963820"/>
    <w:rsid w:val="32D8641B"/>
    <w:rsid w:val="32DF1FDC"/>
    <w:rsid w:val="32FA5B5D"/>
    <w:rsid w:val="33024A12"/>
    <w:rsid w:val="33233092"/>
    <w:rsid w:val="33494E33"/>
    <w:rsid w:val="3384518C"/>
    <w:rsid w:val="339D4728"/>
    <w:rsid w:val="33BE5754"/>
    <w:rsid w:val="33C453AC"/>
    <w:rsid w:val="33FF1E38"/>
    <w:rsid w:val="34C138A4"/>
    <w:rsid w:val="34D33E29"/>
    <w:rsid w:val="34E42656"/>
    <w:rsid w:val="35204032"/>
    <w:rsid w:val="35AA7939"/>
    <w:rsid w:val="35C44DEE"/>
    <w:rsid w:val="360245D6"/>
    <w:rsid w:val="3655013C"/>
    <w:rsid w:val="36A4193D"/>
    <w:rsid w:val="36AD0EA9"/>
    <w:rsid w:val="36C02C1A"/>
    <w:rsid w:val="36CE2356"/>
    <w:rsid w:val="36FB1EA4"/>
    <w:rsid w:val="371240AC"/>
    <w:rsid w:val="377E1036"/>
    <w:rsid w:val="37F05781"/>
    <w:rsid w:val="383E6B55"/>
    <w:rsid w:val="38677242"/>
    <w:rsid w:val="38BC3F52"/>
    <w:rsid w:val="38FA1AF4"/>
    <w:rsid w:val="392659E1"/>
    <w:rsid w:val="39302DAA"/>
    <w:rsid w:val="39311BAD"/>
    <w:rsid w:val="393A1CDC"/>
    <w:rsid w:val="39453E84"/>
    <w:rsid w:val="39934BAC"/>
    <w:rsid w:val="39A31C9F"/>
    <w:rsid w:val="39D0425D"/>
    <w:rsid w:val="3A2F07E2"/>
    <w:rsid w:val="3A3758E9"/>
    <w:rsid w:val="3AC577F8"/>
    <w:rsid w:val="3B2C7AF6"/>
    <w:rsid w:val="3B4F5766"/>
    <w:rsid w:val="3B7D0B99"/>
    <w:rsid w:val="3BA06262"/>
    <w:rsid w:val="3BC02F13"/>
    <w:rsid w:val="3C065573"/>
    <w:rsid w:val="3C390F7B"/>
    <w:rsid w:val="3CF61143"/>
    <w:rsid w:val="3D085E9A"/>
    <w:rsid w:val="3D243E5F"/>
    <w:rsid w:val="3D3F248B"/>
    <w:rsid w:val="3D5A72FE"/>
    <w:rsid w:val="3D6562C9"/>
    <w:rsid w:val="3E2B28AC"/>
    <w:rsid w:val="3E952BDE"/>
    <w:rsid w:val="3EE72E10"/>
    <w:rsid w:val="3EEC522C"/>
    <w:rsid w:val="3F9561C8"/>
    <w:rsid w:val="3F977902"/>
    <w:rsid w:val="3FFD50BE"/>
    <w:rsid w:val="40041DC9"/>
    <w:rsid w:val="403F72A5"/>
    <w:rsid w:val="40553F3D"/>
    <w:rsid w:val="40601D2B"/>
    <w:rsid w:val="408E3045"/>
    <w:rsid w:val="409E75BC"/>
    <w:rsid w:val="40C026C7"/>
    <w:rsid w:val="40D21EC7"/>
    <w:rsid w:val="40D53766"/>
    <w:rsid w:val="40E65CAF"/>
    <w:rsid w:val="413C57C4"/>
    <w:rsid w:val="417D2480"/>
    <w:rsid w:val="41CA7B30"/>
    <w:rsid w:val="41E701AC"/>
    <w:rsid w:val="41FE3CD2"/>
    <w:rsid w:val="42313DFE"/>
    <w:rsid w:val="4257586D"/>
    <w:rsid w:val="42B24DA4"/>
    <w:rsid w:val="42CA5F33"/>
    <w:rsid w:val="43177492"/>
    <w:rsid w:val="43316763"/>
    <w:rsid w:val="434A3CF5"/>
    <w:rsid w:val="43821902"/>
    <w:rsid w:val="438602D6"/>
    <w:rsid w:val="439508F1"/>
    <w:rsid w:val="44130D52"/>
    <w:rsid w:val="44632299"/>
    <w:rsid w:val="44842778"/>
    <w:rsid w:val="45312EBC"/>
    <w:rsid w:val="456A0921"/>
    <w:rsid w:val="460D5D69"/>
    <w:rsid w:val="4629229F"/>
    <w:rsid w:val="46706E38"/>
    <w:rsid w:val="46BC4F8C"/>
    <w:rsid w:val="46C51940"/>
    <w:rsid w:val="46D9727D"/>
    <w:rsid w:val="46FC5C72"/>
    <w:rsid w:val="474417D8"/>
    <w:rsid w:val="477A0BC3"/>
    <w:rsid w:val="478F54C6"/>
    <w:rsid w:val="48416D65"/>
    <w:rsid w:val="48A85B70"/>
    <w:rsid w:val="490552CC"/>
    <w:rsid w:val="4941408E"/>
    <w:rsid w:val="494B6449"/>
    <w:rsid w:val="49B43601"/>
    <w:rsid w:val="4A097A1B"/>
    <w:rsid w:val="4A14529A"/>
    <w:rsid w:val="4A395BB5"/>
    <w:rsid w:val="4A4469AD"/>
    <w:rsid w:val="4A606796"/>
    <w:rsid w:val="4A956B32"/>
    <w:rsid w:val="4B0D4F28"/>
    <w:rsid w:val="4B125CE2"/>
    <w:rsid w:val="4B502367"/>
    <w:rsid w:val="4BCE3FA8"/>
    <w:rsid w:val="4BD0624B"/>
    <w:rsid w:val="4BDD1F17"/>
    <w:rsid w:val="4C330DFA"/>
    <w:rsid w:val="4C79769B"/>
    <w:rsid w:val="4C9A62ED"/>
    <w:rsid w:val="4D7D1C39"/>
    <w:rsid w:val="4D9D560B"/>
    <w:rsid w:val="4DAB6018"/>
    <w:rsid w:val="4DC20621"/>
    <w:rsid w:val="4E1E04FA"/>
    <w:rsid w:val="4E291272"/>
    <w:rsid w:val="4E9631DA"/>
    <w:rsid w:val="4F49284D"/>
    <w:rsid w:val="4F5110E0"/>
    <w:rsid w:val="4F55619D"/>
    <w:rsid w:val="4FF03B63"/>
    <w:rsid w:val="50515F2C"/>
    <w:rsid w:val="507022B3"/>
    <w:rsid w:val="507E34D2"/>
    <w:rsid w:val="508C3415"/>
    <w:rsid w:val="512F2A1E"/>
    <w:rsid w:val="519E38E7"/>
    <w:rsid w:val="51B7361B"/>
    <w:rsid w:val="51E97071"/>
    <w:rsid w:val="51F1699B"/>
    <w:rsid w:val="51F64AEC"/>
    <w:rsid w:val="51FF0643"/>
    <w:rsid w:val="52133030"/>
    <w:rsid w:val="52245352"/>
    <w:rsid w:val="522917DA"/>
    <w:rsid w:val="522E404A"/>
    <w:rsid w:val="5233653E"/>
    <w:rsid w:val="52354064"/>
    <w:rsid w:val="525838F8"/>
    <w:rsid w:val="525F4EA3"/>
    <w:rsid w:val="53410804"/>
    <w:rsid w:val="5361397A"/>
    <w:rsid w:val="53B17170"/>
    <w:rsid w:val="53C072B6"/>
    <w:rsid w:val="53C31F32"/>
    <w:rsid w:val="53F81D96"/>
    <w:rsid w:val="54087FCC"/>
    <w:rsid w:val="54186096"/>
    <w:rsid w:val="54887E50"/>
    <w:rsid w:val="551E6CEE"/>
    <w:rsid w:val="552503C0"/>
    <w:rsid w:val="555E487B"/>
    <w:rsid w:val="557063C6"/>
    <w:rsid w:val="5583074C"/>
    <w:rsid w:val="55861BCC"/>
    <w:rsid w:val="55FC40BC"/>
    <w:rsid w:val="561A15BB"/>
    <w:rsid w:val="561D553B"/>
    <w:rsid w:val="56BF65F2"/>
    <w:rsid w:val="56DA167E"/>
    <w:rsid w:val="57312AF1"/>
    <w:rsid w:val="57E427B4"/>
    <w:rsid w:val="581D6361"/>
    <w:rsid w:val="58576182"/>
    <w:rsid w:val="588E0972"/>
    <w:rsid w:val="58935264"/>
    <w:rsid w:val="58A066BE"/>
    <w:rsid w:val="58BD2CE2"/>
    <w:rsid w:val="58F17AA6"/>
    <w:rsid w:val="5A5F38C5"/>
    <w:rsid w:val="5A900F23"/>
    <w:rsid w:val="5AC03E2B"/>
    <w:rsid w:val="5B3D2AF8"/>
    <w:rsid w:val="5B402A74"/>
    <w:rsid w:val="5B614281"/>
    <w:rsid w:val="5B900777"/>
    <w:rsid w:val="5B957054"/>
    <w:rsid w:val="5BB93F58"/>
    <w:rsid w:val="5BCB52F5"/>
    <w:rsid w:val="5C1318BA"/>
    <w:rsid w:val="5C4B0C57"/>
    <w:rsid w:val="5C99305C"/>
    <w:rsid w:val="5CCA5AEC"/>
    <w:rsid w:val="5CF4010E"/>
    <w:rsid w:val="5D1F4FDE"/>
    <w:rsid w:val="5D211EE9"/>
    <w:rsid w:val="5D331ED7"/>
    <w:rsid w:val="5D99669E"/>
    <w:rsid w:val="5DB24AEC"/>
    <w:rsid w:val="5DE554DF"/>
    <w:rsid w:val="5EC928CA"/>
    <w:rsid w:val="5EFC6FEB"/>
    <w:rsid w:val="5F281CED"/>
    <w:rsid w:val="5F2F1090"/>
    <w:rsid w:val="5F81611D"/>
    <w:rsid w:val="60097F61"/>
    <w:rsid w:val="60213E7A"/>
    <w:rsid w:val="602C4CF9"/>
    <w:rsid w:val="606E5CC8"/>
    <w:rsid w:val="608B2FED"/>
    <w:rsid w:val="60A056E7"/>
    <w:rsid w:val="60B665BB"/>
    <w:rsid w:val="60DD4245"/>
    <w:rsid w:val="61300953"/>
    <w:rsid w:val="614219BF"/>
    <w:rsid w:val="61671D60"/>
    <w:rsid w:val="616C5428"/>
    <w:rsid w:val="617A768C"/>
    <w:rsid w:val="619024FD"/>
    <w:rsid w:val="619F6B14"/>
    <w:rsid w:val="61C3168D"/>
    <w:rsid w:val="61DA61FE"/>
    <w:rsid w:val="620329DA"/>
    <w:rsid w:val="625451FA"/>
    <w:rsid w:val="625E1A6A"/>
    <w:rsid w:val="62612C54"/>
    <w:rsid w:val="62903FA1"/>
    <w:rsid w:val="63267D59"/>
    <w:rsid w:val="637B25C6"/>
    <w:rsid w:val="63843811"/>
    <w:rsid w:val="63D5338A"/>
    <w:rsid w:val="63DE0FE6"/>
    <w:rsid w:val="6431360F"/>
    <w:rsid w:val="647361C7"/>
    <w:rsid w:val="647F6D8A"/>
    <w:rsid w:val="64D57F5F"/>
    <w:rsid w:val="650B433B"/>
    <w:rsid w:val="652E7A0E"/>
    <w:rsid w:val="65426D6C"/>
    <w:rsid w:val="65BD061E"/>
    <w:rsid w:val="66602362"/>
    <w:rsid w:val="674A63AC"/>
    <w:rsid w:val="67646788"/>
    <w:rsid w:val="6779459B"/>
    <w:rsid w:val="67A27F96"/>
    <w:rsid w:val="67C94DD4"/>
    <w:rsid w:val="68095396"/>
    <w:rsid w:val="68405021"/>
    <w:rsid w:val="68B22B57"/>
    <w:rsid w:val="68CF4457"/>
    <w:rsid w:val="68DA24C1"/>
    <w:rsid w:val="68E54CA7"/>
    <w:rsid w:val="69C87984"/>
    <w:rsid w:val="69DD52B6"/>
    <w:rsid w:val="6A5F105E"/>
    <w:rsid w:val="6ACF1941"/>
    <w:rsid w:val="6AE10CED"/>
    <w:rsid w:val="6B2667E8"/>
    <w:rsid w:val="6B730158"/>
    <w:rsid w:val="6B80414A"/>
    <w:rsid w:val="6BA21BA1"/>
    <w:rsid w:val="6BAD1411"/>
    <w:rsid w:val="6BB27FAE"/>
    <w:rsid w:val="6BC524A5"/>
    <w:rsid w:val="6BCF6251"/>
    <w:rsid w:val="6BDF70C3"/>
    <w:rsid w:val="6C296590"/>
    <w:rsid w:val="6C5C5C0D"/>
    <w:rsid w:val="6CC30D7F"/>
    <w:rsid w:val="6CD80AC7"/>
    <w:rsid w:val="6CF54D68"/>
    <w:rsid w:val="6D7B72BF"/>
    <w:rsid w:val="6DB85010"/>
    <w:rsid w:val="6E661451"/>
    <w:rsid w:val="6E7A30D3"/>
    <w:rsid w:val="6E8403F6"/>
    <w:rsid w:val="6EBA3E17"/>
    <w:rsid w:val="6EC90E9E"/>
    <w:rsid w:val="6EEB7643"/>
    <w:rsid w:val="6F3D7A43"/>
    <w:rsid w:val="6F551878"/>
    <w:rsid w:val="6F664697"/>
    <w:rsid w:val="6FDF5457"/>
    <w:rsid w:val="6FF70753"/>
    <w:rsid w:val="703146D4"/>
    <w:rsid w:val="706550DE"/>
    <w:rsid w:val="70C530B4"/>
    <w:rsid w:val="70F07E7A"/>
    <w:rsid w:val="7129342C"/>
    <w:rsid w:val="712E2A11"/>
    <w:rsid w:val="7148570A"/>
    <w:rsid w:val="71F94C1B"/>
    <w:rsid w:val="721D6B97"/>
    <w:rsid w:val="725B321B"/>
    <w:rsid w:val="72640322"/>
    <w:rsid w:val="72752E54"/>
    <w:rsid w:val="72A46970"/>
    <w:rsid w:val="72AB7C8C"/>
    <w:rsid w:val="72AC7F1B"/>
    <w:rsid w:val="72B15531"/>
    <w:rsid w:val="739553D7"/>
    <w:rsid w:val="739A34AF"/>
    <w:rsid w:val="73FC32EF"/>
    <w:rsid w:val="741E6FE6"/>
    <w:rsid w:val="743510E2"/>
    <w:rsid w:val="746411EC"/>
    <w:rsid w:val="748202E9"/>
    <w:rsid w:val="748C0004"/>
    <w:rsid w:val="74AF48D2"/>
    <w:rsid w:val="753E2B52"/>
    <w:rsid w:val="75D2435B"/>
    <w:rsid w:val="75DF4163"/>
    <w:rsid w:val="763F1E3E"/>
    <w:rsid w:val="767F38F1"/>
    <w:rsid w:val="76967C55"/>
    <w:rsid w:val="76BB63A3"/>
    <w:rsid w:val="76FC2E7C"/>
    <w:rsid w:val="771C510A"/>
    <w:rsid w:val="775F421B"/>
    <w:rsid w:val="77A43BDF"/>
    <w:rsid w:val="77DC38C2"/>
    <w:rsid w:val="785313FF"/>
    <w:rsid w:val="78C95383"/>
    <w:rsid w:val="79294ED6"/>
    <w:rsid w:val="796D568D"/>
    <w:rsid w:val="79761C61"/>
    <w:rsid w:val="79796B56"/>
    <w:rsid w:val="7A603AC5"/>
    <w:rsid w:val="7A85351E"/>
    <w:rsid w:val="7AF11774"/>
    <w:rsid w:val="7AF45447"/>
    <w:rsid w:val="7B0452DC"/>
    <w:rsid w:val="7B221C80"/>
    <w:rsid w:val="7B784E3E"/>
    <w:rsid w:val="7BE13DCA"/>
    <w:rsid w:val="7C0641F8"/>
    <w:rsid w:val="7C08168C"/>
    <w:rsid w:val="7C43369E"/>
    <w:rsid w:val="7C652826"/>
    <w:rsid w:val="7C860C84"/>
    <w:rsid w:val="7CD03E14"/>
    <w:rsid w:val="7CD07544"/>
    <w:rsid w:val="7CD40FB9"/>
    <w:rsid w:val="7D43322A"/>
    <w:rsid w:val="7D767FD2"/>
    <w:rsid w:val="7DB46F8F"/>
    <w:rsid w:val="7DBB1900"/>
    <w:rsid w:val="7E0918F7"/>
    <w:rsid w:val="7E245B1C"/>
    <w:rsid w:val="7E370FE0"/>
    <w:rsid w:val="7E514E49"/>
    <w:rsid w:val="7E6A49A9"/>
    <w:rsid w:val="7EFC2D63"/>
    <w:rsid w:val="7F2A28F3"/>
    <w:rsid w:val="7F663065"/>
    <w:rsid w:val="7F6C4CBA"/>
    <w:rsid w:val="7FB64187"/>
    <w:rsid w:val="7FB812D5"/>
    <w:rsid w:val="7FCF25C9"/>
    <w:rsid w:val="7FD1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7CEA055"/>
  <w15:docId w15:val="{4A4F9637-60D3-445F-B38E-B34A1243B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uiPriority="0" w:unhideWhenUsed="1" w:qFormat="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sz w:val="24"/>
      <w:szCs w:val="24"/>
      <w:lang w:val="en-ZA" w:eastAsia="en-GB" w:bidi="he-IL"/>
    </w:rPr>
  </w:style>
  <w:style w:type="paragraph" w:styleId="1">
    <w:name w:val="heading 1"/>
    <w:basedOn w:val="a"/>
    <w:next w:val="a"/>
    <w:link w:val="10"/>
    <w:qFormat/>
    <w:pPr>
      <w:keepNext/>
      <w:widowControl w:val="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432" w:hanging="432"/>
      <w:jc w:val="center"/>
      <w:outlineLvl w:val="0"/>
    </w:pPr>
    <w:rPr>
      <w:rFonts w:ascii="Arial" w:eastAsia="宋体" w:hAnsi="Arial" w:cs="Arial"/>
      <w:b/>
      <w:bCs/>
      <w:color w:val="0000FF"/>
      <w:sz w:val="20"/>
      <w:szCs w:val="20"/>
      <w:u w:val="single"/>
      <w:lang w:val="en-US" w:eastAsia="ar-SA" w:bidi="ar-SA"/>
    </w:rPr>
  </w:style>
  <w:style w:type="paragraph" w:styleId="2">
    <w:name w:val="heading 2"/>
    <w:basedOn w:val="a"/>
    <w:next w:val="a"/>
    <w:link w:val="20"/>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pPr>
      <w:keepNext/>
      <w:widowControl w:val="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864" w:hanging="864"/>
      <w:jc w:val="both"/>
      <w:outlineLvl w:val="3"/>
    </w:pPr>
    <w:rPr>
      <w:rFonts w:ascii="Arial" w:eastAsia="宋体" w:hAnsi="Arial" w:cs="Arial"/>
      <w:b/>
      <w:bCs/>
      <w:u w:val="single"/>
      <w:lang w:val="en-US" w:eastAsia="ar-SA" w:bidi="ar-SA"/>
    </w:rPr>
  </w:style>
  <w:style w:type="paragraph" w:styleId="5">
    <w:name w:val="heading 5"/>
    <w:basedOn w:val="a"/>
    <w:next w:val="a"/>
    <w:link w:val="50"/>
    <w:qFormat/>
    <w:pPr>
      <w:keepNext/>
      <w:tabs>
        <w:tab w:val="left" w:pos="0"/>
      </w:tabs>
      <w:suppressAutoHyphens/>
      <w:ind w:left="1008" w:hanging="1008"/>
      <w:outlineLvl w:val="4"/>
    </w:pPr>
    <w:rPr>
      <w:rFonts w:ascii="Arial" w:eastAsia="宋体" w:hAnsi="Arial" w:cs="Arial"/>
      <w:b/>
      <w:bCs/>
      <w:lang w:val="it-IT" w:eastAsia="ar-SA" w:bidi="ar-SA"/>
    </w:rPr>
  </w:style>
  <w:style w:type="paragraph" w:styleId="6">
    <w:name w:val="heading 6"/>
    <w:basedOn w:val="a"/>
    <w:next w:val="a"/>
    <w:link w:val="60"/>
    <w:qFormat/>
    <w:pPr>
      <w:keepNext/>
      <w:widowControl w:val="0"/>
      <w:tabs>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left="1152" w:hanging="1152"/>
      <w:outlineLvl w:val="5"/>
    </w:pPr>
    <w:rPr>
      <w:rFonts w:eastAsia="宋体"/>
      <w:b/>
      <w:u w:val="single"/>
      <w:lang w:val="en-US" w:eastAsia="ar-SA" w:bidi="ar-SA"/>
    </w:rPr>
  </w:style>
  <w:style w:type="paragraph" w:styleId="7">
    <w:name w:val="heading 7"/>
    <w:basedOn w:val="a"/>
    <w:next w:val="a"/>
    <w:link w:val="70"/>
    <w:qFormat/>
    <w:pPr>
      <w:keepNext/>
      <w:tabs>
        <w:tab w:val="left" w:pos="0"/>
      </w:tabs>
      <w:suppressAutoHyphens/>
      <w:ind w:left="1296" w:hanging="1296"/>
      <w:jc w:val="center"/>
      <w:outlineLvl w:val="6"/>
    </w:pPr>
    <w:rPr>
      <w:rFonts w:eastAsia="宋体"/>
      <w:b/>
      <w:lang w:val="en-US" w:eastAsia="ar-SA"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rFonts w:ascii="Tahoma" w:eastAsia="Malgun Gothic" w:hAnsi="Tahoma"/>
      <w:sz w:val="16"/>
      <w:szCs w:val="16"/>
      <w:lang w:bidi="ar-SA"/>
    </w:rPr>
  </w:style>
  <w:style w:type="paragraph" w:styleId="a5">
    <w:name w:val="Body Text"/>
    <w:basedOn w:val="a"/>
    <w:link w:val="a6"/>
    <w:qFormat/>
    <w:pPr>
      <w:suppressAutoHyphens/>
      <w:spacing w:after="120"/>
    </w:pPr>
    <w:rPr>
      <w:rFonts w:eastAsia="宋体"/>
      <w:lang w:val="en-US" w:eastAsia="ar-SA" w:bidi="ar-SA"/>
    </w:rPr>
  </w:style>
  <w:style w:type="character" w:styleId="a7">
    <w:name w:val="FollowedHyperlink"/>
    <w:basedOn w:val="a0"/>
    <w:uiPriority w:val="99"/>
    <w:semiHidden/>
    <w:unhideWhenUsed/>
    <w:qFormat/>
    <w:rPr>
      <w:color w:val="800080" w:themeColor="followedHyperlink"/>
      <w:u w:val="single"/>
    </w:rPr>
  </w:style>
  <w:style w:type="paragraph" w:styleId="a8">
    <w:name w:val="footer"/>
    <w:basedOn w:val="a"/>
    <w:link w:val="a9"/>
    <w:uiPriority w:val="99"/>
    <w:qFormat/>
    <w:pPr>
      <w:tabs>
        <w:tab w:val="center" w:pos="4680"/>
        <w:tab w:val="right" w:pos="9360"/>
      </w:tabs>
      <w:suppressAutoHyphens/>
    </w:pPr>
    <w:rPr>
      <w:rFonts w:eastAsia="宋体"/>
      <w:lang w:val="en-US" w:eastAsia="ar-SA" w:bidi="ar-SA"/>
    </w:rPr>
  </w:style>
  <w:style w:type="paragraph" w:styleId="aa">
    <w:name w:val="header"/>
    <w:basedOn w:val="a"/>
    <w:link w:val="ab"/>
    <w:uiPriority w:val="99"/>
    <w:qFormat/>
    <w:pPr>
      <w:tabs>
        <w:tab w:val="center" w:pos="4680"/>
        <w:tab w:val="right" w:pos="9360"/>
      </w:tabs>
      <w:suppressAutoHyphens/>
    </w:pPr>
    <w:rPr>
      <w:rFonts w:eastAsia="宋体"/>
      <w:lang w:val="en-US" w:eastAsia="ar-SA" w:bidi="ar-SA"/>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1">
    <w:name w:val="HTML Typewriter"/>
    <w:unhideWhenUsed/>
    <w:qFormat/>
    <w:rPr>
      <w:rFonts w:ascii="Courier New" w:eastAsia="Times New Roman" w:hAnsi="Courier New" w:cs="Courier New"/>
      <w:sz w:val="20"/>
      <w:szCs w:val="20"/>
    </w:rPr>
  </w:style>
  <w:style w:type="character" w:styleId="ac">
    <w:name w:val="Hyperlink"/>
    <w:basedOn w:val="a0"/>
    <w:qFormat/>
    <w:rPr>
      <w:color w:val="0563C1"/>
      <w:u w:val="single"/>
    </w:rPr>
  </w:style>
  <w:style w:type="paragraph" w:styleId="ad">
    <w:name w:val="Normal (Web)"/>
    <w:basedOn w:val="a"/>
    <w:uiPriority w:val="99"/>
    <w:unhideWhenUsed/>
    <w:qFormat/>
    <w:pPr>
      <w:spacing w:before="100" w:beforeAutospacing="1" w:after="100" w:afterAutospacing="1"/>
    </w:pPr>
  </w:style>
  <w:style w:type="paragraph" w:styleId="ae">
    <w:name w:val="Normal Indent"/>
    <w:qFormat/>
    <w:pPr>
      <w:spacing w:after="200" w:line="276" w:lineRule="auto"/>
      <w:ind w:left="720"/>
    </w:pPr>
    <w:rPr>
      <w:rFonts w:ascii="Times New Roman" w:eastAsia="Arial Unicode MS" w:hAnsi="Times New Roman" w:cs="Arial Unicode MS"/>
      <w:color w:val="000000"/>
      <w:sz w:val="24"/>
      <w:szCs w:val="24"/>
      <w:u w:color="000000"/>
      <w:lang w:val="fr-FR" w:eastAsia="en-US"/>
    </w:rPr>
  </w:style>
  <w:style w:type="character" w:styleId="af">
    <w:name w:val="page number"/>
    <w:basedOn w:val="a0"/>
    <w:unhideWhenUsed/>
    <w:qFormat/>
  </w:style>
  <w:style w:type="character" w:styleId="af0">
    <w:name w:val="Strong"/>
    <w:qFormat/>
    <w:rPr>
      <w:rFonts w:ascii="Times New Roman" w:eastAsia="Times New Roman" w:hAnsi="Times New Roman"/>
      <w:b/>
      <w:bCs/>
    </w:rPr>
  </w:style>
  <w:style w:type="paragraph" w:styleId="af1">
    <w:name w:val="Subtitle"/>
    <w:basedOn w:val="a"/>
    <w:next w:val="a5"/>
    <w:link w:val="af2"/>
    <w:qFormat/>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center"/>
    </w:pPr>
    <w:rPr>
      <w:rFonts w:eastAsia="宋体"/>
      <w:b/>
      <w:u w:val="single"/>
      <w:lang w:val="en-US" w:eastAsia="ar-SA" w:bidi="ar-SA"/>
    </w:rPr>
  </w:style>
  <w:style w:type="table" w:styleId="af3">
    <w:name w:val="Table Grid"/>
    <w:basedOn w:val="a1"/>
    <w:uiPriority w:val="39"/>
    <w:qFormat/>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qFormat/>
  </w:style>
  <w:style w:type="character" w:customStyle="1" w:styleId="a9">
    <w:name w:val="页脚 字符"/>
    <w:basedOn w:val="a0"/>
    <w:link w:val="a8"/>
    <w:uiPriority w:val="99"/>
    <w:qFormat/>
  </w:style>
  <w:style w:type="character" w:customStyle="1" w:styleId="10">
    <w:name w:val="标题 1 字符"/>
    <w:basedOn w:val="a0"/>
    <w:link w:val="1"/>
    <w:qFormat/>
    <w:rPr>
      <w:rFonts w:ascii="Arial" w:eastAsia="宋体" w:hAnsi="Arial" w:cs="Arial"/>
      <w:b/>
      <w:bCs/>
      <w:color w:val="0000FF"/>
      <w:sz w:val="20"/>
      <w:szCs w:val="20"/>
      <w:u w:val="single"/>
      <w:lang w:val="en-US" w:eastAsia="ar-SA"/>
    </w:rPr>
  </w:style>
  <w:style w:type="character" w:customStyle="1" w:styleId="40">
    <w:name w:val="标题 4 字符"/>
    <w:basedOn w:val="a0"/>
    <w:link w:val="4"/>
    <w:qFormat/>
    <w:rPr>
      <w:rFonts w:ascii="Arial" w:eastAsia="宋体" w:hAnsi="Arial" w:cs="Arial"/>
      <w:b/>
      <w:bCs/>
      <w:u w:val="single"/>
      <w:lang w:val="en-US" w:eastAsia="ar-SA"/>
    </w:rPr>
  </w:style>
  <w:style w:type="character" w:customStyle="1" w:styleId="50">
    <w:name w:val="标题 5 字符"/>
    <w:basedOn w:val="a0"/>
    <w:link w:val="5"/>
    <w:qFormat/>
    <w:rPr>
      <w:rFonts w:ascii="Arial" w:eastAsia="宋体" w:hAnsi="Arial" w:cs="Arial"/>
      <w:b/>
      <w:bCs/>
      <w:lang w:val="it-IT" w:eastAsia="ar-SA"/>
    </w:rPr>
  </w:style>
  <w:style w:type="character" w:customStyle="1" w:styleId="60">
    <w:name w:val="标题 6 字符"/>
    <w:basedOn w:val="a0"/>
    <w:link w:val="6"/>
    <w:qFormat/>
    <w:rPr>
      <w:rFonts w:ascii="Times New Roman" w:eastAsia="宋体" w:hAnsi="Times New Roman" w:cs="Times New Roman"/>
      <w:b/>
      <w:u w:val="single"/>
      <w:lang w:val="en-US" w:eastAsia="ar-SA"/>
    </w:rPr>
  </w:style>
  <w:style w:type="character" w:customStyle="1" w:styleId="70">
    <w:name w:val="标题 7 字符"/>
    <w:basedOn w:val="a0"/>
    <w:link w:val="7"/>
    <w:qFormat/>
    <w:rPr>
      <w:rFonts w:ascii="Times New Roman" w:eastAsia="宋体" w:hAnsi="Times New Roman" w:cs="Times New Roman"/>
      <w:b/>
      <w:lang w:val="en-US" w:eastAsia="ar-SA"/>
    </w:rPr>
  </w:style>
  <w:style w:type="character" w:customStyle="1" w:styleId="apple-style-span">
    <w:name w:val="apple-style-span"/>
    <w:basedOn w:val="a0"/>
    <w:qFormat/>
  </w:style>
  <w:style w:type="character" w:customStyle="1" w:styleId="af2">
    <w:name w:val="副标题 字符"/>
    <w:basedOn w:val="a0"/>
    <w:link w:val="af1"/>
    <w:qFormat/>
    <w:rPr>
      <w:rFonts w:ascii="Times New Roman" w:eastAsia="宋体" w:hAnsi="Times New Roman" w:cs="Times New Roman"/>
      <w:b/>
      <w:u w:val="single"/>
      <w:lang w:val="en-US" w:eastAsia="ar-SA"/>
    </w:rPr>
  </w:style>
  <w:style w:type="paragraph" w:customStyle="1" w:styleId="Retraitcorpsdetexte31">
    <w:name w:val="Retrait corps de texte 31"/>
    <w:basedOn w:val="a"/>
    <w:qFormat/>
    <w:pPr>
      <w:suppressAutoHyphens/>
      <w:spacing w:after="120"/>
      <w:ind w:left="360"/>
    </w:pPr>
    <w:rPr>
      <w:rFonts w:eastAsia="宋体"/>
      <w:sz w:val="16"/>
      <w:szCs w:val="16"/>
      <w:lang w:val="en-US" w:eastAsia="ar-SA" w:bidi="ar-SA"/>
    </w:rPr>
  </w:style>
  <w:style w:type="paragraph" w:customStyle="1" w:styleId="Preformatted">
    <w:name w:val="Preformatted"/>
    <w:basedOn w:val="a"/>
    <w:qFormat/>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snapToGrid w:val="0"/>
    </w:pPr>
    <w:rPr>
      <w:rFonts w:ascii="Courier New" w:eastAsia="宋体" w:hAnsi="Courier New"/>
      <w:sz w:val="20"/>
      <w:szCs w:val="20"/>
      <w:lang w:val="fr-FR" w:eastAsia="ar-SA" w:bidi="ar-SA"/>
    </w:rPr>
  </w:style>
  <w:style w:type="paragraph" w:customStyle="1" w:styleId="Normale1">
    <w:name w:val="Normale1"/>
    <w:basedOn w:val="a"/>
    <w:next w:val="a"/>
    <w:qFormat/>
    <w:pPr>
      <w:widowControl w:val="0"/>
      <w:suppressAutoHyphens/>
      <w:autoSpaceDE w:val="0"/>
    </w:pPr>
    <w:rPr>
      <w:rFonts w:ascii="Arial" w:eastAsia="宋体" w:hAnsi="Arial" w:cs="Arial"/>
      <w:lang w:val="ru-RU" w:eastAsia="ar-SA" w:bidi="ar-SA"/>
    </w:rPr>
  </w:style>
  <w:style w:type="paragraph" w:customStyle="1" w:styleId="PrformatHTML1">
    <w:name w:val="Préformaté HTML1"/>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sz w:val="20"/>
      <w:szCs w:val="20"/>
      <w:lang w:val="fr-FR" w:eastAsia="ar-SA" w:bidi="ar-SA"/>
    </w:rPr>
  </w:style>
  <w:style w:type="paragraph" w:customStyle="1" w:styleId="Default">
    <w:name w:val="Default"/>
    <w:qFormat/>
    <w:pPr>
      <w:suppressAutoHyphens/>
      <w:autoSpaceDE w:val="0"/>
    </w:pPr>
    <w:rPr>
      <w:rFonts w:ascii="Times New Roman" w:eastAsia="Arial" w:hAnsi="Times New Roman" w:cs="Times New Roman"/>
      <w:color w:val="000000"/>
      <w:sz w:val="24"/>
      <w:szCs w:val="24"/>
      <w:lang w:eastAsia="ar-SA"/>
    </w:rPr>
  </w:style>
  <w:style w:type="character" w:customStyle="1" w:styleId="a6">
    <w:name w:val="正文文本 字符"/>
    <w:basedOn w:val="a0"/>
    <w:link w:val="a5"/>
    <w:qFormat/>
    <w:rPr>
      <w:rFonts w:ascii="Times New Roman" w:eastAsia="宋体" w:hAnsi="Times New Roman" w:cs="Times New Roman"/>
      <w:lang w:val="en-US" w:eastAsia="ar-SA"/>
    </w:rPr>
  </w:style>
  <w:style w:type="paragraph" w:styleId="af4">
    <w:name w:val="List Paragraph"/>
    <w:basedOn w:val="a"/>
    <w:qFormat/>
    <w:pPr>
      <w:suppressAutoHyphens/>
      <w:ind w:left="720"/>
      <w:contextualSpacing/>
    </w:pPr>
    <w:rPr>
      <w:rFonts w:eastAsia="宋体"/>
      <w:lang w:val="en-US" w:eastAsia="ar-SA" w:bidi="ar-SA"/>
    </w:rPr>
  </w:style>
  <w:style w:type="character" w:customStyle="1" w:styleId="HTML0">
    <w:name w:val="HTML 预设格式 字符"/>
    <w:basedOn w:val="a0"/>
    <w:link w:val="HTML"/>
    <w:uiPriority w:val="99"/>
    <w:qFormat/>
    <w:rPr>
      <w:rFonts w:ascii="Courier New" w:eastAsia="Times New Roman" w:hAnsi="Courier New" w:cs="Courier New"/>
      <w:sz w:val="20"/>
      <w:szCs w:val="20"/>
      <w:lang w:val="en-ZA" w:eastAsia="en-GB" w:bidi="he-IL"/>
    </w:rPr>
  </w:style>
  <w:style w:type="character" w:customStyle="1" w:styleId="UnresolvedMention1">
    <w:name w:val="Unresolved Mention1"/>
    <w:basedOn w:val="a0"/>
    <w:uiPriority w:val="99"/>
    <w:semiHidden/>
    <w:unhideWhenUsed/>
    <w:qFormat/>
    <w:rPr>
      <w:color w:val="605E5C"/>
      <w:shd w:val="clear" w:color="auto" w:fill="E1DFDD"/>
    </w:rPr>
  </w:style>
  <w:style w:type="paragraph" w:customStyle="1" w:styleId="NoSpacing1">
    <w:name w:val="No Spacing1"/>
    <w:uiPriority w:val="99"/>
    <w:qFormat/>
    <w:rPr>
      <w:rFonts w:eastAsia="Batang" w:cs="Times New Roman"/>
      <w:sz w:val="22"/>
      <w:szCs w:val="22"/>
      <w:lang w:val="en-GB" w:eastAsia="en-US"/>
    </w:rPr>
  </w:style>
  <w:style w:type="paragraph" w:customStyle="1" w:styleId="11">
    <w:name w:val="內文1"/>
    <w:next w:val="a"/>
    <w:qFormat/>
    <w:rPr>
      <w:rFonts w:ascii="Times New Roman" w:eastAsia="PMingLiU" w:hAnsi="Times New Roman" w:cs="Times New Roman"/>
      <w:color w:val="000000"/>
      <w:sz w:val="24"/>
    </w:rPr>
  </w:style>
  <w:style w:type="paragraph" w:customStyle="1" w:styleId="Normal1">
    <w:name w:val="Normal1"/>
    <w:qFormat/>
    <w:rPr>
      <w:rFonts w:ascii="Times New Roman" w:eastAsia="Malgun Gothic" w:hAnsi="Times New Roman" w:cs="Times New Roman"/>
      <w:lang w:eastAsia="en-US"/>
    </w:rPr>
  </w:style>
  <w:style w:type="character" w:customStyle="1" w:styleId="hps">
    <w:name w:val="hps"/>
    <w:qFormat/>
    <w:rPr>
      <w:rFonts w:ascii="Times New Roman" w:eastAsia="Times New Roman" w:hAnsi="Times New Roman"/>
    </w:rPr>
  </w:style>
  <w:style w:type="paragraph" w:styleId="af5">
    <w:name w:val="No Spacing"/>
    <w:qFormat/>
    <w:pPr>
      <w:suppressAutoHyphens/>
    </w:pPr>
    <w:rPr>
      <w:rFonts w:ascii="Times New Roman" w:eastAsia="宋体" w:hAnsi="Times New Roman" w:cs="Times New Roman"/>
      <w:sz w:val="24"/>
      <w:szCs w:val="24"/>
      <w:lang w:eastAsia="ar-SA"/>
    </w:rPr>
  </w:style>
  <w:style w:type="character" w:customStyle="1" w:styleId="a4">
    <w:name w:val="批注框文本 字符"/>
    <w:basedOn w:val="a0"/>
    <w:link w:val="a3"/>
    <w:qFormat/>
    <w:rPr>
      <w:rFonts w:ascii="Tahoma" w:eastAsia="Malgun Gothic" w:hAnsi="Tahoma" w:cs="Times New Roman"/>
      <w:sz w:val="16"/>
      <w:szCs w:val="16"/>
    </w:rPr>
  </w:style>
  <w:style w:type="character" w:customStyle="1" w:styleId="alt-edited1">
    <w:name w:val="alt-edited1"/>
    <w:qFormat/>
    <w:rPr>
      <w:rFonts w:ascii="Times New Roman" w:eastAsia="Times New Roman" w:hAnsi="Times New Roman"/>
      <w:color w:val="4D90F0"/>
    </w:rPr>
  </w:style>
  <w:style w:type="character" w:customStyle="1" w:styleId="shorttext">
    <w:name w:val="short_text"/>
    <w:qFormat/>
  </w:style>
  <w:style w:type="paragraph" w:customStyle="1" w:styleId="yiv3038030451msonormal">
    <w:name w:val="yiv3038030451msonormal"/>
    <w:basedOn w:val="a"/>
    <w:qFormat/>
    <w:pPr>
      <w:spacing w:before="100" w:beforeAutospacing="1" w:after="100" w:afterAutospacing="1"/>
    </w:pPr>
    <w:rPr>
      <w:lang w:val="fr-FR" w:eastAsia="fr-FR" w:bidi="ar-SA"/>
    </w:rPr>
  </w:style>
  <w:style w:type="character" w:customStyle="1" w:styleId="TextedebullesCar1">
    <w:name w:val="Texte de bulles Car1"/>
    <w:qFormat/>
    <w:rPr>
      <w:rFonts w:ascii="Tahoma" w:eastAsia="Calibri" w:hAnsi="Tahoma" w:cs="Tahoma"/>
      <w:sz w:val="16"/>
      <w:szCs w:val="16"/>
    </w:rPr>
  </w:style>
  <w:style w:type="character" w:customStyle="1" w:styleId="En-tteCar1">
    <w:name w:val="En-tête Car1"/>
    <w:qFormat/>
    <w:rPr>
      <w:rFonts w:ascii="Times New Roman" w:eastAsia="Times New Roman" w:hAnsi="Times New Roman" w:cs="Times New Roman"/>
      <w:sz w:val="24"/>
      <w:szCs w:val="24"/>
      <w:lang w:eastAsia="fr-FR"/>
    </w:rPr>
  </w:style>
  <w:style w:type="character" w:customStyle="1" w:styleId="PieddepageCar1">
    <w:name w:val="Pied de page Car1"/>
    <w:qFormat/>
    <w:rPr>
      <w:rFonts w:ascii="Times New Roman" w:eastAsia="Times New Roman" w:hAnsi="Times New Roman" w:cs="Times New Roman"/>
      <w:sz w:val="24"/>
      <w:szCs w:val="24"/>
      <w:lang w:eastAsia="fr-FR"/>
    </w:rPr>
  </w:style>
  <w:style w:type="character" w:customStyle="1" w:styleId="PrformatHTMLCar1">
    <w:name w:val="Préformaté HTML Car1"/>
    <w:qFormat/>
    <w:rPr>
      <w:rFonts w:ascii="Courier New" w:eastAsia="Times New Roman" w:hAnsi="Courier New" w:cs="Courier New"/>
      <w:lang w:val="en-US" w:eastAsia="en-US"/>
    </w:rPr>
  </w:style>
  <w:style w:type="paragraph" w:customStyle="1" w:styleId="12">
    <w:name w:val="스타일1"/>
    <w:basedOn w:val="a"/>
    <w:link w:val="1Char"/>
    <w:qFormat/>
    <w:pPr>
      <w:widowControl w:val="0"/>
      <w:autoSpaceDE w:val="0"/>
      <w:autoSpaceDN w:val="0"/>
      <w:ind w:left="810"/>
      <w:jc w:val="both"/>
    </w:pPr>
    <w:rPr>
      <w:rFonts w:ascii="Calibri" w:hAnsi="Calibri" w:cs="Calibri"/>
      <w:b/>
      <w:bCs/>
      <w:color w:val="000000"/>
      <w:szCs w:val="48"/>
      <w:lang w:val="en-US" w:bidi="ar-SA"/>
    </w:rPr>
  </w:style>
  <w:style w:type="character" w:customStyle="1" w:styleId="1Char">
    <w:name w:val="스타일1 Char"/>
    <w:basedOn w:val="a0"/>
    <w:link w:val="12"/>
    <w:qFormat/>
    <w:rPr>
      <w:rFonts w:eastAsia="Times New Roman" w:cs="Calibri"/>
      <w:b/>
      <w:bCs/>
      <w:color w:val="000000"/>
      <w:szCs w:val="48"/>
      <w:lang w:val="en-US"/>
    </w:rPr>
  </w:style>
  <w:style w:type="table" w:customStyle="1" w:styleId="TableGrid">
    <w:name w:val="TableGrid"/>
    <w:qFormat/>
    <w:rPr>
      <w:rFonts w:asciiTheme="minorHAnsi" w:hAnsiTheme="minorHAnsi" w:cstheme="minorBidi"/>
      <w:kern w:val="2"/>
      <w:sz w:val="21"/>
      <w:szCs w:val="22"/>
    </w:rPr>
    <w:tblPr>
      <w:tblCellMar>
        <w:top w:w="0" w:type="dxa"/>
        <w:left w:w="0" w:type="dxa"/>
        <w:bottom w:w="0" w:type="dxa"/>
        <w:right w:w="0" w:type="dxa"/>
      </w:tblCellMar>
    </w:tblPr>
  </w:style>
  <w:style w:type="character" w:customStyle="1" w:styleId="30">
    <w:name w:val="标题 3 字符"/>
    <w:basedOn w:val="a0"/>
    <w:link w:val="3"/>
    <w:uiPriority w:val="9"/>
    <w:semiHidden/>
    <w:qFormat/>
    <w:rPr>
      <w:rFonts w:asciiTheme="majorHAnsi" w:eastAsiaTheme="majorEastAsia" w:hAnsiTheme="majorHAnsi" w:cstheme="majorBidi"/>
      <w:b/>
      <w:bCs/>
      <w:color w:val="4F81BD" w:themeColor="accent1"/>
      <w:lang w:val="en-ZA" w:eastAsia="en-GB" w:bidi="he-IL"/>
    </w:rPr>
  </w:style>
  <w:style w:type="paragraph" w:customStyle="1" w:styleId="BodyAA">
    <w:name w:val="Body A A"/>
    <w:qFormat/>
    <w:pPr>
      <w:suppressAutoHyphens/>
    </w:pPr>
    <w:rPr>
      <w:rFonts w:ascii="Cambria" w:eastAsia="Cambria" w:hAnsi="Cambria" w:cs="Cambria"/>
      <w:color w:val="000000"/>
      <w:sz w:val="24"/>
      <w:szCs w:val="24"/>
      <w:u w:color="000000"/>
      <w:lang w:val="nl-NL" w:eastAsia="en-US"/>
    </w:rPr>
  </w:style>
  <w:style w:type="paragraph" w:customStyle="1" w:styleId="ListParagraph1">
    <w:name w:val="List Paragraph1"/>
    <w:qFormat/>
    <w:pPr>
      <w:spacing w:after="200" w:line="276" w:lineRule="auto"/>
      <w:ind w:left="720"/>
    </w:pPr>
    <w:rPr>
      <w:rFonts w:ascii="Times New Roman" w:eastAsia="Arial Unicode MS" w:hAnsi="Times New Roman" w:cs="Arial Unicode MS"/>
      <w:color w:val="000000"/>
      <w:sz w:val="24"/>
      <w:szCs w:val="24"/>
      <w:u w:color="000000"/>
      <w:lang w:eastAsia="en-US"/>
    </w:rPr>
  </w:style>
  <w:style w:type="paragraph" w:customStyle="1" w:styleId="Body">
    <w:name w:val="Body"/>
    <w:qFormat/>
    <w:rPr>
      <w:rFonts w:ascii="Times New Roman" w:eastAsia="Arial Unicode MS" w:hAnsi="Times New Roman" w:cs="Arial Unicode MS"/>
      <w:color w:val="000000"/>
      <w:sz w:val="24"/>
      <w:szCs w:val="24"/>
      <w:u w:color="000000"/>
      <w:lang w:val="en-IN" w:eastAsia="en-US"/>
    </w:rPr>
  </w:style>
  <w:style w:type="character" w:customStyle="1" w:styleId="20">
    <w:name w:val="标题 2 字符"/>
    <w:basedOn w:val="a0"/>
    <w:link w:val="2"/>
    <w:uiPriority w:val="9"/>
    <w:qFormat/>
    <w:rPr>
      <w:rFonts w:asciiTheme="majorHAnsi" w:eastAsiaTheme="majorEastAsia" w:hAnsiTheme="majorHAnsi" w:cstheme="majorBidi"/>
      <w:b/>
      <w:bCs/>
      <w:color w:val="4F81BD" w:themeColor="accent1"/>
      <w:sz w:val="26"/>
      <w:szCs w:val="26"/>
      <w:lang w:val="en-ZA" w:eastAsia="en-GB" w:bidi="he-IL"/>
    </w:rPr>
  </w:style>
  <w:style w:type="character" w:customStyle="1" w:styleId="UnresolvedMention2">
    <w:name w:val="Unresolved Mention2"/>
    <w:basedOn w:val="a0"/>
    <w:uiPriority w:val="99"/>
    <w:semiHidden/>
    <w:unhideWhenUsed/>
    <w:qFormat/>
    <w:rPr>
      <w:color w:val="605E5C"/>
      <w:shd w:val="clear" w:color="auto" w:fill="E1DFDD"/>
    </w:rPr>
  </w:style>
  <w:style w:type="character" w:customStyle="1" w:styleId="UnresolvedMention3">
    <w:name w:val="Unresolved Mention3"/>
    <w:basedOn w:val="a0"/>
    <w:uiPriority w:val="99"/>
    <w:semiHidden/>
    <w:unhideWhenUsed/>
    <w:qFormat/>
    <w:rPr>
      <w:color w:val="605E5C"/>
      <w:shd w:val="clear" w:color="auto" w:fill="E1DFDD"/>
    </w:rPr>
  </w:style>
  <w:style w:type="character" w:customStyle="1" w:styleId="UnresolvedMention4">
    <w:name w:val="Unresolved Mention4"/>
    <w:basedOn w:val="a0"/>
    <w:uiPriority w:val="99"/>
    <w:semiHidden/>
    <w:unhideWhenUsed/>
    <w:qFormat/>
    <w:rPr>
      <w:color w:val="605E5C"/>
      <w:shd w:val="clear" w:color="auto" w:fill="E1DFDD"/>
    </w:rPr>
  </w:style>
  <w:style w:type="paragraph" w:customStyle="1" w:styleId="TableParagraph">
    <w:name w:val="Table Paragraph"/>
    <w:basedOn w:val="a"/>
    <w:uiPriority w:val="1"/>
    <w:qFormat/>
    <w:pPr>
      <w:widowControl w:val="0"/>
      <w:autoSpaceDE w:val="0"/>
      <w:autoSpaceDN w:val="0"/>
    </w:pPr>
    <w:rPr>
      <w:rFonts w:ascii="Calibri" w:eastAsia="Calibri" w:hAnsi="Calibri" w:cs="Calibri"/>
      <w:sz w:val="22"/>
      <w:szCs w:val="22"/>
      <w:lang w:val="en-US" w:eastAsia="en-US" w:bidi="ar-SA"/>
    </w:rPr>
  </w:style>
  <w:style w:type="character" w:customStyle="1" w:styleId="UnresolvedMention5">
    <w:name w:val="Unresolved Mention5"/>
    <w:basedOn w:val="a0"/>
    <w:uiPriority w:val="99"/>
    <w:semiHidden/>
    <w:unhideWhenUsed/>
    <w:qFormat/>
    <w:rPr>
      <w:color w:val="605E5C"/>
      <w:shd w:val="clear" w:color="auto" w:fill="E1DFDD"/>
    </w:rPr>
  </w:style>
  <w:style w:type="character" w:customStyle="1" w:styleId="13">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lenfieldco.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mirriam.chama@fnbzambia.co.z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6EF45D2-AD58-4685-B988-E310210BF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3180</Words>
  <Characters>18126</Characters>
  <Application>Microsoft Office Word</Application>
  <DocSecurity>0</DocSecurity>
  <Lines>151</Lines>
  <Paragraphs>42</Paragraphs>
  <ScaleCrop>false</ScaleCrop>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东 余</cp:lastModifiedBy>
  <cp:revision>20</cp:revision>
  <cp:lastPrinted>2021-05-25T22:15:00Z</cp:lastPrinted>
  <dcterms:created xsi:type="dcterms:W3CDTF">2023-11-22T13:56:00Z</dcterms:created>
  <dcterms:modified xsi:type="dcterms:W3CDTF">2023-12-04T23:46:00Z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A323C6F3CF5B40FF9B4EAF27985DEA9E_13</vt:lpwstr>
  </property>
</Properties>
</file>