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3379" w14:textId="77777777" w:rsidR="00DD2C9E" w:rsidRDefault="003D5F0C" w:rsidP="00815C71">
      <w:pPr>
        <w:spacing w:line="560" w:lineRule="exact"/>
        <w:rPr>
          <w:rFonts w:ascii="黑体" w:eastAsia="黑体" w:hAnsi="黑体" w:hint="eastAsia"/>
        </w:rPr>
      </w:pPr>
      <w:proofErr w:type="gramStart"/>
      <w:r>
        <w:rPr>
          <w:rFonts w:ascii="黑体" w:eastAsia="黑体" w:hAnsi="黑体" w:hint="eastAsia"/>
        </w:rPr>
        <w:t>商密</w:t>
      </w:r>
      <w:proofErr w:type="gramEnd"/>
      <w:r>
        <w:rPr>
          <w:rFonts w:ascii="黑体" w:eastAsia="黑体" w:hAnsi="黑体" w:hint="eastAsia"/>
        </w:rPr>
        <w:t>A</w:t>
      </w:r>
    </w:p>
    <w:p w14:paraId="79D12777" w14:textId="77777777" w:rsidR="00DD2C9E" w:rsidRDefault="003D5F0C" w:rsidP="00815C71">
      <w:pPr>
        <w:spacing w:line="560" w:lineRule="exact"/>
        <w:rPr>
          <w:rFonts w:hint="eastAsia"/>
        </w:rPr>
      </w:pPr>
      <w:commentRangeStart w:id="0"/>
      <w:commentRangeEnd w:id="0"/>
      <w:r>
        <w:rPr>
          <w:rStyle w:val="ad"/>
        </w:rPr>
        <w:commentReference w:id="0"/>
      </w:r>
    </w:p>
    <w:p w14:paraId="428F6EF1" w14:textId="77777777" w:rsidR="00DD2C9E" w:rsidRDefault="00DD2C9E" w:rsidP="00815C71">
      <w:pPr>
        <w:spacing w:line="560" w:lineRule="exact"/>
        <w:rPr>
          <w:rFonts w:hint="eastAsia"/>
        </w:rPr>
      </w:pPr>
    </w:p>
    <w:p w14:paraId="139FE00E" w14:textId="77777777" w:rsidR="00DD2C9E" w:rsidRDefault="003D5F0C" w:rsidP="00815C71">
      <w:pPr>
        <w:spacing w:line="560" w:lineRule="exact"/>
        <w:jc w:val="center"/>
        <w:rPr>
          <w:rFonts w:ascii="方正小标宋简体" w:eastAsia="方正小标宋简体" w:hint="eastAsia"/>
          <w:sz w:val="44"/>
          <w:szCs w:val="44"/>
        </w:rPr>
      </w:pPr>
      <w:commentRangeStart w:id="1"/>
      <w:r>
        <w:rPr>
          <w:rFonts w:ascii="方正小标宋简体" w:eastAsia="方正小标宋简体" w:hint="eastAsia"/>
          <w:sz w:val="44"/>
          <w:szCs w:val="44"/>
        </w:rPr>
        <w:t>纪 要</w:t>
      </w:r>
      <w:commentRangeEnd w:id="1"/>
      <w:r>
        <w:rPr>
          <w:rStyle w:val="ad"/>
        </w:rPr>
        <w:commentReference w:id="1"/>
      </w:r>
    </w:p>
    <w:p w14:paraId="77633E04" w14:textId="77777777" w:rsidR="00DD2C9E" w:rsidRDefault="003D5F0C" w:rsidP="00815C71">
      <w:pPr>
        <w:spacing w:line="560" w:lineRule="exact"/>
        <w:jc w:val="right"/>
        <w:rPr>
          <w:rFonts w:ascii="仿宋_GB2312" w:hint="eastAsia"/>
        </w:rPr>
      </w:pPr>
      <w:commentRangeStart w:id="2"/>
      <w:proofErr w:type="gramStart"/>
      <w:r>
        <w:rPr>
          <w:rFonts w:ascii="仿宋_GB2312" w:hint="eastAsia"/>
        </w:rPr>
        <w:t>明智会</w:t>
      </w:r>
      <w:proofErr w:type="gramEnd"/>
      <w:r>
        <w:rPr>
          <w:rFonts w:ascii="仿宋_GB2312" w:hint="eastAsia"/>
        </w:rPr>
        <w:t>〔20XX〕X号</w:t>
      </w:r>
      <w:commentRangeEnd w:id="2"/>
      <w:r>
        <w:rPr>
          <w:rStyle w:val="ad"/>
        </w:rPr>
        <w:commentReference w:id="2"/>
      </w:r>
    </w:p>
    <w:p w14:paraId="354F23DA" w14:textId="7FF4A58B" w:rsidR="00DD2C9E" w:rsidRDefault="003D5F0C" w:rsidP="00815C71">
      <w:pPr>
        <w:spacing w:line="560" w:lineRule="exact"/>
        <w:rPr>
          <w:rFonts w:ascii="仿宋_GB2312" w:hint="eastAsia"/>
        </w:rPr>
      </w:pPr>
      <w:r>
        <w:rPr>
          <w:rFonts w:ascii="仿宋_GB2312" w:hint="eastAsia"/>
        </w:rPr>
        <w:t>会议主题：</w:t>
      </w:r>
      <w:r w:rsidR="002B0B91" w:rsidRPr="002B0B91">
        <w:rPr>
          <w:rFonts w:ascii="仿宋_GB2312"/>
        </w:rPr>
        <w:t>人工智能应用专题会</w:t>
      </w:r>
    </w:p>
    <w:p w14:paraId="381F3A89" w14:textId="2D4816CA" w:rsidR="00DD2C9E" w:rsidRDefault="003D5F0C" w:rsidP="00815C71">
      <w:pPr>
        <w:spacing w:line="560" w:lineRule="exact"/>
        <w:rPr>
          <w:rFonts w:ascii="仿宋_GB2312" w:hint="eastAsia"/>
        </w:rPr>
      </w:pPr>
      <w:r>
        <w:rPr>
          <w:rFonts w:ascii="仿宋_GB2312" w:hint="eastAsia"/>
        </w:rPr>
        <w:t>会议时间：</w:t>
      </w:r>
      <w:r w:rsidR="002B0B91">
        <w:rPr>
          <w:rFonts w:ascii="仿宋_GB2312" w:hint="eastAsia"/>
        </w:rPr>
        <w:t>2026年</w:t>
      </w:r>
      <w:r w:rsidR="002B0B91" w:rsidRPr="002B0B91">
        <w:rPr>
          <w:rFonts w:ascii="仿宋_GB2312"/>
        </w:rPr>
        <w:t>5月7日16:00-18:00</w:t>
      </w:r>
    </w:p>
    <w:p w14:paraId="21157988" w14:textId="30B72537" w:rsidR="00DD2C9E" w:rsidRDefault="003D5F0C" w:rsidP="00815C71">
      <w:pPr>
        <w:spacing w:line="560" w:lineRule="exact"/>
        <w:rPr>
          <w:rFonts w:ascii="仿宋_GB2312" w:hint="eastAsia"/>
        </w:rPr>
      </w:pPr>
      <w:r>
        <w:rPr>
          <w:rFonts w:ascii="仿宋_GB2312" w:hint="eastAsia"/>
        </w:rPr>
        <w:t>会议地点：</w:t>
      </w:r>
      <w:r w:rsidR="002B0B91" w:rsidRPr="002B0B91">
        <w:rPr>
          <w:rFonts w:ascii="仿宋_GB2312"/>
        </w:rPr>
        <w:t>7楼大会议室</w:t>
      </w:r>
    </w:p>
    <w:p w14:paraId="4FE40F20" w14:textId="619AA851" w:rsidR="00DD2C9E" w:rsidRDefault="003D5F0C" w:rsidP="00815C71">
      <w:pPr>
        <w:spacing w:line="560" w:lineRule="exact"/>
        <w:rPr>
          <w:rFonts w:ascii="仿宋_GB2312" w:hint="eastAsia"/>
        </w:rPr>
      </w:pPr>
      <w:r>
        <w:rPr>
          <w:rFonts w:ascii="仿宋_GB2312" w:hint="eastAsia"/>
        </w:rPr>
        <w:t>会议主持：</w:t>
      </w:r>
      <w:r w:rsidR="00591817">
        <w:rPr>
          <w:rFonts w:ascii="仿宋_GB2312" w:hint="eastAsia"/>
        </w:rPr>
        <w:t>董事长</w:t>
      </w:r>
    </w:p>
    <w:p w14:paraId="06BC6A5A" w14:textId="48DADE87" w:rsidR="005335F1" w:rsidRDefault="003D5F0C" w:rsidP="00815C71">
      <w:pPr>
        <w:pBdr>
          <w:bottom w:val="single" w:sz="6" w:space="1" w:color="auto"/>
        </w:pBdr>
        <w:spacing w:line="560" w:lineRule="exact"/>
        <w:rPr>
          <w:rFonts w:ascii="仿宋_GB2312" w:hint="eastAsia"/>
        </w:rPr>
      </w:pPr>
      <w:r>
        <w:rPr>
          <w:rFonts w:ascii="仿宋_GB2312" w:hint="eastAsia"/>
        </w:rPr>
        <w:t>会议记录：</w:t>
      </w:r>
      <w:r w:rsidR="00591817">
        <w:rPr>
          <w:rFonts w:ascii="仿宋_GB2312" w:hint="eastAsia"/>
        </w:rPr>
        <w:t>人工智能技术中心</w:t>
      </w:r>
    </w:p>
    <w:p w14:paraId="4D9D5263" w14:textId="58A38C17" w:rsidR="00DD2C9E" w:rsidRDefault="005335F1" w:rsidP="00815C71">
      <w:pPr>
        <w:pBdr>
          <w:bottom w:val="single" w:sz="6" w:space="1" w:color="auto"/>
        </w:pBdr>
        <w:spacing w:line="560" w:lineRule="exact"/>
        <w:rPr>
          <w:rFonts w:hint="eastAsia"/>
        </w:rPr>
      </w:pPr>
      <w:r>
        <w:rPr>
          <w:rFonts w:ascii="仿宋_GB2312" w:hint="eastAsia"/>
        </w:rPr>
        <w:t>纪要审核：</w:t>
      </w:r>
      <w:r w:rsidR="003D5F0C">
        <w:rPr>
          <w:rFonts w:ascii="仿宋_GB2312" w:hint="eastAsia"/>
        </w:rPr>
        <w:t xml:space="preserve"> </w:t>
      </w:r>
      <w:r w:rsidR="003D5F0C">
        <w:rPr>
          <w:rFonts w:ascii="仿宋_GB2312"/>
        </w:rPr>
        <w:t xml:space="preserve">                  </w:t>
      </w:r>
      <w:r>
        <w:rPr>
          <w:rFonts w:ascii="仿宋_GB2312"/>
        </w:rPr>
        <w:t xml:space="preserve"> </w:t>
      </w:r>
      <w:r w:rsidR="001B5950">
        <w:rPr>
          <w:rFonts w:ascii="仿宋_GB2312" w:hint="eastAsia"/>
        </w:rPr>
        <w:t xml:space="preserve">   </w:t>
      </w:r>
      <w:r w:rsidR="003D5F0C">
        <w:rPr>
          <w:rFonts w:ascii="仿宋_GB2312" w:hint="eastAsia"/>
        </w:rPr>
        <w:t>签发人：</w:t>
      </w:r>
    </w:p>
    <w:p w14:paraId="589F74F3" w14:textId="4F232D5E" w:rsidR="00C84761" w:rsidRDefault="00240FC8" w:rsidP="00DA587B">
      <w:pPr>
        <w:spacing w:line="560" w:lineRule="exact"/>
        <w:ind w:firstLineChars="200" w:firstLine="636"/>
        <w:rPr>
          <w:rFonts w:ascii="仿宋_GB2312" w:hint="eastAsia"/>
        </w:rPr>
      </w:pPr>
      <w:r>
        <w:rPr>
          <w:rFonts w:ascii="仿宋_GB2312" w:hint="eastAsia"/>
        </w:rPr>
        <w:t>2026年5月7日，董事长</w:t>
      </w:r>
      <w:r w:rsidRPr="00240FC8">
        <w:rPr>
          <w:rFonts w:ascii="仿宋_GB2312" w:hint="eastAsia"/>
        </w:rPr>
        <w:t>召集各</w:t>
      </w:r>
      <w:r w:rsidR="00A3194A">
        <w:rPr>
          <w:rFonts w:ascii="仿宋_GB2312" w:hint="eastAsia"/>
        </w:rPr>
        <w:t>业务板块负责人</w:t>
      </w:r>
      <w:r w:rsidRPr="00240FC8">
        <w:rPr>
          <w:rFonts w:ascii="仿宋_GB2312" w:hint="eastAsia"/>
        </w:rPr>
        <w:t>，召开了</w:t>
      </w:r>
      <w:r w:rsidR="00DA587B">
        <w:rPr>
          <w:rFonts w:ascii="仿宋_GB2312" w:hint="eastAsia"/>
        </w:rPr>
        <w:t>集团人工智能建设</w:t>
      </w:r>
      <w:r w:rsidRPr="00240FC8">
        <w:rPr>
          <w:rFonts w:ascii="仿宋_GB2312" w:hint="eastAsia"/>
        </w:rPr>
        <w:t>研讨会。</w:t>
      </w:r>
      <w:r w:rsidR="00A3194A">
        <w:rPr>
          <w:rFonts w:ascii="仿宋_GB2312" w:hint="eastAsia"/>
        </w:rPr>
        <w:t>会议</w:t>
      </w:r>
      <w:r w:rsidR="00C84761" w:rsidRPr="00C84761">
        <w:rPr>
          <w:rFonts w:ascii="仿宋_GB2312" w:hint="eastAsia"/>
        </w:rPr>
        <w:t>围绕人工智能如何融入公司全产业链展开，重点就研发、工程、</w:t>
      </w:r>
      <w:r w:rsidR="00A3194A">
        <w:rPr>
          <w:rFonts w:ascii="仿宋_GB2312" w:hint="eastAsia"/>
        </w:rPr>
        <w:t>人资</w:t>
      </w:r>
      <w:r w:rsidR="00C84761" w:rsidRPr="00C84761">
        <w:rPr>
          <w:rFonts w:ascii="仿宋_GB2312" w:hint="eastAsia"/>
        </w:rPr>
        <w:t>、财务等核心板块的智能化应用场景</w:t>
      </w:r>
      <w:r w:rsidR="00DB0009">
        <w:rPr>
          <w:rFonts w:ascii="仿宋_GB2312" w:hint="eastAsia"/>
        </w:rPr>
        <w:t>、</w:t>
      </w:r>
      <w:r w:rsidR="00C84761" w:rsidRPr="00C84761">
        <w:rPr>
          <w:rFonts w:ascii="仿宋_GB2312" w:hint="eastAsia"/>
        </w:rPr>
        <w:t>落地路径及推进举措进行了充分交流，形成了广泛共识</w:t>
      </w:r>
      <w:r w:rsidR="00DB0009">
        <w:rPr>
          <w:rFonts w:ascii="仿宋_GB2312" w:hint="eastAsia"/>
        </w:rPr>
        <w:t>,</w:t>
      </w:r>
      <w:r w:rsidR="00C10154" w:rsidRPr="00240FC8">
        <w:rPr>
          <w:rFonts w:ascii="仿宋_GB2312" w:hint="eastAsia"/>
        </w:rPr>
        <w:t>纪要如下</w:t>
      </w:r>
      <w:r w:rsidR="00C10154">
        <w:rPr>
          <w:rFonts w:ascii="仿宋_GB2312" w:hint="eastAsia"/>
        </w:rPr>
        <w:t>：</w:t>
      </w:r>
    </w:p>
    <w:p w14:paraId="1E93C893" w14:textId="413F83F8" w:rsidR="00DD2C9E" w:rsidRDefault="003D5F0C" w:rsidP="00815C71">
      <w:pPr>
        <w:spacing w:line="560" w:lineRule="exact"/>
        <w:ind w:firstLineChars="200" w:firstLine="636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一、</w:t>
      </w:r>
      <w:r w:rsidR="000E74C0" w:rsidRPr="000E74C0">
        <w:rPr>
          <w:rFonts w:ascii="黑体" w:eastAsia="黑体" w:hAnsi="黑体" w:hint="eastAsia"/>
        </w:rPr>
        <w:t>扎实推进重大工程，规划与实施并举</w:t>
      </w:r>
    </w:p>
    <w:p w14:paraId="4BCD7016" w14:textId="34641FA1" w:rsidR="000E74C0" w:rsidRPr="000E74C0" w:rsidRDefault="000E74C0" w:rsidP="000E74C0">
      <w:pPr>
        <w:spacing w:line="560" w:lineRule="exact"/>
        <w:ind w:firstLineChars="200" w:firstLine="636"/>
        <w:rPr>
          <w:rFonts w:ascii="仿宋_GB2312" w:hint="eastAsia"/>
        </w:rPr>
      </w:pPr>
      <w:r w:rsidRPr="000E74C0">
        <w:rPr>
          <w:rFonts w:ascii="仿宋_GB2312" w:hint="eastAsia"/>
        </w:rPr>
        <w:t>推进人工智能应用是公司当前的一项重大工程，必须像抓工程建设一样，把基础打牢、底座做实。但与此同时，不能等到基础和底座完全就绪后再启动，而要做到规划与实施同步推进，在建设基础的过程中突出关键、抓住重点，确保工程有序落地。</w:t>
      </w:r>
    </w:p>
    <w:p w14:paraId="4F5BFE0B" w14:textId="11EDA3D2" w:rsidR="00DD2C9E" w:rsidRDefault="000E74C0" w:rsidP="000E74C0">
      <w:pPr>
        <w:spacing w:line="560" w:lineRule="exact"/>
        <w:ind w:firstLineChars="200" w:firstLine="636"/>
        <w:rPr>
          <w:rFonts w:ascii="仿宋_GB2312" w:hint="eastAsia"/>
        </w:rPr>
      </w:pPr>
      <w:r w:rsidRPr="000E74C0">
        <w:rPr>
          <w:rFonts w:ascii="仿宋_GB2312" w:hint="eastAsia"/>
        </w:rPr>
        <w:t>当前人工智能领域大模型的大规模应用实际上才刚刚起步，</w:t>
      </w:r>
      <w:r w:rsidRPr="000E74C0">
        <w:rPr>
          <w:rFonts w:ascii="仿宋_GB2312" w:hint="eastAsia"/>
        </w:rPr>
        <w:lastRenderedPageBreak/>
        <w:t>行业整体尚处于同一起跑线。因此，起步早晚并不是决定性因素，关键在于能否真正用好、用活人工智能技术。公司虽然基础相对薄弱、起步稍晚，但只要规划科学、路径清晰、重点突出，完全有条件实现后发超越，在人工智能应用上走在前列。</w:t>
      </w:r>
    </w:p>
    <w:p w14:paraId="76C00E53" w14:textId="77777777" w:rsidR="001E52E9" w:rsidRPr="001E52E9" w:rsidRDefault="001E52E9" w:rsidP="001E52E9">
      <w:pPr>
        <w:spacing w:line="560" w:lineRule="exact"/>
        <w:ind w:firstLineChars="200" w:firstLine="636"/>
        <w:rPr>
          <w:rFonts w:ascii="黑体" w:eastAsia="黑体" w:hAnsi="黑体" w:hint="eastAsia"/>
        </w:rPr>
      </w:pPr>
      <w:r w:rsidRPr="001E52E9">
        <w:rPr>
          <w:rFonts w:ascii="黑体" w:eastAsia="黑体" w:hAnsi="黑体" w:hint="eastAsia"/>
        </w:rPr>
        <w:t>二、正视认知短板，把提升人工智能认知作为首要前提</w:t>
      </w:r>
    </w:p>
    <w:p w14:paraId="40F26F6D" w14:textId="26485FFB" w:rsidR="001E52E9" w:rsidRPr="001E52E9" w:rsidRDefault="001E52E9" w:rsidP="001E52E9">
      <w:pPr>
        <w:spacing w:line="560" w:lineRule="exact"/>
        <w:ind w:firstLineChars="200" w:firstLine="636"/>
        <w:rPr>
          <w:rFonts w:ascii="仿宋_GB2312" w:hint="eastAsia"/>
        </w:rPr>
      </w:pPr>
      <w:r w:rsidRPr="001E52E9">
        <w:rPr>
          <w:rFonts w:ascii="仿宋_GB2312" w:hint="eastAsia"/>
        </w:rPr>
        <w:t>当前公司推进人工智能应用面临的首要问题，不是要统计多少应用场景、上马多少项目，而是要清醒认识到公司整体对人工智能的认知还非常有限，这是必须正视的现实问题。</w:t>
      </w:r>
    </w:p>
    <w:p w14:paraId="2FA98A61" w14:textId="5D15C9C5" w:rsidR="001E52E9" w:rsidRPr="001E52E9" w:rsidRDefault="001E52E9" w:rsidP="001E52E9">
      <w:pPr>
        <w:spacing w:line="560" w:lineRule="exact"/>
        <w:ind w:firstLineChars="200" w:firstLine="636"/>
        <w:rPr>
          <w:rFonts w:ascii="仿宋_GB2312" w:hint="eastAsia"/>
        </w:rPr>
      </w:pPr>
      <w:r w:rsidRPr="001E52E9">
        <w:rPr>
          <w:rFonts w:ascii="仿宋_GB2312" w:hint="eastAsia"/>
        </w:rPr>
        <w:t>从目前情况来看，各部门对基础工程的理解各有不同、标准不一。以运维设计为例，设计环节没有充分考虑后续运维的实际需求，这种"各干各的"的状态，必然导致后续各环节出现衔接问题，形成系统性隐患。这一现象的根源正在于对人工智能整体认知的缺失。</w:t>
      </w:r>
    </w:p>
    <w:p w14:paraId="68F7734A" w14:textId="2C774F6C" w:rsidR="001E52E9" w:rsidRDefault="001E52E9" w:rsidP="001E52E9">
      <w:pPr>
        <w:spacing w:line="560" w:lineRule="exact"/>
        <w:ind w:firstLineChars="200" w:firstLine="636"/>
        <w:rPr>
          <w:rFonts w:ascii="仿宋_GB2312" w:hint="eastAsia"/>
        </w:rPr>
      </w:pPr>
      <w:r w:rsidRPr="001E52E9">
        <w:rPr>
          <w:rFonts w:ascii="仿宋_GB2312" w:hint="eastAsia"/>
        </w:rPr>
        <w:t>推进人工智能应用</w:t>
      </w:r>
      <w:r>
        <w:rPr>
          <w:rFonts w:ascii="仿宋_GB2312" w:hint="eastAsia"/>
        </w:rPr>
        <w:t>速成</w:t>
      </w:r>
      <w:r w:rsidRPr="001E52E9">
        <w:rPr>
          <w:rFonts w:ascii="仿宋_GB2312" w:hint="eastAsia"/>
        </w:rPr>
        <w:t>，第一步就必须是全面普及、提升认知—要让广大干部职工真正理解人工智能是什么、能做什么、怎么用，解决"认知不到位"这一根本问题。没有认知基础，一切项目推进都将流于形式。</w:t>
      </w:r>
    </w:p>
    <w:p w14:paraId="214392BD" w14:textId="77777777" w:rsidR="002F4DA8" w:rsidRPr="002F4DA8" w:rsidRDefault="002F4DA8" w:rsidP="002F4DA8">
      <w:pPr>
        <w:spacing w:line="560" w:lineRule="exact"/>
        <w:ind w:firstLineChars="200" w:firstLine="636"/>
        <w:rPr>
          <w:rFonts w:ascii="黑体" w:eastAsia="黑体" w:hAnsi="黑体" w:hint="eastAsia"/>
        </w:rPr>
      </w:pPr>
      <w:r w:rsidRPr="002F4DA8">
        <w:rPr>
          <w:rFonts w:ascii="黑体" w:eastAsia="黑体" w:hAnsi="黑体" w:hint="eastAsia"/>
        </w:rPr>
        <w:t>三、加强顶层规划，夯实数据基础体系</w:t>
      </w:r>
    </w:p>
    <w:p w14:paraId="386121AB" w14:textId="79DFE1B2" w:rsidR="002F4DA8" w:rsidRPr="002F4DA8" w:rsidRDefault="002F4DA8" w:rsidP="002F4DA8">
      <w:pPr>
        <w:spacing w:line="560" w:lineRule="exact"/>
        <w:ind w:firstLineChars="200" w:firstLine="636"/>
        <w:rPr>
          <w:rFonts w:ascii="仿宋_GB2312" w:hint="eastAsia"/>
        </w:rPr>
      </w:pPr>
      <w:r w:rsidRPr="002F4DA8">
        <w:rPr>
          <w:rFonts w:ascii="仿宋_GB2312" w:hint="eastAsia"/>
        </w:rPr>
        <w:t>推进人工智能应用，必须引入专业力量，对公司的底盘底座、基础架构及大模型应用进行系统性规划，而不是停留在对通用工具的浅层认知上。面对市场上海量的人工智能应用场景，公司必须通过顶层规划，明确哪些领域是当前最需要重点投入的，避免</w:t>
      </w:r>
      <w:r w:rsidRPr="002F4DA8">
        <w:rPr>
          <w:rFonts w:ascii="仿宋_GB2312" w:hint="eastAsia"/>
        </w:rPr>
        <w:lastRenderedPageBreak/>
        <w:t>盲目铺开、分散资源。</w:t>
      </w:r>
    </w:p>
    <w:p w14:paraId="01558221" w14:textId="782EA24C" w:rsidR="002F4DA8" w:rsidRPr="002F4DA8" w:rsidRDefault="002F4DA8" w:rsidP="002F4DA8">
      <w:pPr>
        <w:spacing w:line="560" w:lineRule="exact"/>
        <w:ind w:firstLineChars="200" w:firstLine="636"/>
        <w:rPr>
          <w:rFonts w:ascii="仿宋_GB2312" w:hint="eastAsia"/>
        </w:rPr>
      </w:pPr>
      <w:r w:rsidRPr="002F4DA8">
        <w:rPr>
          <w:rFonts w:ascii="仿宋_GB2312" w:hint="eastAsia"/>
        </w:rPr>
        <w:t>顶层规划的核心是打好"</w:t>
      </w:r>
      <w:r>
        <w:rPr>
          <w:rFonts w:ascii="仿宋_GB2312" w:hint="eastAsia"/>
        </w:rPr>
        <w:t>三</w:t>
      </w:r>
      <w:r w:rsidRPr="002F4DA8">
        <w:rPr>
          <w:rFonts w:ascii="仿宋_GB2312" w:hint="eastAsia"/>
        </w:rPr>
        <w:t>个基础"：基础数据体系、基础认知体系、基础规划体系。以人力资源管理为例，如果要求系统两分钟内输出公司完整的人才结构与数量，目前根本做不到——根本原因就在于各类数据标准不统一、数据体系尚未建立，数据基础不牢，任何智能化功能都无从实现。</w:t>
      </w:r>
    </w:p>
    <w:p w14:paraId="61F25C0C" w14:textId="30152310" w:rsidR="002F4DA8" w:rsidRDefault="002F4DA8" w:rsidP="002F4DA8">
      <w:pPr>
        <w:spacing w:line="560" w:lineRule="exact"/>
        <w:ind w:firstLineChars="200" w:firstLine="636"/>
        <w:rPr>
          <w:rFonts w:ascii="仿宋_GB2312" w:hint="eastAsia"/>
        </w:rPr>
      </w:pPr>
      <w:r>
        <w:rPr>
          <w:rFonts w:ascii="仿宋_GB2312" w:hint="eastAsia"/>
        </w:rPr>
        <w:t>此外，</w:t>
      </w:r>
      <w:r w:rsidRPr="002F4DA8">
        <w:rPr>
          <w:rFonts w:ascii="仿宋_GB2312" w:hint="eastAsia"/>
        </w:rPr>
        <w:t>数据的质量与颗粒度是人工智能应用成败的关键。数据采集必须专业、精准，颗粒度要细化到位，不能跟着感觉走，要从专业角度明确哪些数据该采、从哪里采、怎么采。一旦向系统输入了错误数据或采集了不该采集的数据，将引发系统性错误，其危害和破坏力极大，必须从源头高度重视、严格把关。</w:t>
      </w:r>
    </w:p>
    <w:p w14:paraId="6DF05782" w14:textId="77777777" w:rsidR="002F4DA8" w:rsidRPr="002F4DA8" w:rsidRDefault="002F4DA8" w:rsidP="002F4DA8">
      <w:pPr>
        <w:spacing w:line="560" w:lineRule="exact"/>
        <w:ind w:firstLineChars="200" w:firstLine="636"/>
        <w:rPr>
          <w:rFonts w:ascii="黑体" w:eastAsia="黑体" w:hAnsi="黑体" w:hint="eastAsia"/>
        </w:rPr>
      </w:pPr>
      <w:r w:rsidRPr="002F4DA8">
        <w:rPr>
          <w:rFonts w:ascii="黑体" w:eastAsia="黑体" w:hAnsi="黑体"/>
        </w:rPr>
        <w:t>四、分阶段推进，统筹构建公司整体智能化体系</w:t>
      </w:r>
    </w:p>
    <w:p w14:paraId="3859F5D6" w14:textId="29AE7015" w:rsidR="002F4DA8" w:rsidRPr="002F4DA8" w:rsidRDefault="002F4DA8" w:rsidP="002F4DA8">
      <w:pPr>
        <w:spacing w:line="560" w:lineRule="exact"/>
        <w:ind w:firstLineChars="200" w:firstLine="636"/>
        <w:rPr>
          <w:rFonts w:ascii="仿宋_GB2312" w:hint="eastAsia"/>
        </w:rPr>
      </w:pPr>
      <w:r w:rsidRPr="002F4DA8">
        <w:rPr>
          <w:rFonts w:ascii="仿宋_GB2312"/>
        </w:rPr>
        <w:t>在完成认知提升、引入专业机构完成顶层规划的基础上，公司需要将人工智能应用纳入大战略工程框架，按照第一阶段、第二阶段、第三阶段分步推进，明确各阶段重点任务、建设内容与预期目标，同时统筹</w:t>
      </w:r>
      <w:proofErr w:type="gramStart"/>
      <w:r w:rsidRPr="002F4DA8">
        <w:rPr>
          <w:rFonts w:ascii="仿宋_GB2312"/>
        </w:rPr>
        <w:t>考虑算力如何</w:t>
      </w:r>
      <w:proofErr w:type="gramEnd"/>
      <w:r w:rsidRPr="002F4DA8">
        <w:rPr>
          <w:rFonts w:ascii="仿宋_GB2312"/>
        </w:rPr>
        <w:t>合理分布、资金投入如何科学安排。</w:t>
      </w:r>
    </w:p>
    <w:p w14:paraId="6E38E3E3" w14:textId="35EEF48E" w:rsidR="002F4DA8" w:rsidRPr="002F4DA8" w:rsidRDefault="002F4DA8" w:rsidP="002F4DA8">
      <w:pPr>
        <w:spacing w:line="560" w:lineRule="exact"/>
        <w:ind w:firstLineChars="200" w:firstLine="636"/>
        <w:rPr>
          <w:rFonts w:ascii="仿宋_GB2312" w:hint="eastAsia"/>
        </w:rPr>
      </w:pPr>
      <w:r w:rsidRPr="002F4DA8">
        <w:rPr>
          <w:rFonts w:ascii="仿宋_GB2312"/>
        </w:rPr>
        <w:t>在项目规划上，要根据难易程度和工程量大小进行科学分类。既要有像"三峡工程""南水北调"这样体量大、影响深远的战略性基础工程，也要有像"抽水蓄能""滴灌系统"这样投入小、见效快、适应性强的定制化应用项目，做到长远布局与短期见效相结合，确保不同层次的需求都能得到有效覆盖。</w:t>
      </w:r>
    </w:p>
    <w:p w14:paraId="178B70CE" w14:textId="5472EC0E" w:rsidR="002F4DA8" w:rsidRPr="002F4DA8" w:rsidRDefault="00C90BF3" w:rsidP="002F4DA8">
      <w:pPr>
        <w:spacing w:line="560" w:lineRule="exact"/>
        <w:ind w:firstLineChars="200" w:firstLine="636"/>
        <w:rPr>
          <w:rFonts w:ascii="仿宋_GB2312" w:hint="eastAsia"/>
        </w:rPr>
      </w:pPr>
      <w:r>
        <w:rPr>
          <w:rFonts w:ascii="仿宋_GB2312" w:hint="eastAsia"/>
        </w:rPr>
        <w:lastRenderedPageBreak/>
        <w:t>此外，人工智能规划</w:t>
      </w:r>
      <w:r w:rsidR="002F4DA8" w:rsidRPr="002F4DA8">
        <w:rPr>
          <w:rFonts w:ascii="仿宋_GB2312"/>
        </w:rPr>
        <w:t>项目不能由各部门各自申报、各行其是，而必须在公司统一认知的前提下，依托公司总体规划，突出重点、统筹推进。要把应该做的事情和能够以最简单方式实现的路径结合起来，避免贪大求全，也避免各自为战、重复建设，真正形成公司层面整体合力。</w:t>
      </w:r>
    </w:p>
    <w:p w14:paraId="6EE8635E" w14:textId="4923AD72" w:rsidR="00C90BF3" w:rsidRPr="00C90BF3" w:rsidRDefault="00C90BF3" w:rsidP="00C90BF3">
      <w:pPr>
        <w:spacing w:line="560" w:lineRule="exact"/>
        <w:ind w:firstLineChars="200" w:firstLine="636"/>
        <w:rPr>
          <w:rFonts w:ascii="黑体" w:eastAsia="黑体" w:hAnsi="黑体" w:hint="eastAsia"/>
        </w:rPr>
      </w:pPr>
      <w:r w:rsidRPr="00C90BF3">
        <w:rPr>
          <w:rFonts w:ascii="黑体" w:eastAsia="黑体" w:hAnsi="黑体"/>
        </w:rPr>
        <w:t>五、筑牢</w:t>
      </w:r>
      <w:r w:rsidR="00DB0009">
        <w:rPr>
          <w:rFonts w:ascii="黑体" w:eastAsia="黑体" w:hAnsi="黑体" w:hint="eastAsia"/>
        </w:rPr>
        <w:t>智慧</w:t>
      </w:r>
      <w:r w:rsidRPr="00C90BF3">
        <w:rPr>
          <w:rFonts w:ascii="黑体" w:eastAsia="黑体" w:hAnsi="黑体"/>
        </w:rPr>
        <w:t>基础底座是核心关键</w:t>
      </w:r>
    </w:p>
    <w:p w14:paraId="64390302" w14:textId="344FCEDF" w:rsidR="00C90BF3" w:rsidRPr="00C90BF3" w:rsidRDefault="00C90BF3" w:rsidP="00C90BF3">
      <w:pPr>
        <w:spacing w:line="560" w:lineRule="exact"/>
        <w:ind w:firstLineChars="200" w:firstLine="636"/>
        <w:rPr>
          <w:rFonts w:ascii="仿宋_GB2312" w:hint="eastAsia"/>
        </w:rPr>
      </w:pPr>
      <w:r w:rsidRPr="00C90BF3">
        <w:rPr>
          <w:rFonts w:ascii="仿宋_GB2312"/>
        </w:rPr>
        <w:t>在整体规划推进的同时，要明确上半年能够同步实施的具体项目，做到近期有抓手、长远有方向。当前已明确的重点方向是，新领军计划在设计阶段就必须同步考虑智慧化建设，具备人工智能运维能力，重点推进智慧风场建设、全生命周期管理系统、亚健康管理系统、诊断系统及预警系统，并在此基础上探索如何与客户形成智能化协同服务，实现人工智能对服务产品输出的有效支撑。</w:t>
      </w:r>
    </w:p>
    <w:p w14:paraId="7A355949" w14:textId="57D6BF2F" w:rsidR="00C90BF3" w:rsidRPr="00C90BF3" w:rsidRDefault="00C90BF3" w:rsidP="00C90BF3">
      <w:pPr>
        <w:spacing w:line="560" w:lineRule="exact"/>
        <w:ind w:firstLineChars="200" w:firstLine="636"/>
        <w:rPr>
          <w:rFonts w:ascii="仿宋_GB2312" w:hint="eastAsia"/>
        </w:rPr>
      </w:pPr>
      <w:r w:rsidRPr="00C90BF3">
        <w:rPr>
          <w:rFonts w:ascii="仿宋_GB2312"/>
        </w:rPr>
        <w:t>当前最需要警惕的风险，是在基础尚未夯实的情况下一哄而上、各自为战，结果人人增砖添瓦、却地基没有打牢，大厦建在了虚地之上。为此，必须认真审视现有基础是否支撑人工智能的全面应用</w:t>
      </w:r>
      <w:r w:rsidRPr="00C90BF3">
        <w:rPr>
          <w:rFonts w:ascii="仿宋_GB2312"/>
        </w:rPr>
        <w:t>——</w:t>
      </w:r>
      <w:r w:rsidRPr="00C90BF3">
        <w:rPr>
          <w:rFonts w:ascii="仿宋_GB2312"/>
        </w:rPr>
        <w:t>包括成本体系、费用体系、核算体系、管理体系、制度体系、授权体系等是否具备承接条件，能否真正输出与公司实际相结合的智能化成果。</w:t>
      </w:r>
    </w:p>
    <w:p w14:paraId="6BAF457F" w14:textId="6A0BA03A" w:rsidR="00C90BF3" w:rsidRDefault="00C90BF3" w:rsidP="00C90BF3">
      <w:pPr>
        <w:spacing w:line="560" w:lineRule="exact"/>
        <w:ind w:firstLineChars="200" w:firstLine="636"/>
        <w:rPr>
          <w:rFonts w:ascii="仿宋_GB2312" w:hint="eastAsia"/>
        </w:rPr>
      </w:pPr>
      <w:r w:rsidRPr="00C90BF3">
        <w:rPr>
          <w:rFonts w:ascii="仿宋_GB2312"/>
        </w:rPr>
        <w:t>推进这项重大工程，核心逻辑是：先认知、再规划、后建设。具体路径是：以安全自主为前提构建基础模型，扎实打好底座；在底座基础上搭建平台；在平台基础上实现AI对</w:t>
      </w:r>
      <w:proofErr w:type="gramStart"/>
      <w:r w:rsidRPr="00C90BF3">
        <w:rPr>
          <w:rFonts w:ascii="仿宋_GB2312"/>
        </w:rPr>
        <w:t>全业务</w:t>
      </w:r>
      <w:proofErr w:type="gramEnd"/>
      <w:r w:rsidRPr="00C90BF3">
        <w:rPr>
          <w:rFonts w:ascii="仿宋_GB2312"/>
        </w:rPr>
        <w:t>体系的</w:t>
      </w:r>
      <w:r w:rsidRPr="00C90BF3">
        <w:rPr>
          <w:rFonts w:ascii="仿宋_GB2312"/>
        </w:rPr>
        <w:lastRenderedPageBreak/>
        <w:t>整体赋能。同时，要把这项工程与公司流程数字化建设、SAP系统完善及基础管理补课工作统筹结合，用先进的人工智能弥补起步晚、基础弱的差距，走出一条后发超越的高质量发展之路。这是集团层面的系统性重大工程，必须举全集团之力，统一部署、协同推进。</w:t>
      </w:r>
    </w:p>
    <w:p w14:paraId="3F39E6E4" w14:textId="0AC32EDA" w:rsidR="003F0550" w:rsidRPr="003F0550" w:rsidRDefault="003F0550" w:rsidP="003F0550">
      <w:pPr>
        <w:spacing w:line="560" w:lineRule="exact"/>
        <w:ind w:firstLineChars="200" w:firstLine="636"/>
        <w:rPr>
          <w:rFonts w:ascii="黑体" w:eastAsia="黑体" w:hAnsi="黑体" w:hint="eastAsia"/>
        </w:rPr>
      </w:pPr>
      <w:r w:rsidRPr="003F0550">
        <w:rPr>
          <w:rFonts w:ascii="黑体" w:eastAsia="黑体" w:hAnsi="黑体" w:hint="eastAsia"/>
        </w:rPr>
        <w:t>六、</w:t>
      </w:r>
      <w:r w:rsidR="00DB0009" w:rsidRPr="00DB0009">
        <w:rPr>
          <w:rFonts w:ascii="黑体" w:eastAsia="黑体" w:hAnsi="黑体" w:hint="eastAsia"/>
        </w:rPr>
        <w:t>打破</w:t>
      </w:r>
      <w:r w:rsidR="00A76F6E">
        <w:rPr>
          <w:rFonts w:ascii="黑体" w:eastAsia="黑体" w:hAnsi="黑体" w:hint="eastAsia"/>
        </w:rPr>
        <w:t>信息</w:t>
      </w:r>
      <w:r w:rsidR="00DB0009" w:rsidRPr="00DB0009">
        <w:rPr>
          <w:rFonts w:ascii="黑体" w:eastAsia="黑体" w:hAnsi="黑体" w:hint="eastAsia"/>
        </w:rPr>
        <w:t>孤岛，加快形成“新天成计划”工程行动方案</w:t>
      </w:r>
    </w:p>
    <w:p w14:paraId="2B5B9F55" w14:textId="0D11C588" w:rsidR="003F0550" w:rsidRPr="003F0550" w:rsidRDefault="003F0550" w:rsidP="003F0550">
      <w:pPr>
        <w:spacing w:line="560" w:lineRule="exact"/>
        <w:ind w:firstLineChars="200" w:firstLine="636"/>
        <w:rPr>
          <w:rFonts w:ascii="仿宋_GB2312" w:hint="eastAsia"/>
        </w:rPr>
      </w:pPr>
      <w:r w:rsidRPr="003F0550">
        <w:rPr>
          <w:rFonts w:ascii="仿宋_GB2312" w:hint="eastAsia"/>
        </w:rPr>
        <w:t>当前公司数字化推进和项目管理之所以屡屡受阻，根本原因仍在于基础工程薄弱、各系统相互割裂、形成信息孤岛。而人工智能大模型与大底座的核心价值，恰恰在于能够从根本上打通这些孤岛，实现跨系统的一体化运营协同，这是过去传统信息化、自动化手段无法做到的，是本质性的变革。</w:t>
      </w:r>
    </w:p>
    <w:p w14:paraId="74FC45EF" w14:textId="4856A91D" w:rsidR="003F0550" w:rsidRPr="003F0550" w:rsidRDefault="00334B5E" w:rsidP="003F0550">
      <w:pPr>
        <w:spacing w:line="560" w:lineRule="exact"/>
        <w:ind w:firstLineChars="200" w:firstLine="636"/>
        <w:rPr>
          <w:rFonts w:ascii="仿宋_GB2312" w:hint="eastAsia"/>
        </w:rPr>
      </w:pPr>
      <w:r>
        <w:rPr>
          <w:rFonts w:ascii="仿宋_GB2312" w:hint="eastAsia"/>
        </w:rPr>
        <w:t>其次，</w:t>
      </w:r>
      <w:r w:rsidR="003F0550" w:rsidRPr="003F0550">
        <w:rPr>
          <w:rFonts w:ascii="仿宋_GB2312" w:hint="eastAsia"/>
        </w:rPr>
        <w:t>不能停留在畅想和讲大道理层面，必须尽快拿出一个实质性的工程行动方案，明确以人工智能赋能公司专业创新、运营管理和服务输出的具体路径与实施步骤。行动方案要务实可操作，避免空泛。</w:t>
      </w:r>
    </w:p>
    <w:p w14:paraId="0D13DBA9" w14:textId="2DFA7374" w:rsidR="003F0550" w:rsidRPr="003F0550" w:rsidRDefault="003F0550" w:rsidP="003F0550">
      <w:pPr>
        <w:spacing w:line="560" w:lineRule="exact"/>
        <w:ind w:firstLineChars="200" w:firstLine="636"/>
        <w:rPr>
          <w:rFonts w:ascii="仿宋_GB2312" w:hint="eastAsia"/>
        </w:rPr>
      </w:pPr>
      <w:r w:rsidRPr="003F0550">
        <w:rPr>
          <w:rFonts w:ascii="仿宋_GB2312" w:hint="eastAsia"/>
        </w:rPr>
        <w:t>同时，在推进路径上，可积极引入外部专业机构，联合开发适配公司实际的自有大模型，并在方案中统筹纳入虚拟电厂、资产智慧化管理等多个重点应用方向，形成开放体系，支持后续持续迭代开发。</w:t>
      </w:r>
    </w:p>
    <w:p w14:paraId="5EA2B428" w14:textId="162AA9A1" w:rsidR="00C90BF3" w:rsidRDefault="003F0550" w:rsidP="003F0550">
      <w:pPr>
        <w:spacing w:line="560" w:lineRule="exact"/>
        <w:ind w:firstLineChars="200" w:firstLine="636"/>
        <w:rPr>
          <w:rFonts w:ascii="仿宋_GB2312" w:hint="eastAsia"/>
        </w:rPr>
      </w:pPr>
      <w:r w:rsidRPr="003F0550">
        <w:rPr>
          <w:rFonts w:ascii="仿宋_GB2312" w:hint="eastAsia"/>
        </w:rPr>
        <w:t>最后，这项工程的定位是公司以人工智能赋能经营发展的新</w:t>
      </w:r>
      <w:r>
        <w:rPr>
          <w:rFonts w:ascii="仿宋_GB2312" w:hint="eastAsia"/>
        </w:rPr>
        <w:t>天成</w:t>
      </w:r>
      <w:r w:rsidRPr="003F0550">
        <w:rPr>
          <w:rFonts w:ascii="仿宋_GB2312" w:hint="eastAsia"/>
        </w:rPr>
        <w:t>计划，必须以真正的专业精神来构建和推进，做到规划有深度、行动有力度、落地有成效，推动公司在人工智能应用上实现</w:t>
      </w:r>
      <w:r w:rsidRPr="003F0550">
        <w:rPr>
          <w:rFonts w:ascii="仿宋_GB2312" w:hint="eastAsia"/>
        </w:rPr>
        <w:lastRenderedPageBreak/>
        <w:t>实质性突破。</w:t>
      </w:r>
    </w:p>
    <w:p w14:paraId="5400B3BD" w14:textId="12A416D7" w:rsidR="006D4AF1" w:rsidRPr="006D4AF1" w:rsidRDefault="006D4AF1" w:rsidP="006D4AF1">
      <w:pPr>
        <w:spacing w:line="560" w:lineRule="exact"/>
        <w:ind w:firstLineChars="200" w:firstLine="636"/>
        <w:rPr>
          <w:rFonts w:ascii="黑体" w:eastAsia="黑体" w:hAnsi="黑体" w:hint="eastAsia"/>
        </w:rPr>
      </w:pPr>
      <w:r w:rsidRPr="006D4AF1">
        <w:rPr>
          <w:rFonts w:ascii="黑体" w:eastAsia="黑体" w:hAnsi="黑体" w:hint="eastAsia"/>
        </w:rPr>
        <w:t>七、</w:t>
      </w:r>
      <w:proofErr w:type="gramStart"/>
      <w:r w:rsidRPr="006D4AF1">
        <w:rPr>
          <w:rFonts w:ascii="黑体" w:eastAsia="黑体" w:hAnsi="黑体" w:hint="eastAsia"/>
        </w:rPr>
        <w:t>推进算电协同</w:t>
      </w:r>
      <w:proofErr w:type="gramEnd"/>
      <w:r w:rsidRPr="006D4AF1">
        <w:rPr>
          <w:rFonts w:ascii="黑体" w:eastAsia="黑体" w:hAnsi="黑体" w:hint="eastAsia"/>
        </w:rPr>
        <w:t>，</w:t>
      </w:r>
      <w:proofErr w:type="gramStart"/>
      <w:r w:rsidRPr="006D4AF1">
        <w:rPr>
          <w:rFonts w:ascii="黑体" w:eastAsia="黑体" w:hAnsi="黑体" w:hint="eastAsia"/>
        </w:rPr>
        <w:t>探索算力投资</w:t>
      </w:r>
      <w:proofErr w:type="gramEnd"/>
      <w:r w:rsidRPr="006D4AF1">
        <w:rPr>
          <w:rFonts w:ascii="黑体" w:eastAsia="黑体" w:hAnsi="黑体" w:hint="eastAsia"/>
        </w:rPr>
        <w:t>与金融租赁新模式</w:t>
      </w:r>
    </w:p>
    <w:p w14:paraId="39FC367F" w14:textId="3C0CF5CC" w:rsidR="006D4AF1" w:rsidRPr="006D4AF1" w:rsidRDefault="006D4AF1" w:rsidP="006D4AF1">
      <w:pPr>
        <w:spacing w:line="560" w:lineRule="exact"/>
        <w:ind w:firstLineChars="200" w:firstLine="636"/>
        <w:rPr>
          <w:rFonts w:ascii="仿宋_GB2312" w:hint="eastAsia"/>
        </w:rPr>
      </w:pPr>
      <w:r w:rsidRPr="006D4AF1">
        <w:rPr>
          <w:rFonts w:ascii="仿宋_GB2312" w:hint="eastAsia"/>
        </w:rPr>
        <w:t>要积极推进风机</w:t>
      </w:r>
      <w:proofErr w:type="gramStart"/>
      <w:r w:rsidRPr="006D4AF1">
        <w:rPr>
          <w:rFonts w:ascii="仿宋_GB2312" w:hint="eastAsia"/>
        </w:rPr>
        <w:t>与算力</w:t>
      </w:r>
      <w:proofErr w:type="gramEnd"/>
      <w:r w:rsidRPr="006D4AF1">
        <w:rPr>
          <w:rFonts w:ascii="仿宋_GB2312" w:hint="eastAsia"/>
        </w:rPr>
        <w:t>、电力的协同联动，</w:t>
      </w:r>
      <w:proofErr w:type="gramStart"/>
      <w:r w:rsidRPr="006D4AF1">
        <w:rPr>
          <w:rFonts w:ascii="仿宋_GB2312" w:hint="eastAsia"/>
        </w:rPr>
        <w:t>将算电</w:t>
      </w:r>
      <w:proofErr w:type="gramEnd"/>
      <w:r w:rsidRPr="006D4AF1">
        <w:rPr>
          <w:rFonts w:ascii="仿宋_GB2312" w:hint="eastAsia"/>
        </w:rPr>
        <w:t>协同作为公司人工智能战略的重要延伸方向，充分发挥公司在能源领域的资源优势，实现风</w:t>
      </w:r>
      <w:proofErr w:type="gramStart"/>
      <w:r w:rsidRPr="006D4AF1">
        <w:rPr>
          <w:rFonts w:ascii="仿宋_GB2312" w:hint="eastAsia"/>
        </w:rPr>
        <w:t>电资产与算力</w:t>
      </w:r>
      <w:proofErr w:type="gramEnd"/>
      <w:r w:rsidRPr="006D4AF1">
        <w:rPr>
          <w:rFonts w:ascii="仿宋_GB2312" w:hint="eastAsia"/>
        </w:rPr>
        <w:t>资源的深度融合。</w:t>
      </w:r>
    </w:p>
    <w:p w14:paraId="04A73D2B" w14:textId="7DBA47DF" w:rsidR="006D4AF1" w:rsidRPr="00C90BF3" w:rsidRDefault="006D4AF1" w:rsidP="006D4AF1">
      <w:pPr>
        <w:spacing w:line="560" w:lineRule="exact"/>
        <w:ind w:firstLineChars="200" w:firstLine="636"/>
        <w:rPr>
          <w:rFonts w:ascii="仿宋_GB2312" w:hint="eastAsia"/>
        </w:rPr>
      </w:pPr>
      <w:r w:rsidRPr="006D4AF1">
        <w:rPr>
          <w:rFonts w:ascii="仿宋_GB2312" w:hint="eastAsia"/>
        </w:rPr>
        <w:t>同时，</w:t>
      </w:r>
      <w:proofErr w:type="gramStart"/>
      <w:r w:rsidRPr="006D4AF1">
        <w:rPr>
          <w:rFonts w:ascii="仿宋_GB2312" w:hint="eastAsia"/>
        </w:rPr>
        <w:t>围绕算力投资</w:t>
      </w:r>
      <w:proofErr w:type="gramEnd"/>
      <w:r w:rsidRPr="006D4AF1">
        <w:rPr>
          <w:rFonts w:ascii="仿宋_GB2312" w:hint="eastAsia"/>
        </w:rPr>
        <w:t>积极探索金融租赁模式，通过创新投融资方式，拓宽</w:t>
      </w:r>
      <w:proofErr w:type="gramStart"/>
      <w:r w:rsidRPr="006D4AF1">
        <w:rPr>
          <w:rFonts w:ascii="仿宋_GB2312" w:hint="eastAsia"/>
        </w:rPr>
        <w:t>算力基础</w:t>
      </w:r>
      <w:proofErr w:type="gramEnd"/>
      <w:r w:rsidRPr="006D4AF1">
        <w:rPr>
          <w:rFonts w:ascii="仿宋_GB2312" w:hint="eastAsia"/>
        </w:rPr>
        <w:t>设施建设的资金来源渠道，降低前期大规模投入压力，为公司人工智能大底座建设提供可持续的资金保障。</w:t>
      </w:r>
    </w:p>
    <w:p w14:paraId="02102E2E" w14:textId="705F71E0" w:rsidR="00E11F22" w:rsidRPr="00E11F22" w:rsidRDefault="00E11F22" w:rsidP="00E11F22">
      <w:pPr>
        <w:spacing w:line="560" w:lineRule="exact"/>
        <w:ind w:firstLineChars="200" w:firstLine="636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八</w:t>
      </w:r>
      <w:r w:rsidRPr="00E11F22">
        <w:rPr>
          <w:rFonts w:ascii="黑体" w:eastAsia="黑体" w:hAnsi="黑体" w:hint="eastAsia"/>
        </w:rPr>
        <w:t>、</w:t>
      </w:r>
      <w:r>
        <w:rPr>
          <w:rFonts w:ascii="黑体" w:eastAsia="黑体" w:hAnsi="黑体" w:hint="eastAsia"/>
        </w:rPr>
        <w:t>尽快构建集团人工智能战略发展蓝图</w:t>
      </w:r>
    </w:p>
    <w:p w14:paraId="7C7898E3" w14:textId="4AC07FD7" w:rsidR="00DD2C9E" w:rsidRDefault="00E11F22" w:rsidP="00A76F6E">
      <w:pPr>
        <w:spacing w:line="560" w:lineRule="exact"/>
        <w:ind w:firstLineChars="200" w:firstLine="636"/>
        <w:rPr>
          <w:rFonts w:hint="eastAsia"/>
        </w:rPr>
      </w:pPr>
      <w:r>
        <w:rPr>
          <w:rFonts w:hint="eastAsia"/>
        </w:rPr>
        <w:t>各</w:t>
      </w:r>
      <w:r w:rsidR="00A76F6E">
        <w:rPr>
          <w:rFonts w:hint="eastAsia"/>
        </w:rPr>
        <w:t>单位</w:t>
      </w:r>
      <w:r w:rsidR="00A76F6E" w:rsidRPr="00A76F6E">
        <w:rPr>
          <w:rFonts w:hint="eastAsia"/>
        </w:rPr>
        <w:t>需围绕自身业务实际，全面开展资源梳理、自评估与能力盘点</w:t>
      </w:r>
      <w:r>
        <w:rPr>
          <w:rFonts w:hint="eastAsia"/>
        </w:rPr>
        <w:t>，</w:t>
      </w:r>
      <w:r w:rsidR="00A76F6E">
        <w:rPr>
          <w:rFonts w:hint="eastAsia"/>
        </w:rPr>
        <w:t>对所需投入的资源进行全面梳理和科学测算，包括资金投入、</w:t>
      </w:r>
      <w:proofErr w:type="gramStart"/>
      <w:r w:rsidR="00A76F6E">
        <w:rPr>
          <w:rFonts w:hint="eastAsia"/>
        </w:rPr>
        <w:t>算力配置</w:t>
      </w:r>
      <w:proofErr w:type="gramEnd"/>
      <w:r w:rsidR="00A76F6E">
        <w:rPr>
          <w:rFonts w:hint="eastAsia"/>
        </w:rPr>
        <w:t>、人才储备、技术平台等，做到心中有数、配置到位。由人工智能技术中心牵头，</w:t>
      </w:r>
      <w:r>
        <w:rPr>
          <w:rFonts w:hint="eastAsia"/>
        </w:rPr>
        <w:t>尽快形成人工智能赋能公司经营发展重大工程的总图、规划图、路线图与时间表，明确各阶段建设目标、重点任务、实施路径及完成节点，</w:t>
      </w:r>
      <w:r w:rsidR="00A76F6E" w:rsidRPr="00A76F6E">
        <w:rPr>
          <w:rFonts w:hint="eastAsia"/>
        </w:rPr>
        <w:t>确保后续建设过程中能够形成统一协调、高效联动的推进体系。</w:t>
      </w:r>
    </w:p>
    <w:p w14:paraId="5B07E300" w14:textId="77777777" w:rsidR="00E11F22" w:rsidRDefault="00E11F22" w:rsidP="00815C71">
      <w:pPr>
        <w:spacing w:line="560" w:lineRule="exact"/>
        <w:rPr>
          <w:rFonts w:hint="eastAsia"/>
        </w:rPr>
      </w:pPr>
    </w:p>
    <w:p w14:paraId="0AC76CD4" w14:textId="203416D0" w:rsidR="005335F1" w:rsidRDefault="00105E06" w:rsidP="00815C71">
      <w:pPr>
        <w:spacing w:line="560" w:lineRule="exact"/>
        <w:ind w:left="954" w:hangingChars="300" w:hanging="954"/>
        <w:rPr>
          <w:rFonts w:ascii="仿宋_GB2312" w:hint="eastAsia"/>
        </w:rPr>
      </w:pPr>
      <w:r>
        <w:rPr>
          <w:rFonts w:ascii="黑体" w:eastAsia="黑体" w:hAnsi="黑体" w:hint="eastAsia"/>
        </w:rPr>
        <w:t>出席</w:t>
      </w:r>
      <w:r w:rsidR="005335F1">
        <w:rPr>
          <w:rFonts w:ascii="黑体" w:eastAsia="黑体" w:hAnsi="黑体" w:hint="eastAsia"/>
        </w:rPr>
        <w:t>：</w:t>
      </w:r>
      <w:r w:rsidR="002B0B91" w:rsidRPr="002B0B91">
        <w:rPr>
          <w:rFonts w:ascii="仿宋_GB2312" w:hint="eastAsia"/>
        </w:rPr>
        <w:t>董事长、张启应、王金发、王冬冬、王利民、周启发、房猛、易菱娜、陈锐、章</w:t>
      </w:r>
      <w:r w:rsidR="002B0B91" w:rsidRPr="002B0B91">
        <w:rPr>
          <w:rFonts w:ascii="宋体" w:eastAsia="宋体" w:hAnsi="宋体" w:cs="微软雅黑" w:hint="eastAsia"/>
        </w:rPr>
        <w:t>旸</w:t>
      </w:r>
      <w:r w:rsidR="002B0B91" w:rsidRPr="002B0B91">
        <w:rPr>
          <w:rFonts w:ascii="仿宋_GB2312" w:hAnsi="仿宋_GB2312" w:cs="仿宋_GB2312" w:hint="eastAsia"/>
        </w:rPr>
        <w:t>、胡圣飞、邹荔兵、魏冠龙、王博、张峰、孙启涛</w:t>
      </w:r>
    </w:p>
    <w:p w14:paraId="6BBC6C74" w14:textId="3E175C62" w:rsidR="00DD2C9E" w:rsidRDefault="00F65104" w:rsidP="00F65104">
      <w:pPr>
        <w:spacing w:line="560" w:lineRule="exact"/>
        <w:ind w:rightChars="400" w:right="1271"/>
        <w:jc w:val="right"/>
        <w:rPr>
          <w:rFonts w:ascii="仿宋_GB2312" w:hint="eastAsia"/>
        </w:rPr>
      </w:pPr>
      <w:r>
        <w:rPr>
          <w:rFonts w:ascii="仿宋_GB2312" w:hint="eastAsia"/>
        </w:rPr>
        <w:t>人工智能技术中心</w:t>
      </w:r>
    </w:p>
    <w:p w14:paraId="4F3190B1" w14:textId="19CDE584" w:rsidR="00DD2C9E" w:rsidRDefault="003D5F0C" w:rsidP="001B5950">
      <w:pPr>
        <w:spacing w:line="560" w:lineRule="exact"/>
        <w:ind w:rightChars="400" w:right="1271"/>
        <w:jc w:val="right"/>
        <w:rPr>
          <w:rFonts w:ascii="仿宋_GB2312" w:hint="eastAsia"/>
        </w:rPr>
      </w:pPr>
      <w:commentRangeStart w:id="3"/>
      <w:r>
        <w:rPr>
          <w:rFonts w:ascii="仿宋_GB2312"/>
        </w:rPr>
        <w:t>20</w:t>
      </w:r>
      <w:r w:rsidR="00F65104">
        <w:rPr>
          <w:rFonts w:ascii="仿宋_GB2312" w:hint="eastAsia"/>
        </w:rPr>
        <w:t>26</w:t>
      </w:r>
      <w:r>
        <w:rPr>
          <w:rFonts w:ascii="仿宋_GB2312"/>
        </w:rPr>
        <w:t>年</w:t>
      </w:r>
      <w:r w:rsidR="00F65104">
        <w:rPr>
          <w:rFonts w:ascii="仿宋_GB2312" w:hint="eastAsia"/>
        </w:rPr>
        <w:t>5</w:t>
      </w:r>
      <w:r>
        <w:rPr>
          <w:rFonts w:ascii="仿宋_GB2312"/>
        </w:rPr>
        <w:t>月</w:t>
      </w:r>
      <w:r w:rsidR="00F65104">
        <w:rPr>
          <w:rFonts w:ascii="仿宋_GB2312" w:hint="eastAsia"/>
        </w:rPr>
        <w:t>8</w:t>
      </w:r>
      <w:r>
        <w:rPr>
          <w:rFonts w:ascii="仿宋_GB2312"/>
        </w:rPr>
        <w:t>日</w:t>
      </w:r>
      <w:commentRangeEnd w:id="3"/>
      <w:r>
        <w:rPr>
          <w:rStyle w:val="ad"/>
        </w:rPr>
        <w:commentReference w:id="3"/>
      </w:r>
    </w:p>
    <w:sectPr w:rsidR="00DD2C9E">
      <w:headerReference w:type="default" r:id="rId10"/>
      <w:footerReference w:type="default" r:id="rId11"/>
      <w:pgSz w:w="11906" w:h="16838"/>
      <w:pgMar w:top="2098" w:right="1418" w:bottom="1985" w:left="1588" w:header="851" w:footer="992" w:gutter="0"/>
      <w:pgNumType w:fmt="numberInDash"/>
      <w:cols w:space="425"/>
      <w:docGrid w:type="linesAndChars" w:linePitch="579" w:charSpace="-43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作者" w:date="1900-01-01T00:00:00Z" w:initials="A">
    <w:p w14:paraId="2389D7AB" w14:textId="59382EEE" w:rsidR="00DD2C9E" w:rsidRDefault="003D5F0C">
      <w:pPr>
        <w:pStyle w:val="a3"/>
        <w:rPr>
          <w:rFonts w:hint="eastAsia"/>
        </w:rPr>
      </w:pPr>
      <w:r>
        <w:rPr>
          <w:rFonts w:hint="eastAsia"/>
          <w:b/>
        </w:rPr>
        <w:t>页面设置：</w:t>
      </w:r>
      <w:r>
        <w:rPr>
          <w:rFonts w:hint="eastAsia"/>
        </w:rPr>
        <w:t>纸张</w:t>
      </w:r>
      <w:r>
        <w:t>A4</w:t>
      </w:r>
      <w:r>
        <w:t>纵向；页边距上</w:t>
      </w:r>
      <w:r>
        <w:t>3.7</w:t>
      </w:r>
      <w:r>
        <w:t>厘米，下</w:t>
      </w:r>
      <w:r>
        <w:t>3.5</w:t>
      </w:r>
      <w:r>
        <w:t>厘米，左</w:t>
      </w:r>
      <w:r>
        <w:t>2.8</w:t>
      </w:r>
      <w:r>
        <w:t>厘米，右</w:t>
      </w:r>
      <w:r>
        <w:t>2.5</w:t>
      </w:r>
      <w:r>
        <w:t>厘米；文档网格指定每行</w:t>
      </w:r>
      <w:r>
        <w:t>28</w:t>
      </w:r>
      <w:r>
        <w:t>字符，每页</w:t>
      </w:r>
      <w:r>
        <w:t>22</w:t>
      </w:r>
      <w:r>
        <w:t>行，</w:t>
      </w:r>
      <w:r w:rsidR="00815C71">
        <w:rPr>
          <w:rFonts w:hint="eastAsia"/>
        </w:rPr>
        <w:t>固定值</w:t>
      </w:r>
      <w:r w:rsidR="00815C71">
        <w:rPr>
          <w:rFonts w:hint="eastAsia"/>
        </w:rPr>
        <w:t>28</w:t>
      </w:r>
      <w:r w:rsidR="00815C71">
        <w:rPr>
          <w:rFonts w:hint="eastAsia"/>
        </w:rPr>
        <w:t>磅，</w:t>
      </w:r>
      <w:r>
        <w:t>字体默认</w:t>
      </w:r>
      <w:r>
        <w:t>3</w:t>
      </w:r>
      <w:r>
        <w:t>号、仿宋</w:t>
      </w:r>
      <w:r>
        <w:t>GB2312</w:t>
      </w:r>
      <w:r>
        <w:t>、全角。</w:t>
      </w:r>
    </w:p>
    <w:p w14:paraId="56235002" w14:textId="77777777" w:rsidR="00DD2C9E" w:rsidRDefault="003D5F0C">
      <w:pPr>
        <w:pStyle w:val="a3"/>
        <w:rPr>
          <w:rFonts w:hint="eastAsia"/>
        </w:rPr>
      </w:pPr>
      <w:r>
        <w:rPr>
          <w:rFonts w:hint="eastAsia"/>
          <w:b/>
        </w:rPr>
        <w:t>页码设置：</w:t>
      </w:r>
      <w:r>
        <w:rPr>
          <w:rFonts w:hint="eastAsia"/>
        </w:rPr>
        <w:t>一般用</w:t>
      </w:r>
      <w:r>
        <w:t>4</w:t>
      </w:r>
      <w:r>
        <w:t>号半角宋体阿拉伯数字，居中编排在公文版心下边缘之下，数字左右各放一条</w:t>
      </w:r>
      <w:proofErr w:type="gramStart"/>
      <w:r>
        <w:t>一</w:t>
      </w:r>
      <w:proofErr w:type="gramEnd"/>
      <w:r>
        <w:t>字线。</w:t>
      </w:r>
    </w:p>
  </w:comment>
  <w:comment w:id="1" w:author="作者" w:date="1900-01-01T00:00:00Z" w:initials="A">
    <w:p w14:paraId="05ABBD4B" w14:textId="77777777" w:rsidR="00DD2C9E" w:rsidRDefault="003D5F0C">
      <w:pPr>
        <w:pStyle w:val="a3"/>
        <w:rPr>
          <w:rFonts w:hint="eastAsia"/>
        </w:rPr>
      </w:pPr>
      <w:r>
        <w:rPr>
          <w:rFonts w:ascii="仿宋" w:eastAsia="仿宋" w:hAnsi="仿宋" w:hint="eastAsia"/>
        </w:rPr>
        <w:t>上空两行，居中，二号方正小标宋简体。</w:t>
      </w:r>
    </w:p>
  </w:comment>
  <w:comment w:id="2" w:author="作者" w:date="1900-01-01T00:00:00Z" w:initials="A">
    <w:p w14:paraId="2889A9AF" w14:textId="77777777" w:rsidR="00DD2C9E" w:rsidRDefault="003D5F0C">
      <w:pPr>
        <w:pStyle w:val="a3"/>
        <w:rPr>
          <w:rFonts w:hint="eastAsia"/>
        </w:rPr>
      </w:pPr>
      <w:r>
        <w:rPr>
          <w:rFonts w:hint="eastAsia"/>
        </w:rPr>
        <w:t>右对齐。</w:t>
      </w:r>
    </w:p>
  </w:comment>
  <w:comment w:id="3" w:author="作者" w:date="1900-01-01T00:00:00Z" w:initials="A">
    <w:p w14:paraId="6ECC58EF" w14:textId="77777777" w:rsidR="00DD2C9E" w:rsidRDefault="003D5F0C">
      <w:pPr>
        <w:pStyle w:val="a3"/>
        <w:rPr>
          <w:rFonts w:hint="eastAsia"/>
        </w:rPr>
      </w:pPr>
      <w:r>
        <w:rPr>
          <w:rFonts w:hint="eastAsia"/>
        </w:rPr>
        <w:t>成文日期：</w:t>
      </w:r>
      <w:proofErr w:type="gramStart"/>
      <w:r>
        <w:rPr>
          <w:rFonts w:hint="eastAsia"/>
        </w:rPr>
        <w:t>右空四</w:t>
      </w:r>
      <w:proofErr w:type="gramEnd"/>
      <w:r>
        <w:rPr>
          <w:rFonts w:hint="eastAsia"/>
        </w:rPr>
        <w:t>字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235002" w15:done="0"/>
  <w15:commentEx w15:paraId="05ABBD4B" w15:done="0"/>
  <w15:commentEx w15:paraId="2889A9AF" w15:done="0"/>
  <w15:commentEx w15:paraId="6ECC58E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235002" w16cid:durableId="56235002"/>
  <w16cid:commentId w16cid:paraId="05ABBD4B" w16cid:durableId="05ABBD4B"/>
  <w16cid:commentId w16cid:paraId="2889A9AF" w16cid:durableId="2889A9AF"/>
  <w16cid:commentId w16cid:paraId="6ECC58EF" w16cid:durableId="6ECC58E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44EFD" w14:textId="77777777" w:rsidR="007F152E" w:rsidRDefault="007F152E">
      <w:pPr>
        <w:rPr>
          <w:rFonts w:hint="eastAsia"/>
        </w:rPr>
      </w:pPr>
      <w:r>
        <w:separator/>
      </w:r>
    </w:p>
  </w:endnote>
  <w:endnote w:type="continuationSeparator" w:id="0">
    <w:p w14:paraId="5E5009B4" w14:textId="77777777" w:rsidR="007F152E" w:rsidRDefault="007F15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7318188"/>
      <w:docPartObj>
        <w:docPartGallery w:val="AutoText"/>
      </w:docPartObj>
    </w:sdtPr>
    <w:sdtEndPr>
      <w:rPr>
        <w:rFonts w:ascii="宋体" w:eastAsia="宋体" w:hAnsi="宋体"/>
        <w:sz w:val="28"/>
        <w:szCs w:val="28"/>
      </w:rPr>
    </w:sdtEndPr>
    <w:sdtContent>
      <w:p w14:paraId="0EE284E7" w14:textId="43068E47" w:rsidR="00DD2C9E" w:rsidRDefault="003D5F0C">
        <w:pPr>
          <w:pStyle w:val="a7"/>
          <w:jc w:val="center"/>
          <w:rPr>
            <w:rFonts w:ascii="宋体" w:eastAsia="宋体" w:hAnsi="宋体" w:hint="eastAsia"/>
            <w:sz w:val="28"/>
            <w:szCs w:val="28"/>
          </w:rPr>
        </w:pPr>
        <w:r>
          <w:rPr>
            <w:rFonts w:ascii="宋体" w:eastAsia="宋体" w:hAnsi="宋体"/>
            <w:sz w:val="28"/>
            <w:szCs w:val="28"/>
          </w:rPr>
          <w:fldChar w:fldCharType="begin"/>
        </w:r>
        <w:r>
          <w:rPr>
            <w:rFonts w:ascii="宋体" w:eastAsia="宋体" w:hAnsi="宋体"/>
            <w:sz w:val="28"/>
            <w:szCs w:val="28"/>
          </w:rPr>
          <w:instrText>PAGE   \* MERGEFORMAT</w:instrText>
        </w:r>
        <w:r>
          <w:rPr>
            <w:rFonts w:ascii="宋体" w:eastAsia="宋体" w:hAnsi="宋体"/>
            <w:sz w:val="28"/>
            <w:szCs w:val="28"/>
          </w:rPr>
          <w:fldChar w:fldCharType="separate"/>
        </w:r>
        <w:r w:rsidRPr="003D5F0C">
          <w:rPr>
            <w:rFonts w:ascii="宋体" w:eastAsia="宋体" w:hAnsi="宋体"/>
            <w:noProof/>
            <w:sz w:val="28"/>
            <w:szCs w:val="28"/>
            <w:lang w:val="zh-CN"/>
          </w:rPr>
          <w:t>-</w:t>
        </w:r>
        <w:r>
          <w:rPr>
            <w:rFonts w:ascii="宋体" w:eastAsia="宋体" w:hAnsi="宋体"/>
            <w:noProof/>
            <w:sz w:val="28"/>
            <w:szCs w:val="28"/>
          </w:rPr>
          <w:t xml:space="preserve"> 1 -</w:t>
        </w:r>
        <w:r>
          <w:rPr>
            <w:rFonts w:ascii="宋体" w:eastAsia="宋体" w:hAnsi="宋体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DCDD5" w14:textId="77777777" w:rsidR="007F152E" w:rsidRDefault="007F152E">
      <w:pPr>
        <w:rPr>
          <w:rFonts w:hint="eastAsia"/>
        </w:rPr>
      </w:pPr>
      <w:r>
        <w:separator/>
      </w:r>
    </w:p>
  </w:footnote>
  <w:footnote w:type="continuationSeparator" w:id="0">
    <w:p w14:paraId="0E78BCFF" w14:textId="77777777" w:rsidR="007F152E" w:rsidRDefault="007F152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88BB5" w14:textId="77777777" w:rsidR="00DD2C9E" w:rsidRDefault="003D5F0C">
    <w:pPr>
      <w:jc w:val="center"/>
      <w:rPr>
        <w:rFonts w:ascii="Times New Roman" w:hAnsi="Times New Roman" w:cs="Times New Roman"/>
        <w:b/>
        <w:spacing w:val="10"/>
        <w:sz w:val="24"/>
        <w:szCs w:val="21"/>
      </w:rPr>
    </w:pPr>
    <w:r>
      <w:rPr>
        <w:rFonts w:hint="eastAsia"/>
        <w:b/>
        <w:noProof/>
        <w:spacing w:val="20"/>
        <w:sz w:val="48"/>
        <w:szCs w:val="48"/>
      </w:rPr>
      <w:drawing>
        <wp:anchor distT="0" distB="0" distL="114300" distR="114300" simplePos="0" relativeHeight="251661312" behindDoc="0" locked="0" layoutInCell="1" allowOverlap="1" wp14:anchorId="5B6D4E14" wp14:editId="0B594B82">
          <wp:simplePos x="0" y="0"/>
          <wp:positionH relativeFrom="column">
            <wp:posOffset>109220</wp:posOffset>
          </wp:positionH>
          <wp:positionV relativeFrom="paragraph">
            <wp:posOffset>127000</wp:posOffset>
          </wp:positionV>
          <wp:extent cx="1682115" cy="384175"/>
          <wp:effectExtent l="0" t="0" r="0" b="0"/>
          <wp:wrapNone/>
          <wp:docPr id="21" name="图片 21" descr="明阳集团logo定稿(横版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 descr="明阳集团logo定稿(横版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2115" cy="384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noProof/>
        <w:spacing w:val="20"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B25F76" wp14:editId="05053CA3">
              <wp:simplePos x="0" y="0"/>
              <wp:positionH relativeFrom="margin">
                <wp:posOffset>2065020</wp:posOffset>
              </wp:positionH>
              <wp:positionV relativeFrom="paragraph">
                <wp:posOffset>337185</wp:posOffset>
              </wp:positionV>
              <wp:extent cx="3479165" cy="307975"/>
              <wp:effectExtent l="0" t="0" r="0" b="0"/>
              <wp:wrapNone/>
              <wp:docPr id="5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9165" cy="307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0CEEE6" w14:textId="77777777" w:rsidR="00DD2C9E" w:rsidRDefault="003D5F0C">
                          <w:pPr>
                            <w:jc w:val="distribute"/>
                            <w:rPr>
                              <w:rFonts w:ascii="黑体" w:eastAsia="黑体" w:hAnsi="黑体" w:cs="宋体" w:hint="eastAsia"/>
                              <w:bCs/>
                              <w:color w:val="5D7687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黑体" w:eastAsia="黑体" w:hAnsi="黑体" w:cs="宋体"/>
                              <w:bCs/>
                              <w:color w:val="5D7687"/>
                              <w:sz w:val="24"/>
                              <w:szCs w:val="24"/>
                            </w:rPr>
                            <w:t>MING</w:t>
                          </w:r>
                          <w:r>
                            <w:rPr>
                              <w:rFonts w:ascii="黑体" w:eastAsia="黑体" w:hAnsi="黑体" w:cs="宋体" w:hint="eastAsia"/>
                              <w:bCs/>
                              <w:color w:val="5D7687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黑体" w:eastAsia="黑体" w:hAnsi="黑体" w:cs="宋体"/>
                              <w:bCs/>
                              <w:color w:val="5D7687"/>
                              <w:sz w:val="24"/>
                              <w:szCs w:val="24"/>
                            </w:rPr>
                            <w:t>YANG SMART ENERGY GROUP LIMITED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25F76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162.6pt;margin-top:26.55pt;width:273.95pt;height:24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" filled="f" stroked="f">
              <v:textbox>
                <w:txbxContent>
                  <w:p w14:paraId="1E0CEEE6" w14:textId="77777777" w:rsidR="00DD2C9E" w:rsidRDefault="003D5F0C">
                    <w:pPr>
                      <w:jc w:val="distribute"/>
                      <w:rPr>
                        <w:rFonts w:ascii="黑体" w:eastAsia="黑体" w:hAnsi="黑体" w:cs="宋体" w:hint="eastAsia"/>
                        <w:bCs/>
                        <w:color w:val="5D7687"/>
                        <w:sz w:val="24"/>
                        <w:szCs w:val="24"/>
                      </w:rPr>
                    </w:pPr>
                    <w:r>
                      <w:rPr>
                        <w:rFonts w:ascii="黑体" w:eastAsia="黑体" w:hAnsi="黑体" w:cs="宋体"/>
                        <w:bCs/>
                        <w:color w:val="5D7687"/>
                        <w:sz w:val="24"/>
                        <w:szCs w:val="24"/>
                      </w:rPr>
                      <w:t>MING</w:t>
                    </w:r>
                    <w:r>
                      <w:rPr>
                        <w:rFonts w:ascii="黑体" w:eastAsia="黑体" w:hAnsi="黑体" w:cs="宋体" w:hint="eastAsia"/>
                        <w:bCs/>
                        <w:color w:val="5D7687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黑体" w:eastAsia="黑体" w:hAnsi="黑体" w:cs="宋体"/>
                        <w:bCs/>
                        <w:color w:val="5D7687"/>
                        <w:sz w:val="24"/>
                        <w:szCs w:val="24"/>
                      </w:rPr>
                      <w:t>YANG SMART ENERGY GROUP LIMITED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b/>
        <w:noProof/>
        <w:spacing w:val="20"/>
        <w:sz w:val="48"/>
        <w:szCs w:val="4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F3FBFA" wp14:editId="0F167998">
              <wp:simplePos x="0" y="0"/>
              <wp:positionH relativeFrom="margin">
                <wp:posOffset>2035810</wp:posOffset>
              </wp:positionH>
              <wp:positionV relativeFrom="paragraph">
                <wp:posOffset>-20955</wp:posOffset>
              </wp:positionV>
              <wp:extent cx="3543300" cy="467360"/>
              <wp:effectExtent l="0" t="0" r="0" b="8890"/>
              <wp:wrapNone/>
              <wp:docPr id="4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467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0ABA98" w14:textId="77777777" w:rsidR="00DD2C9E" w:rsidRDefault="003D5F0C">
                          <w:pPr>
                            <w:jc w:val="distribute"/>
                            <w:rPr>
                              <w:rFonts w:ascii="黑体" w:eastAsia="黑体" w:hAnsi="黑体" w:cs="宋体" w:hint="eastAsia"/>
                              <w:bCs/>
                              <w:color w:val="5D7687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黑体" w:eastAsia="黑体" w:hAnsi="黑体" w:cs="宋体" w:hint="eastAsia"/>
                              <w:bCs/>
                              <w:color w:val="5D7687"/>
                              <w:sz w:val="44"/>
                              <w:szCs w:val="44"/>
                            </w:rPr>
                            <w:t>明阳智慧能源集团股份公司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F3FBFA" id="文本框 4" o:spid="_x0000_s1027" type="#_x0000_t202" style="position:absolute;left:0;text-align:left;margin-left:160.3pt;margin-top:-1.65pt;width:279pt;height:36.8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" filled="f" stroked="f">
              <v:textbox>
                <w:txbxContent>
                  <w:p w14:paraId="320ABA98" w14:textId="77777777" w:rsidR="00DD2C9E" w:rsidRDefault="003D5F0C">
                    <w:pPr>
                      <w:jc w:val="distribute"/>
                      <w:rPr>
                        <w:rFonts w:ascii="黑体" w:eastAsia="黑体" w:hAnsi="黑体" w:cs="宋体" w:hint="eastAsia"/>
                        <w:bCs/>
                        <w:color w:val="5D7687"/>
                        <w:sz w:val="44"/>
                        <w:szCs w:val="44"/>
                      </w:rPr>
                    </w:pPr>
                    <w:r>
                      <w:rPr>
                        <w:rFonts w:ascii="黑体" w:eastAsia="黑体" w:hAnsi="黑体" w:cs="宋体" w:hint="eastAsia"/>
                        <w:bCs/>
                        <w:color w:val="5D7687"/>
                        <w:sz w:val="44"/>
                        <w:szCs w:val="44"/>
                      </w:rPr>
                      <w:t>明阳智慧能源集团股份公司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宋体" w:eastAsia="宋体" w:hAnsi="宋体"/>
        <w:b/>
        <w:spacing w:val="20"/>
        <w:sz w:val="48"/>
        <w:szCs w:val="48"/>
      </w:rPr>
      <w:t xml:space="preserve">  </w:t>
    </w:r>
    <w:r>
      <w:rPr>
        <w:rFonts w:ascii="宋体" w:eastAsia="宋体" w:hAnsi="宋体" w:hint="eastAsia"/>
        <w:b/>
        <w:spacing w:val="20"/>
        <w:sz w:val="48"/>
        <w:szCs w:val="48"/>
      </w:rPr>
      <w:t xml:space="preserve"> </w:t>
    </w:r>
    <w:r>
      <w:rPr>
        <w:rFonts w:ascii="宋体" w:eastAsia="宋体" w:hAnsi="宋体"/>
        <w:b/>
        <w:spacing w:val="20"/>
        <w:sz w:val="48"/>
        <w:szCs w:val="48"/>
      </w:rPr>
      <w:t xml:space="preserve">  </w:t>
    </w:r>
  </w:p>
  <w:p w14:paraId="58D057A4" w14:textId="77777777" w:rsidR="00DD2C9E" w:rsidRDefault="00DD2C9E">
    <w:pPr>
      <w:pStyle w:val="a9"/>
      <w:pBdr>
        <w:bottom w:val="none" w:sz="0" w:space="0" w:color="auto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proofState w:spelling="clean" w:grammar="clean"/>
  <w:defaultTabStop w:val="420"/>
  <w:drawingGridHorizontalSpacing w:val="159"/>
  <w:drawingGridVerticalSpacing w:val="579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F50"/>
    <w:rsid w:val="00017CB3"/>
    <w:rsid w:val="000519A2"/>
    <w:rsid w:val="000E74C0"/>
    <w:rsid w:val="00105E06"/>
    <w:rsid w:val="00107066"/>
    <w:rsid w:val="00151E90"/>
    <w:rsid w:val="001B5950"/>
    <w:rsid w:val="001E52E9"/>
    <w:rsid w:val="00240FC8"/>
    <w:rsid w:val="00243357"/>
    <w:rsid w:val="00265D68"/>
    <w:rsid w:val="002A4FD7"/>
    <w:rsid w:val="002B0B91"/>
    <w:rsid w:val="002B1397"/>
    <w:rsid w:val="002C55D5"/>
    <w:rsid w:val="002F4DA8"/>
    <w:rsid w:val="00312109"/>
    <w:rsid w:val="00334B5E"/>
    <w:rsid w:val="00347944"/>
    <w:rsid w:val="003522AF"/>
    <w:rsid w:val="0035779C"/>
    <w:rsid w:val="003D5F0C"/>
    <w:rsid w:val="003D7E3B"/>
    <w:rsid w:val="003E0738"/>
    <w:rsid w:val="003F0550"/>
    <w:rsid w:val="00412D41"/>
    <w:rsid w:val="004C1AA8"/>
    <w:rsid w:val="005335F1"/>
    <w:rsid w:val="00591817"/>
    <w:rsid w:val="005D231B"/>
    <w:rsid w:val="006A6D1D"/>
    <w:rsid w:val="006D4AF1"/>
    <w:rsid w:val="006E7EF4"/>
    <w:rsid w:val="007F152E"/>
    <w:rsid w:val="00815C71"/>
    <w:rsid w:val="00847315"/>
    <w:rsid w:val="00875A30"/>
    <w:rsid w:val="008B3BE7"/>
    <w:rsid w:val="008C09DF"/>
    <w:rsid w:val="00934F52"/>
    <w:rsid w:val="00935F50"/>
    <w:rsid w:val="00952F3A"/>
    <w:rsid w:val="00972B95"/>
    <w:rsid w:val="00A3194A"/>
    <w:rsid w:val="00A67727"/>
    <w:rsid w:val="00A76F6E"/>
    <w:rsid w:val="00AC0475"/>
    <w:rsid w:val="00AD0007"/>
    <w:rsid w:val="00B051A7"/>
    <w:rsid w:val="00B0668C"/>
    <w:rsid w:val="00BB02D4"/>
    <w:rsid w:val="00C10154"/>
    <w:rsid w:val="00C84761"/>
    <w:rsid w:val="00C90BF3"/>
    <w:rsid w:val="00C93371"/>
    <w:rsid w:val="00D27950"/>
    <w:rsid w:val="00D6177D"/>
    <w:rsid w:val="00DA3FDD"/>
    <w:rsid w:val="00DA587B"/>
    <w:rsid w:val="00DB0009"/>
    <w:rsid w:val="00DD2C9E"/>
    <w:rsid w:val="00E11F22"/>
    <w:rsid w:val="00E2460A"/>
    <w:rsid w:val="00F463E2"/>
    <w:rsid w:val="00F65104"/>
    <w:rsid w:val="00F66A90"/>
    <w:rsid w:val="00FB0C61"/>
    <w:rsid w:val="1E22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1F5B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仿宋_GB2312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rPr>
      <w:rFonts w:eastAsia="仿宋_GB2312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eastAsia="仿宋_GB2312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rFonts w:eastAsia="仿宋_GB2312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eastAsia="仿宋_GB2312"/>
      <w:sz w:val="32"/>
    </w:rPr>
  </w:style>
  <w:style w:type="character" w:customStyle="1" w:styleId="ac">
    <w:name w:val="批注主题 字符"/>
    <w:basedOn w:val="a4"/>
    <w:link w:val="ab"/>
    <w:uiPriority w:val="99"/>
    <w:semiHidden/>
    <w:rPr>
      <w:rFonts w:eastAsia="仿宋_GB2312"/>
      <w:b/>
      <w:bCs/>
      <w:sz w:val="32"/>
    </w:rPr>
  </w:style>
  <w:style w:type="paragraph" w:styleId="ae">
    <w:name w:val="List Paragraph"/>
    <w:basedOn w:val="a"/>
    <w:uiPriority w:val="99"/>
    <w:unhideWhenUsed/>
    <w:rsid w:val="000E74C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8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458</Words>
  <Characters>2612</Characters>
  <Application>Microsoft Office Word</Application>
  <DocSecurity>0</DocSecurity>
  <Lines>21</Lines>
  <Paragraphs>6</Paragraphs>
  <ScaleCrop>false</ScaleCrop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2026-05-08T06:53:00Z</dcterms:created>
  <dcterms:modified xsi:type="dcterms:W3CDTF">2026-05-08T09:40:00Z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eyJoZGlkIjoiNTY2MzllMTEzM2NkMWY2ZTE4MjA0MWJhYmVkZmNhNjkiLCJ1c2VySWQiOiI0Mzk0NzE0NDAifQ==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0BE8E0934665422AB5EBD2F95C7BB587_12</vt:lpwstr>
  </property>
</Properties>
</file>