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EAC53" w14:textId="77777777" w:rsidR="00D05A50" w:rsidRPr="00D05A50" w:rsidRDefault="00D05A50" w:rsidP="00D05A50">
      <w:r w:rsidRPr="00D05A50">
        <w:rPr>
          <w:b/>
          <w:bCs/>
        </w:rPr>
        <w:t xml:space="preserve">HW1-1: </w:t>
      </w:r>
      <w:proofErr w:type="gramStart"/>
      <w:r w:rsidRPr="00D05A50">
        <w:rPr>
          <w:b/>
          <w:bCs/>
        </w:rPr>
        <w:t>網格地圖</w:t>
      </w:r>
      <w:proofErr w:type="gramEnd"/>
      <w:r w:rsidRPr="00D05A50">
        <w:rPr>
          <w:b/>
          <w:bCs/>
        </w:rPr>
        <w:t>開發</w:t>
      </w:r>
    </w:p>
    <w:p w14:paraId="22F5D115" w14:textId="77777777" w:rsidR="00D05A50" w:rsidRPr="00D05A50" w:rsidRDefault="00D05A50" w:rsidP="00D05A50">
      <w:pPr>
        <w:numPr>
          <w:ilvl w:val="0"/>
          <w:numId w:val="1"/>
        </w:numPr>
      </w:pPr>
      <w:r w:rsidRPr="00D05A50">
        <w:rPr>
          <w:b/>
          <w:bCs/>
        </w:rPr>
        <w:t>目標</w:t>
      </w:r>
      <w:r w:rsidRPr="00D05A50">
        <w:t>：開發一個大小為</w:t>
      </w:r>
      <w:r w:rsidRPr="00D05A50">
        <w:t xml:space="preserve"> </w:t>
      </w:r>
      <w:proofErr w:type="spellStart"/>
      <w:r w:rsidRPr="00D05A50">
        <w:t>nxn</w:t>
      </w:r>
      <w:proofErr w:type="spellEnd"/>
      <w:r w:rsidRPr="00D05A50">
        <w:t xml:space="preserve"> </w:t>
      </w:r>
      <w:proofErr w:type="gramStart"/>
      <w:r w:rsidRPr="00D05A50">
        <w:t>的網格地圖</w:t>
      </w:r>
      <w:proofErr w:type="gramEnd"/>
      <w:r w:rsidRPr="00D05A50">
        <w:t>，允許用戶指定維度</w:t>
      </w:r>
      <w:r w:rsidRPr="00D05A50">
        <w:t xml:space="preserve"> 'n'</w:t>
      </w:r>
      <w:proofErr w:type="gramStart"/>
      <w:r w:rsidRPr="00D05A50">
        <w:t>（</w:t>
      </w:r>
      <w:proofErr w:type="gramEnd"/>
      <w:r w:rsidRPr="00D05A50">
        <w:t>範圍從</w:t>
      </w:r>
      <w:r w:rsidRPr="00D05A50">
        <w:t xml:space="preserve"> 5 </w:t>
      </w:r>
      <w:r w:rsidRPr="00D05A50">
        <w:t>到</w:t>
      </w:r>
      <w:r w:rsidRPr="00D05A50">
        <w:t>9</w:t>
      </w:r>
      <w:r w:rsidRPr="00D05A50">
        <w:t>），使用</w:t>
      </w:r>
      <w:r w:rsidRPr="00D05A50">
        <w:t xml:space="preserve"> Flask </w:t>
      </w:r>
      <w:r w:rsidRPr="00D05A50">
        <w:t>網頁應用程式。</w:t>
      </w:r>
    </w:p>
    <w:p w14:paraId="4B62DFCE" w14:textId="77777777" w:rsidR="00D05A50" w:rsidRPr="00D05A50" w:rsidRDefault="00D05A50" w:rsidP="00D05A50">
      <w:pPr>
        <w:numPr>
          <w:ilvl w:val="0"/>
          <w:numId w:val="1"/>
        </w:numPr>
      </w:pPr>
      <w:r w:rsidRPr="00D05A50">
        <w:rPr>
          <w:b/>
          <w:bCs/>
        </w:rPr>
        <w:t>功能要求：</w:t>
      </w:r>
    </w:p>
    <w:p w14:paraId="2B30BF20" w14:textId="77777777" w:rsidR="00D05A50" w:rsidRPr="00D05A50" w:rsidRDefault="00D05A50" w:rsidP="00D05A50">
      <w:pPr>
        <w:numPr>
          <w:ilvl w:val="1"/>
          <w:numId w:val="1"/>
        </w:numPr>
      </w:pPr>
      <w:r w:rsidRPr="00D05A50">
        <w:t>用戶可以透過滑鼠點擊指定起始單元格（點擊後顯示為綠色）和結束單元格（點擊後顯示為紅色）。</w:t>
      </w:r>
    </w:p>
    <w:p w14:paraId="0820E793" w14:textId="77777777" w:rsidR="00D05A50" w:rsidRPr="00D05A50" w:rsidRDefault="00D05A50" w:rsidP="00D05A50">
      <w:pPr>
        <w:numPr>
          <w:ilvl w:val="1"/>
          <w:numId w:val="1"/>
        </w:numPr>
      </w:pPr>
      <w:r w:rsidRPr="00D05A50">
        <w:t>用戶可以設定</w:t>
      </w:r>
      <w:r w:rsidRPr="00D05A50">
        <w:t xml:space="preserve"> n-2 </w:t>
      </w:r>
      <w:proofErr w:type="gramStart"/>
      <w:r w:rsidRPr="00D05A50">
        <w:t>個</w:t>
      </w:r>
      <w:proofErr w:type="gramEnd"/>
      <w:r w:rsidRPr="00D05A50">
        <w:t>障礙物，透過滑鼠點擊將這些單元格變為灰色。</w:t>
      </w:r>
    </w:p>
    <w:p w14:paraId="7160A7AC" w14:textId="77777777" w:rsidR="00D05A50" w:rsidRPr="00D05A50" w:rsidRDefault="00D05A50" w:rsidP="00D05A50">
      <w:r w:rsidRPr="00D05A50">
        <w:rPr>
          <w:b/>
          <w:bCs/>
        </w:rPr>
        <w:t xml:space="preserve">HW1-2: </w:t>
      </w:r>
      <w:r w:rsidRPr="00D05A50">
        <w:rPr>
          <w:b/>
          <w:bCs/>
        </w:rPr>
        <w:t>策略顯示與價值評估</w:t>
      </w:r>
    </w:p>
    <w:p w14:paraId="240D774F" w14:textId="77777777" w:rsidR="00D05A50" w:rsidRPr="00D05A50" w:rsidRDefault="00D05A50" w:rsidP="00D05A50">
      <w:pPr>
        <w:numPr>
          <w:ilvl w:val="0"/>
          <w:numId w:val="2"/>
        </w:numPr>
      </w:pPr>
      <w:r w:rsidRPr="00D05A50">
        <w:rPr>
          <w:b/>
          <w:bCs/>
        </w:rPr>
        <w:t>目標：</w:t>
      </w:r>
      <w:r w:rsidRPr="00D05A50">
        <w:t>顯示每</w:t>
      </w:r>
      <w:proofErr w:type="gramStart"/>
      <w:r w:rsidRPr="00D05A50">
        <w:t>個</w:t>
      </w:r>
      <w:proofErr w:type="gramEnd"/>
      <w:r w:rsidRPr="00D05A50">
        <w:t>單元格的隨機生成行動（上下左右箭頭）作為策略。</w:t>
      </w:r>
    </w:p>
    <w:p w14:paraId="33A6D510" w14:textId="77777777" w:rsidR="00D05A50" w:rsidRPr="00D05A50" w:rsidRDefault="00D05A50" w:rsidP="00D05A50">
      <w:pPr>
        <w:numPr>
          <w:ilvl w:val="0"/>
          <w:numId w:val="2"/>
        </w:numPr>
      </w:pPr>
      <w:r w:rsidRPr="00D05A50">
        <w:rPr>
          <w:b/>
          <w:bCs/>
        </w:rPr>
        <w:t>功能要求</w:t>
      </w:r>
      <w:r w:rsidRPr="00D05A50">
        <w:t>：使用策略評估推導出每</w:t>
      </w:r>
      <w:proofErr w:type="gramStart"/>
      <w:r w:rsidRPr="00D05A50">
        <w:t>個</w:t>
      </w:r>
      <w:proofErr w:type="gramEnd"/>
      <w:r w:rsidRPr="00D05A50">
        <w:t>狀態的價值</w:t>
      </w:r>
      <w:r w:rsidRPr="00D05A50">
        <w:t xml:space="preserve"> V(s)</w:t>
      </w:r>
      <w:r w:rsidRPr="00D05A50">
        <w:t>。</w:t>
      </w:r>
    </w:p>
    <w:p w14:paraId="7E474E42" w14:textId="5645E229" w:rsidR="00D05A50" w:rsidRDefault="00D05A50">
      <w:pPr>
        <w:widowControl/>
        <w:rPr>
          <w:b/>
          <w:bCs/>
        </w:rPr>
      </w:pPr>
      <w:r>
        <w:rPr>
          <w:rFonts w:hint="eastAsia"/>
        </w:rPr>
        <w:t>-----------------------------------------------------------------------------------------------------</w:t>
      </w:r>
    </w:p>
    <w:p w14:paraId="36282E36" w14:textId="77777777" w:rsidR="00D05A50" w:rsidRDefault="00D05A50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533A4707" w14:textId="52021D3A" w:rsidR="00D05A50" w:rsidRPr="00D05A50" w:rsidRDefault="00D05A50" w:rsidP="00D05A50">
      <w:r w:rsidRPr="00D05A50">
        <w:rPr>
          <w:b/>
          <w:bCs/>
        </w:rPr>
        <w:lastRenderedPageBreak/>
        <w:t>評分標準</w:t>
      </w:r>
    </w:p>
    <w:p w14:paraId="7DC3A876" w14:textId="77777777" w:rsidR="00D05A50" w:rsidRPr="00D05A50" w:rsidRDefault="00D05A50" w:rsidP="00D05A50">
      <w:r w:rsidRPr="00D05A50">
        <w:rPr>
          <w:b/>
          <w:bCs/>
        </w:rPr>
        <w:t xml:space="preserve">HW1-1 </w:t>
      </w:r>
      <w:proofErr w:type="gramStart"/>
      <w:r w:rsidRPr="00D05A50">
        <w:rPr>
          <w:b/>
          <w:bCs/>
        </w:rPr>
        <w:t>網格地圖</w:t>
      </w:r>
      <w:proofErr w:type="gramEnd"/>
      <w:r w:rsidRPr="00D05A50">
        <w:rPr>
          <w:b/>
          <w:bCs/>
        </w:rPr>
        <w:t>開發</w:t>
      </w:r>
      <w:r w:rsidRPr="00D05A50">
        <w:rPr>
          <w:b/>
          <w:bCs/>
        </w:rPr>
        <w:t xml:space="preserve"> 60%</w:t>
      </w:r>
    </w:p>
    <w:p w14:paraId="5622BDAA" w14:textId="77777777" w:rsidR="00D05A50" w:rsidRPr="00D05A50" w:rsidRDefault="00D05A50" w:rsidP="00D05A50">
      <w:pPr>
        <w:numPr>
          <w:ilvl w:val="0"/>
          <w:numId w:val="3"/>
        </w:numPr>
      </w:pPr>
      <w:proofErr w:type="gramStart"/>
      <w:r w:rsidRPr="00D05A50">
        <w:t>網格地圖</w:t>
      </w:r>
      <w:proofErr w:type="gramEnd"/>
      <w:r w:rsidRPr="00D05A50">
        <w:t>功能完整性</w:t>
      </w:r>
      <w:r w:rsidRPr="00D05A50">
        <w:t xml:space="preserve"> 30%</w:t>
      </w:r>
    </w:p>
    <w:p w14:paraId="0DD2F3E9" w14:textId="77777777" w:rsidR="00D05A50" w:rsidRPr="00D05A50" w:rsidRDefault="00D05A50" w:rsidP="00D05A50">
      <w:pPr>
        <w:numPr>
          <w:ilvl w:val="0"/>
          <w:numId w:val="3"/>
        </w:numPr>
      </w:pPr>
      <w:r w:rsidRPr="00D05A50">
        <w:t>使用者界面友好性</w:t>
      </w:r>
      <w:r w:rsidRPr="00D05A50">
        <w:t xml:space="preserve"> 15%</w:t>
      </w:r>
    </w:p>
    <w:p w14:paraId="70E3DA41" w14:textId="77777777" w:rsidR="00D05A50" w:rsidRPr="00D05A50" w:rsidRDefault="00D05A50" w:rsidP="00D05A50">
      <w:pPr>
        <w:numPr>
          <w:ilvl w:val="0"/>
          <w:numId w:val="3"/>
        </w:numPr>
      </w:pPr>
      <w:r w:rsidRPr="00D05A50">
        <w:t>程式碼結構與可讀性</w:t>
      </w:r>
      <w:r w:rsidRPr="00D05A50">
        <w:t xml:space="preserve"> 10%</w:t>
      </w:r>
    </w:p>
    <w:p w14:paraId="7038DAAF" w14:textId="77777777" w:rsidR="00D05A50" w:rsidRPr="00D05A50" w:rsidRDefault="00D05A50" w:rsidP="00D05A50">
      <w:pPr>
        <w:numPr>
          <w:ilvl w:val="0"/>
          <w:numId w:val="3"/>
        </w:numPr>
      </w:pPr>
      <w:r w:rsidRPr="00D05A50">
        <w:t>網頁操作流暢度</w:t>
      </w:r>
      <w:r w:rsidRPr="00D05A50">
        <w:t xml:space="preserve"> 5%</w:t>
      </w:r>
    </w:p>
    <w:p w14:paraId="4AFC9B99" w14:textId="57EA20D6" w:rsidR="00D05A50" w:rsidRDefault="00D05A50" w:rsidP="00D05A50">
      <w:r w:rsidRPr="00D05A50">
        <w:drawing>
          <wp:inline distT="0" distB="0" distL="0" distR="0" wp14:anchorId="0FF9504D" wp14:editId="1662A03A">
            <wp:extent cx="5274310" cy="3489325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8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D6279" w14:textId="77777777" w:rsidR="00D05A50" w:rsidRPr="00D05A50" w:rsidRDefault="00D05A50" w:rsidP="00D05A50">
      <w:pPr>
        <w:rPr>
          <w:rFonts w:hint="eastAsia"/>
        </w:rPr>
      </w:pPr>
    </w:p>
    <w:p w14:paraId="524B0129" w14:textId="77777777" w:rsidR="00D05A50" w:rsidRDefault="00D05A50">
      <w:pPr>
        <w:widowControl/>
      </w:pPr>
      <w:r>
        <w:br w:type="page"/>
      </w:r>
    </w:p>
    <w:p w14:paraId="750C99C1" w14:textId="44B797E5" w:rsidR="00D05A50" w:rsidRPr="00D05A50" w:rsidRDefault="00D05A50" w:rsidP="00D05A50">
      <w:r w:rsidRPr="00D05A50">
        <w:lastRenderedPageBreak/>
        <w:t> </w:t>
      </w:r>
      <w:r w:rsidRPr="00D05A50">
        <w:rPr>
          <w:b/>
          <w:bCs/>
        </w:rPr>
        <w:t>HW1-2 </w:t>
      </w:r>
      <w:r w:rsidRPr="00D05A50">
        <w:t>策略顯示與價值評估</w:t>
      </w:r>
      <w:r w:rsidRPr="00D05A50">
        <w:t xml:space="preserve"> 40%</w:t>
      </w:r>
    </w:p>
    <w:p w14:paraId="7F737BEB" w14:textId="77777777" w:rsidR="00D05A50" w:rsidRPr="00D05A50" w:rsidRDefault="00D05A50" w:rsidP="00D05A50">
      <w:pPr>
        <w:numPr>
          <w:ilvl w:val="0"/>
          <w:numId w:val="4"/>
        </w:numPr>
      </w:pPr>
      <w:r w:rsidRPr="00D05A50">
        <w:t>隨機生成行動顯示功能</w:t>
      </w:r>
      <w:r w:rsidRPr="00D05A50">
        <w:t xml:space="preserve"> 20%</w:t>
      </w:r>
      <w:r w:rsidRPr="00D05A50">
        <w:t>。</w:t>
      </w:r>
    </w:p>
    <w:p w14:paraId="0C65DB7D" w14:textId="77777777" w:rsidR="00D05A50" w:rsidRPr="00D05A50" w:rsidRDefault="00D05A50" w:rsidP="00D05A50">
      <w:pPr>
        <w:numPr>
          <w:ilvl w:val="0"/>
          <w:numId w:val="4"/>
        </w:numPr>
      </w:pPr>
      <w:r w:rsidRPr="00D05A50">
        <w:t>策略評估的正確性</w:t>
      </w:r>
      <w:r w:rsidRPr="00D05A50">
        <w:t xml:space="preserve"> 15%</w:t>
      </w:r>
    </w:p>
    <w:p w14:paraId="3AA1FA4A" w14:textId="77777777" w:rsidR="00D05A50" w:rsidRPr="00D05A50" w:rsidRDefault="00D05A50" w:rsidP="00D05A50">
      <w:pPr>
        <w:numPr>
          <w:ilvl w:val="0"/>
          <w:numId w:val="4"/>
        </w:numPr>
      </w:pPr>
      <w:r w:rsidRPr="00D05A50">
        <w:t>程式碼結構與可讀性</w:t>
      </w:r>
      <w:r w:rsidRPr="00D05A50">
        <w:t xml:space="preserve"> 5%</w:t>
      </w:r>
    </w:p>
    <w:p w14:paraId="7C454E70" w14:textId="13F906F2" w:rsidR="00D05A50" w:rsidRDefault="00D05A50">
      <w:pPr>
        <w:rPr>
          <w:rFonts w:hint="eastAsia"/>
        </w:rPr>
      </w:pPr>
      <w:r w:rsidRPr="00D05A50">
        <w:drawing>
          <wp:inline distT="0" distB="0" distL="0" distR="0" wp14:anchorId="6A8A5C95" wp14:editId="20AF820F">
            <wp:extent cx="5274310" cy="2524760"/>
            <wp:effectExtent l="0" t="0" r="2540" b="889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5A5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471E90"/>
    <w:multiLevelType w:val="multilevel"/>
    <w:tmpl w:val="7396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54054"/>
    <w:multiLevelType w:val="multilevel"/>
    <w:tmpl w:val="2DCC7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673A76"/>
    <w:multiLevelType w:val="multilevel"/>
    <w:tmpl w:val="1D92C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DD782E"/>
    <w:multiLevelType w:val="multilevel"/>
    <w:tmpl w:val="8AF6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652688">
    <w:abstractNumId w:val="2"/>
  </w:num>
  <w:num w:numId="2" w16cid:durableId="638655514">
    <w:abstractNumId w:val="1"/>
  </w:num>
  <w:num w:numId="3" w16cid:durableId="1120491965">
    <w:abstractNumId w:val="0"/>
  </w:num>
  <w:num w:numId="4" w16cid:durableId="11499782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A50"/>
    <w:rsid w:val="00810621"/>
    <w:rsid w:val="00D05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3E82A"/>
  <w15:chartTrackingRefBased/>
  <w15:docId w15:val="{A73ACC0D-8D51-42FF-A48A-10943B853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05A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5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5A5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5A5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5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5A5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5A5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5A5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5A5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05A5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05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05A5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05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05A5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05A5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05A5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05A5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05A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5A5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05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5A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05A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5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05A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5A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5A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5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05A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5A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545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6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1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7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5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64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8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2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8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9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4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1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3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6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6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0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1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4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38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5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5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8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54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74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4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77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9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8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0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周楷容</dc:creator>
  <cp:keywords/>
  <dc:description/>
  <cp:lastModifiedBy>周楷容</cp:lastModifiedBy>
  <cp:revision>1</cp:revision>
  <dcterms:created xsi:type="dcterms:W3CDTF">2026-03-09T02:06:00Z</dcterms:created>
  <dcterms:modified xsi:type="dcterms:W3CDTF">2026-03-09T02:08:00Z</dcterms:modified>
</cp:coreProperties>
</file>