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C3A0F"/>
          <w:sz w:val="80"/>
          <w:szCs w:val="80"/>
        </w:rPr>
        <w:t xml:space="preserve">RELAIS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8B5C2A"/>
          <w:sz w:val="28"/>
          <w:szCs w:val="28"/>
        </w:rPr>
        <w:t xml:space="preserve">Passe le relais, pas le chaos.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Schéma PostgreSQL — Version 1.2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C4A882"/>
          <w:sz w:val="18"/>
          <w:szCs w:val="18"/>
        </w:rPr>
        <w:t xml:space="preserve">v1.2 — 22 tables. Corrections issues de l'audit et des points ouverts.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Avril 2026 — Confidentiel</w:t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Changelog v1.2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Changement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5C3A0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Table(s) concernée(s)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DEC-20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Questions secrètes = 3 FK vers checkin_questions. Retirées de secret_enc.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trusted_contacts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DEC-21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Vault purement local — pas de table vault en PostgreSQL. Backend §3.3 réécrit.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(aucune)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DEC-22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silence_duration_months DEFAULT 3 (aligné inactivité session)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transmission_configs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DEC-23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recipient externe supprimé — destinataire = trusted_contact avec rôle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(aucune)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DEC-24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email_log + payment_events ajoutées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Nouvelles tables 21 et 22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DEC-25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Step-up token canonique : POST /auth/pin/step-up + X-Step-Up-Token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(Redis, hors schéma)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DEC-26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PIN backoff progressif. app_config : security.pin_backoff_steps ajouté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app_config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DEC-27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/auth/seed-words → POST /auth/seed/display (le serveur n'a jamais le seed)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(aucune)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Fix-06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index idx_tcon_status sur trusted_contacts (évite collision avec idx_tc_status)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trusted_contacts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Fix-09a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FK différée checkin_log → journal_entries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checkin_log</w:t>
            </w:r>
          </w:p>
        </w:tc>
      </w:tr>
      <w:tr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Fix-09b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secret.pin_backoff_steps ajouté dans app_config</w:t>
            </w:r>
          </w:p>
        </w:tc>
        <w:tc>
          <w:tcPr>
            <w:tcW w:type="dxa" w:w="3120"/>
            <w:tcBorders>
              <w:top w:val="single" w:color="E8DDD0" w:sz="1"/>
              <w:left w:val="single" w:color="E8DDD0" w:sz="1"/>
              <w:bottom w:val="single" w:color="E8DDD0" w:sz="1"/>
              <w:right w:val="single" w:color="E8DDD0" w:sz="1"/>
            </w:tcBorders>
            <w:shd w:fill="FA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app_config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Ordre de création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3A6B" w:sz="8"/>
              <w:bottom w:val="none"/>
              <w:right w:val="none"/>
            </w:tcBorders>
            <w:shd w:fill="EAF0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22 tables. Respecter cet ordre pour les dépendances FK.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 admin_users            -- aucune dépendance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2.  app_config             -- REFERENCES admin_users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 checkin_questions      -- aucune dépendance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 users                  -- aucune dépendance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5.  sessions               -- REFERENCES 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6.  email_otp              -- REFERENCES 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7.  restore_challenges     -- REFERENCES 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8.  push_tokens            -- REFERENCES 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9.  subscriptions          -- REFERENCES users, admin_users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10. transmission_configs   -- REFERENCES 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11. trusted_contacts       -- REFERENCES transmission_configs, users,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                    --   checkin_questions (×3, DEC-20)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12. checkin_log            -- REFERENCES users, transmission_configs,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                    --   checkin_questions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                    --   journal_entry_id → FK différée (Fix-09a)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13. checkin_relances       -- REFERENCES users, transmission_configs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14. journal_entries        -- REFERENCES users, checkin_questions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15. annual_wrappeds        -- REFERENCES 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16. transmissions          -- REFERENCES transmission_configs, users, admin_users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17. transmission_contacts  -- REFERENCES transmissions, trusted_contacts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18. escrow_shares          -- REFERENCES transmissions, transmission_contacts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19. audit_logs             -- REFERENCES admin_users, 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20. support_tickets        -- REFERENCES users, admin_users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21. email_log              -- REFERENCES users (NOUVEAU DEC-24)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22. payment_events         -- REFERENCES users, subscriptions (NOUVEAU DEC-24)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FK différée à ajouter après création de journal_entries (table 14)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3A0F"/>
                <w:sz w:val="18"/>
                <w:szCs w:val="18"/>
              </w:rPr>
              <w:t xml:space="preserve">ALTER TABLE checkin_log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ADD CONSTRAINT fk_cl_journal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FOREIGN KEY (journal_entry_id) REFERENCES journal_entries(id)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DEFERRABLE INITIALLY DEFERRED;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2. app_config — modifié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35" w:sz="8"/>
              <w:left w:val="none"/>
              <w:bottom w:val="single" w:color="F4A335" w:sz="8"/>
              <w:right w:val="none"/>
            </w:tcBorders>
            <w:shd w:fill="FAF3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6"/>
                <w:szCs w:val="26"/>
              </w:rPr>
              <w:t xml:space="preserve">app_config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Paramètres système. v1.2 : security.pin_backoff_steps ajouté (DEC-26).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v1.2 : security.pin_backoff_steps ajouté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Ajout dans INSERT INTO app_config VALUES (...)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('security.pin_backoff_steps', '[30,120,600,1800]', 'array_int', 'security',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'Durées de blocage PIN progressives en secondes : 30s, 2min, 10min, 30min'),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Mise à jour valeur par défaut silence DMS (DEC-22)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UPDATE app_config SET value = '3'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WHERE key = 'dms.durations_available';  -- reste [1,3,6]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Note : silence_duration_months DEFAULT 3 dans transmission_configs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correspond au 3ème mois dans durations_available — cohérent.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10. transmission_configs — modifié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35" w:sz="8"/>
              <w:left w:val="none"/>
              <w:bottom w:val="single" w:color="F4A335" w:sz="8"/>
              <w:right w:val="none"/>
            </w:tcBorders>
            <w:shd w:fill="FAF3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6"/>
                <w:szCs w:val="26"/>
              </w:rPr>
              <w:t xml:space="preserve">transmission_configs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Config DMS. v1.2 : silence_duration_months DEFAULT 3 (DEC-22).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v1.2 : DEFAULT 3 au lieu de DEFAULT 1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3A0F"/>
                <w:sz w:val="18"/>
                <w:szCs w:val="18"/>
              </w:rPr>
              <w:t xml:space="preserve">CREATE TABLE transmission_configs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id            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user_id                 UUID NOT NULL UNIQUE REFERENCES users(id)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status                  TEXT NOT NULL DEFAULT 'inactive'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                            CHECK (status IN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'inactive','active','paused','triggered','completed'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DEC-22 : DEFAULT 3 (aligné sur inactivité session 3 mois)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silence_duration_months INT  NOT NULL DEFAULT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                            CHECK (silence_duration_months IN (1,3,6)),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checkin_frequency_weeks INT  NOT NULL DEFAULT 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                            CHECK (checkin_frequency_weeks IN (1,2,4)),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schema_n                INT  NOT NULL DEFAULT 2 CHECK (schema_n &gt;= 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schema_m                INT  NOT NULL DEFAULT 2 CHECK (schema_m &gt;= schema_n),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storj_vault_path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arbitrum_address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contract_registered     BOOLEAN NOT NULL DEFAULT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last_checkin_at         TIMESTAMPTZ,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next_checkin_due        TIMESTAMPTZ,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relance_count           INT NOT NULL DEFAULT 0 CHECK (relance_count BETWEEN 0 AND 3),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last_relance_at         TIMESTAMPTZ,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paused_at               TIMESTAMPTZ,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pause_until             TIMESTAMPTZ,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activated_at            TIMESTAMPTZ,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created_at              TIMESTAMPTZ NOT NULL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updated_at              TIMESTAMPTZ NOT NULL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3A0F"/>
                <w:sz w:val="18"/>
                <w:szCs w:val="18"/>
              </w:rPr>
              <w:t xml:space="preserve">CREATE INDEX idx_tc_status  ON transmission_configs(status);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3A0F"/>
                <w:sz w:val="18"/>
                <w:szCs w:val="18"/>
              </w:rPr>
              <w:t xml:space="preserve">CREATE INDEX idx_tc_checkin ON transmission_configs(next_checkin_due)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WHERE status = 'active';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11. trusted_contacts — modifié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35" w:sz="8"/>
              <w:left w:val="none"/>
              <w:bottom w:val="single" w:color="F4A335" w:sz="8"/>
              <w:right w:val="none"/>
            </w:tcBorders>
            <w:shd w:fill="FAF3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6"/>
                <w:szCs w:val="26"/>
              </w:rPr>
              <w:t xml:space="preserve">trusted_contacts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Contacts de confiance. v1.2 : 3 FK vers checkin_questions (DEC-20). Questions retirées de secret_enc. Index renommé (Fix-06).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v1.2 : question_1/2/3_id ajoutés. secret_enc = {nom, rôle, message_personnel} uniquement.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5C3A0F" w:sz="8"/>
              <w:bottom w:val="none"/>
              <w:right w:val="none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DEC-20 : Les questions secrètes sont des références vers checkin_questions. Le texte est public (bibliothèque admin). Le contact voit les questions depuis l'API /relay/:token sans déchiffrer quoi que ce soit. secret_enc ne contient plus les questions.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3A0F"/>
                <w:sz w:val="18"/>
                <w:szCs w:val="18"/>
              </w:rPr>
              <w:t xml:space="preserve">CREATE TABLE trusted_contacts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id                UUID       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transmission_id   UUID        NOT NULL REFERENCES transmission_configs(id)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     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user_id           UUID        NOT NULL REFERENCES users(id)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contact_order     INT         NOT NULL CHECK (contact_order &gt;= 1),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NIVEAU 1 : données de notification (Relais peut lire pour notifier)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notification_enc  BYTEA      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notification_sig  BYTEA      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notification_hash TEXT        NOT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                            CHECK (length(notification_hash) = 64),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NIVEAU 2 : données secrètes (Relais ne peut PAS lire)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v1.2 : secret_enc = { nom, rôle, message_personnel } UNIQUEMENT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Les questions sont dans question_1/2/3_id (DEC-20)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secret_enc        BYTEA      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DEC-20 : Questions secrètes = références bibliothèque (texte public)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question_1_id     UUID        NOT NULL REFERENCES checkin_questions(id),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question_2_id     UUID        NOT NULL REFERENCES checkin_questions(id),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question_3_id     UUID        NOT NULL REFERENCES checkin_questions(id),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Contrainte : les 3 questions doivent être distinctes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CONSTRAINT chk_distinct_questions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  CHECK (question_1_id &lt;&gt; question_2_id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AND question_2_id &lt;&gt; question_3_id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AND question_1_id &lt;&gt; question_3_id),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Contrainte : uniquement des questions de type secret_question ou both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(vérifié en application — pas de CHECK sur sous-select en PG standard)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Rôles (lisibles par le serveur)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has_k1_role       BOOLEAN     NOT NULL DEFAULT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has_k2_role       BOOLEAN     NOT NULL DEFAULT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has_k3_role       BOOLEAN     NOT NULL DEFAULT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CONSTRAINT chk_roles CHECK (has_k1_role OR has_k2_role OR has_k3_role),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Parts Shamir sur Storj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storj_k1_path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storj_k2_path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storj_k3_path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share_k1_hash     TEXT  CHECK (share_k1_hash IS NULL OR length(share_k1_hash) = 64),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share_k2_hash     TEXT  CHECK (share_k2_hash IS NULL OR length(share_k2_hash) = 64),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share_k3_hash     TEXT  CHECK (share_k3_hash IS NULL OR length(share_k3_hash) = 64),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Vérification annuelle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verify_token      BYTEA,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verify_last_checked_at TIMESTAMPTZ,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Statut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contact_status    TEXT        NOT NULL DEFAULT 'active'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                            CHECK (contact_status IN ('active','blocked','removed')),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fail_count        INT         NOT NULL DEFAULT 0 CHECK (fail_count &gt;= 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blocked_until     TIMESTAMPTZ,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created_at        TIMESTAMPTZ NOT NULL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updated_at        TIMESTAMPTZ NOT NULL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CONSTRAINT uq_contact_order UNIQUE (transmission_id, contact_order)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3A0F"/>
                <w:sz w:val="18"/>
                <w:szCs w:val="18"/>
              </w:rPr>
              <w:t xml:space="preserve">CREATE INDEX idx_tcon_transmission ON trusted_contacts(transmission_id);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3A0F"/>
                <w:sz w:val="18"/>
                <w:szCs w:val="18"/>
              </w:rPr>
              <w:t xml:space="preserve">CREATE INDEX idx_tcon_user         ON trusted_contacts(user_id);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Fix-06 : renommé idx_tcon_status (évite collision avec idx_tc_status)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3A0F"/>
                <w:sz w:val="18"/>
                <w:szCs w:val="18"/>
              </w:rPr>
              <w:t xml:space="preserve">CREATE INDEX idx_tcon_status       ON trusted_contacts(contact_status)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WHERE contact_status = 'active';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12. checkin_log — FK différée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35" w:sz="8"/>
              <w:left w:val="none"/>
              <w:bottom w:val="single" w:color="F4A335" w:sz="8"/>
              <w:right w:val="none"/>
            </w:tcBorders>
            <w:shd w:fill="FAF3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6"/>
                <w:szCs w:val="26"/>
              </w:rPr>
              <w:t xml:space="preserve">checkin_log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v1.2 : FK différée vers journal_entries ajoutée en fin de migration (Fix-09a).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v1.2 : FK différée journal_entry_id → journal_entries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Table inchangée par rapport à v1.1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FK différée à exécuter APRÈS CREATE TABLE journal_entries (table 14)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3A0F"/>
                <w:sz w:val="18"/>
                <w:szCs w:val="18"/>
              </w:rPr>
              <w:t xml:space="preserve">ALTER TABLE checkin_log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ADD CONSTRAINT fk_cl_journal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FOREIGN KEY (journal_entry_id)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REFERENCES journal_entries(id)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DEFERRABLE INITIALLY DEFERRED;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DEFERRABLE INITIALLY DEFERRED : la contrainte est vérifiée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à la fin de la transaction, pas à chaque INSERT.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Permet d'insérer checkin_log avant journal_entries dans la même tx.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21. email_log — NOUVEAU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35" w:sz="8"/>
              <w:left w:val="none"/>
              <w:bottom w:val="single" w:color="F4A335" w:sz="8"/>
              <w:right w:val="none"/>
            </w:tcBorders>
            <w:shd w:fill="FAF3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6"/>
                <w:szCs w:val="26"/>
              </w:rPr>
              <w:t xml:space="preserve">email_log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Journal de délivrance des emails. Nouveau en v1.2 (DEC-24). Permet au support de diagnostiquer les OTP non reçus (BO-02).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v1.2 : Nouveau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3A0F"/>
                <w:sz w:val="18"/>
                <w:szCs w:val="18"/>
              </w:rPr>
              <w:t xml:space="preserve">CREATE TABLE email_log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id               UUID       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user_id          UUID        REFERENCES users(id) ON DELETE SET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                        -- SET NULL : conserver le log même si user supprimé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recipient_hash   TEXT        NOT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                            CHECK (length(recipient_hash) = 64),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                        -- SHA256(email) — jamais l'adresse en clair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email_type       TEXT        NOT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                            CHECK (email_type IN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'otp_registration',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'otp_email_change',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'otp_password_reset',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'checkin_relance_1',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'checkin_relance_2',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'checkin_relance_3',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'transmission_contact',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'account_suspended',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'account_unblocked',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'subscription_expiring',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'subscription_expired'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provider_id      TEXT,       -- ID Resend pour tracking délivrance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status           TEXT        NOT NULL DEFAULT 'sent'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                            CHECK (status IN ('sent','delivered','bounced','failed')),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error_message    TEXT,       -- NULL si succès, message d'erreur sinon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sent_at          TIMESTAMPTZ NOT NULL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updated_at       TIMESTAMPTZ NOT NULL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3A0F"/>
                <w:sz w:val="18"/>
                <w:szCs w:val="18"/>
              </w:rPr>
              <w:t xml:space="preserve">CREATE INDEX idx_el_user    ON email_log(user_id);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3A0F"/>
                <w:sz w:val="18"/>
                <w:szCs w:val="18"/>
              </w:rPr>
              <w:t xml:space="preserve">CREATE INDEX idx_el_type    ON email_log(email_type, status);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3A0F"/>
                <w:sz w:val="18"/>
                <w:szCs w:val="18"/>
              </w:rPr>
              <w:t xml:space="preserve">CREATE INDEX idx_el_sent_at ON email_log(sent_at);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Rétention : logs conservés 90 jours puis archivés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C3A0F"/>
          <w:sz w:val="36"/>
          <w:szCs w:val="36"/>
        </w:rPr>
        <w:t xml:space="preserve">22. payment_events — NOUVEAU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A335" w:sz="8"/>
              <w:left w:val="none"/>
              <w:bottom w:val="single" w:color="F4A335" w:sz="8"/>
              <w:right w:val="none"/>
            </w:tcBorders>
            <w:shd w:fill="FAF3E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5C3A0F"/>
                <w:sz w:val="26"/>
                <w:szCs w:val="26"/>
              </w:rPr>
              <w:t xml:space="preserve">payment_events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Historique des événements de facturation. Nouveau en v1.2 (DEC-24). Permet le calcul MRR/ARR (BO-07).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B1A1A"/>
                <w:sz w:val="18"/>
                <w:szCs w:val="18"/>
              </w:rPr>
              <w:t xml:space="preserve">v1.2 : Nouveau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5A9" w:sz="1"/>
              <w:left w:val="single" w:color="F4A335" w:sz="6"/>
              <w:bottom w:val="single" w:color="D4C5A9" w:sz="1"/>
              <w:right w:val="single" w:color="D4C5A9" w:sz="1"/>
            </w:tcBorders>
            <w:shd w:fill="F5F0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3A0F"/>
                <w:sz w:val="18"/>
                <w:szCs w:val="18"/>
              </w:rPr>
              <w:t xml:space="preserve">CREATE TABLE payment_events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id               UUID       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user_id          UUID        NOT NULL REFERENCES users(id),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subscription_id  UUID        NOT NULL REFERENCES subscriptions(id),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event_type       TEXT        NOT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                            CHECK (event_type IN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'created',          -- premier abonnement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'renewed',          -- renouvellement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'expired',          -- expiration sans renouvellement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'cancelled',        -- résiliation volontaire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'grace_started',    -- entrée en période de grâce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'admin_extended',   -- extension manuelle admin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'admin_downgraded'  -- rétrogradation admin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amount_fcfa      INT         CHECK (amount_fcfa &gt; 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                        -- NULL si pas de paiement (expiration, annulation)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currency         TEXT        NOT NULL DEFAULT 'XAF',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provider_ref     TEXT,       -- référence paiement mobile money / carte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notes            TEXT,       -- motif admin si admin_extended / admin_downgraded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6B2D"/>
                <w:sz w:val="18"/>
                <w:szCs w:val="18"/>
              </w:rPr>
              <w:t xml:space="preserve">  created_at       TIMESTAMPTZ NOT NULL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3A0F"/>
                <w:sz w:val="18"/>
                <w:szCs w:val="18"/>
              </w:rPr>
              <w:t xml:space="preserve">CREATE INDEX idx_pe_user ON payment_events(user_id);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C3A0F"/>
                <w:sz w:val="18"/>
                <w:szCs w:val="18"/>
              </w:rPr>
              <w:t xml:space="preserve">CREATE INDEX idx_pe_type ON payment_events(event_type, created_at);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Calcul MRR (exemple)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SELECT SUM(amount_fcfa) / 12 AS mrr_fcfa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FROM payment_events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WHERE event_type IN ('created','renewed')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--   AND created_at &gt;= NOW() - INTERVAL '30 days';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4A882" w:sz="4" w:space="1"/>
        </w:pBdr>
        <w:spacing w:after="240" w:before="24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— Fin du Schéma PostgreSQL v1.2 — 22 tables — DEC-20 à DEC-27 intégrées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A882" w:sz="4" w:space="6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Confidentiel — Relais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A882" w:sz="4" w:space="6"/>
      </w:pBdr>
    </w:pPr>
    <w:r>
      <w:rPr>
        <w:rFonts w:ascii="Arial" w:cs="Arial" w:eastAsia="Arial" w:hAnsi="Arial"/>
        <w:b/>
        <w:bCs/>
        <w:color w:val="5C3A0F"/>
        <w:sz w:val="18"/>
        <w:szCs w:val="18"/>
      </w:rPr>
      <w:t xml:space="preserve">RELAIS</w:t>
    </w:r>
    <w:r>
      <w:rPr>
        <w:rFonts w:ascii="Arial" w:cs="Arial" w:eastAsia="Arial" w:hAnsi="Arial"/>
        <w:color w:val="666666"/>
        <w:sz w:val="18"/>
        <w:szCs w:val="18"/>
      </w:rPr>
      <w:t xml:space="preserve">   —   Schéma PostgreSQL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5C3A0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5C3A0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2026-09-10T14:01:19.124Z</dcterms:created>
  <dcterms:modified xsi:type="dcterms:W3CDTF">2026-09-10T14:01:19.135Z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