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5C3A0F"/>
          <w:sz w:val="80"/>
          <w:szCs w:val="80"/>
        </w:rPr>
        <w:t xml:space="preserve">RELAIS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8B5C2A"/>
          <w:sz w:val="28"/>
          <w:szCs w:val="28"/>
        </w:rPr>
        <w:t xml:space="preserve">Journal des Décisions Architecture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Version 1.0 — Avril 2026</w:t>
      </w:r>
    </w:p>
    <w:p>
      <w:pPr>
        <w:spacing w:after="120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Confidentiel</w:t>
      </w:r>
    </w:p>
    <w:p>
      <w:pPr>
        <w:pBdr>
          <w:bottom w:val="single" w:color="C4A882" w:sz="4" w:space="1"/>
        </w:pBdr>
        <w:spacing w:after="240" w:before="240"/>
      </w:pPr>
      <w:r>
        <w:t xml:space="preserve"/>
      </w:r>
    </w:p>
    <w:p>
      <w:pPr>
        <w:spacing w:after="0" w:before="120"/>
      </w:pPr>
      <w:r>
        <w:t xml:space="preserv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5C3A0F"/>
          <w:sz w:val="36"/>
          <w:szCs w:val="36"/>
        </w:rPr>
        <w:t xml:space="preserve">Introduction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Ce document trace les décisions architecturales prises lors des sessions de conception de Relais. Chaque décision inclut sa justification, son impact sur les specs, et les specs documents mis à jour.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5C3A0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Domaine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5C3A0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Décisions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5C3A0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Documents impactés</w:t>
            </w:r>
          </w:p>
        </w:tc>
      </w:tr>
      <w:tr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Cryptographie client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DEC-01 à DEC-07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Frontend Specs, Specs Techniques</w:t>
            </w:r>
          </w:p>
        </w:tc>
      </w:tr>
      <w:tr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Blockchain &amp; L2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DEC-08 à DEC-11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Backend Specs, Specs Techniques</w:t>
            </w:r>
          </w:p>
        </w:tc>
      </w:tr>
      <w:tr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Trusted contacts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DEC-12 à DEC-15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Specs Techniques, Backend Specs</w:t>
            </w:r>
          </w:p>
        </w:tc>
      </w:tr>
      <w:tr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Simplification HCV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DEC-16 à DEC-18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Backend Specs, Frontend Specs</w:t>
            </w:r>
          </w:p>
        </w:tc>
      </w:tr>
      <w:tr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Intégrité vault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DEC-19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Backend Specs, Frontend Specs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C4A882" w:sz="4" w:space="1"/>
        </w:pBdr>
        <w:spacing w:after="240" w:before="240"/>
      </w:pPr>
      <w:r>
        <w:t xml:space="preserve"/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5C3A0F"/>
          <w:sz w:val="36"/>
          <w:szCs w:val="36"/>
        </w:rPr>
        <w:t xml:space="preserve">A. Cryptographie côté client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4A335" w:sz="6"/>
              <w:left w:val="none"/>
              <w:bottom w:val="single" w:color="F4A335" w:sz="6"/>
              <w:right w:val="none"/>
            </w:tcBorders>
            <w:shd w:fill="FAF3E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4A335"/>
                <w:sz w:val="24"/>
                <w:szCs w:val="24"/>
              </w:rPr>
              <w:t xml:space="preserve">DEC-01  </w:t>
            </w:r>
            <w:r>
              <w:rPr>
                <w:rFonts w:ascii="Arial" w:cs="Arial" w:eastAsia="Arial" w:hAnsi="Arial"/>
                <w:b/>
                <w:bCs/>
                <w:color w:val="5C3A0F"/>
                <w:sz w:val="24"/>
                <w:szCs w:val="24"/>
              </w:rPr>
              <w:t xml:space="preserve">seed_enc_pin — stockage permanent du seed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Impact : Frontend Specs section 3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5C3A0F" w:sz="8"/>
              <w:bottom w:val="none"/>
              <w:right w:val="none"/>
            </w:tcBorders>
            <w:shd w:fill="FFF8E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21"/>
                <w:szCs w:val="21"/>
              </w:rPr>
              <w:t xml:space="preserve">Le seed chiffré avec le PIN est le seul fichier persisté contenant le seed. Il n'est JAMAIS supprimé, même après une longue inactivité.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C5A9" w:sz="1"/>
              <w:left w:val="single" w:color="F4A335" w:sz="6"/>
              <w:bottom w:val="single" w:color="D4C5A9" w:sz="1"/>
              <w:right w:val="single" w:color="D4C5A9" w:sz="1"/>
            </w:tcBorders>
            <w:shd w:fill="F5F0E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// AVANT (incorrect)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→ Suppression de seed_enc après 3 mois d'inactivité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→ Master_key intermédiaire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// APRÈS (correct)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seed_enc_pin = XChaCha20(Argon2id(PIN), seed)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→ Stocké dans expo-secure-store PERMANENTEMENT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→ Jamais supprimé — même après inactivité longue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→ Pas de master_key intermédiaire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8B5C2A"/>
          <w:sz w:val="22"/>
          <w:szCs w:val="22"/>
        </w:rPr>
        <w:t xml:space="preserve">Justification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Supprimer seed_enc crée le pire scénario — données inaccessibles si 12 mots perdus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Expérience wallet crypto : oublier sa seed phrase est l'erreur la plus irréparable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Le device perdu/volé est protégé par Argon2id(PIN) — brute force impossible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4A335" w:sz="6"/>
              <w:left w:val="none"/>
              <w:bottom w:val="single" w:color="F4A335" w:sz="6"/>
              <w:right w:val="none"/>
            </w:tcBorders>
            <w:shd w:fill="FAF3E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4A335"/>
                <w:sz w:val="24"/>
                <w:szCs w:val="24"/>
              </w:rPr>
              <w:t xml:space="preserve">DEC-02  </w:t>
            </w:r>
            <w:r>
              <w:rPr>
                <w:rFonts w:ascii="Arial" w:cs="Arial" w:eastAsia="Arial" w:hAnsi="Arial"/>
                <w:b/>
                <w:bCs/>
                <w:color w:val="5C3A0F"/>
                <w:sz w:val="24"/>
                <w:szCs w:val="24"/>
              </w:rPr>
              <w:t xml:space="preserve">PIN seul pour chiffrer le seed — pas de seed_enc_pwd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Impact : Frontend Specs section 3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8B1A1A" w:sz="8"/>
              <w:bottom w:val="none"/>
              <w:right w:val="none"/>
            </w:tcBorders>
            <w:shd w:fill="FCF0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21"/>
                <w:szCs w:val="21"/>
              </w:rPr>
              <w:t xml:space="preserve">Le mot de passe sert uniquement à l'authentification serveur. Il n'a aucun rôle cryptographique côté client. Le seed ne quitte JAMAIS le device.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5C3A0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Élément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5C3A0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5C3A0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Jamais utilisé pour</w:t>
            </w:r>
          </w:p>
        </w:tc>
      </w:tr>
      <w:tr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Mot de passe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Auth serveur uniquement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Crypto locale</w:t>
            </w:r>
          </w:p>
        </w:tc>
      </w:tr>
      <w:tr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PIN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Chiffrer seed sur le device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Auth serveur</w:t>
            </w:r>
          </w:p>
        </w:tc>
      </w:tr>
      <w:tr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Seed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Source de K1/K2/K3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Auth serveur</w:t>
            </w:r>
          </w:p>
        </w:tc>
      </w:tr>
      <w:tr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12 mots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Restaurer seed sur nouveau device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Auth serveur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4A335" w:sz="6"/>
              <w:left w:val="none"/>
              <w:bottom w:val="single" w:color="F4A335" w:sz="6"/>
              <w:right w:val="none"/>
            </w:tcBorders>
            <w:shd w:fill="FAF3E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4A335"/>
                <w:sz w:val="24"/>
                <w:szCs w:val="24"/>
              </w:rPr>
              <w:t xml:space="preserve">DEC-03  </w:t>
            </w:r>
            <w:r>
              <w:rPr>
                <w:rFonts w:ascii="Arial" w:cs="Arial" w:eastAsia="Arial" w:hAnsi="Arial"/>
                <w:b/>
                <w:bCs/>
                <w:color w:val="5C3A0F"/>
                <w:sz w:val="24"/>
                <w:szCs w:val="24"/>
              </w:rPr>
              <w:t xml:space="preserve">Comportement inactivité &gt; 3 mois corrigé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Impact : Frontend Specs section 2, 3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C5A9" w:sz="1"/>
              <w:left w:val="single" w:color="F4A335" w:sz="6"/>
              <w:bottom w:val="single" w:color="D4C5A9" w:sz="1"/>
              <w:right w:val="single" w:color="D4C5A9" w:sz="1"/>
            </w:tcBorders>
            <w:shd w:fill="F5F0E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// Inactivité &gt; 3 mois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seed_enc_pin → toujours présent dans SecureStore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Biométrie/PIN → refusés par l'OS (expiration système)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// Login mot de passe → auth serveur → tokens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// App détecte que seed_enc_pin existe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// Demande PIN → déchiffre seed_enc_pin → K1/K2/K3 ✅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// Pas de 12 mots requis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// Pas de suppression de données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4A335" w:sz="6"/>
              <w:left w:val="none"/>
              <w:bottom w:val="single" w:color="F4A335" w:sz="6"/>
              <w:right w:val="none"/>
            </w:tcBorders>
            <w:shd w:fill="FAF3E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4A335"/>
                <w:sz w:val="24"/>
                <w:szCs w:val="24"/>
              </w:rPr>
              <w:t xml:space="preserve">DEC-04  </w:t>
            </w:r>
            <w:r>
              <w:rPr>
                <w:rFonts w:ascii="Arial" w:cs="Arial" w:eastAsia="Arial" w:hAnsi="Arial"/>
                <w:b/>
                <w:bCs/>
                <w:color w:val="5C3A0F"/>
                <w:sz w:val="24"/>
                <w:szCs w:val="24"/>
              </w:rPr>
              <w:t xml:space="preserve">Nouveau device — flow corrigé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Impact : Frontend Specs section 3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C5A9" w:sz="1"/>
              <w:left w:val="single" w:color="F4A335" w:sz="6"/>
              <w:bottom w:val="single" w:color="D4C5A9" w:sz="1"/>
              <w:right w:val="single" w:color="D4C5A9" w:sz="1"/>
            </w:tcBorders>
            <w:shd w:fill="F5F0E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// seed_enc_pin absent (nouveau device ou réinstallation)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1. Login mot de passe → auth serveur → tokens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2. App détecte : seed_enc_pin absent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3. 'Créez votre PIN pour ce téléphone'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→ PIN différent de l'ancien device = normal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4. 'Entrez vos 12 mots pour restaurer votre coffre'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→ seed = BIP39.toBytes(12_mots)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5. seed_enc_pin = XChaCha20(Argon2id(nouveau_PIN), seed)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6. SecureStore.set('seed_enc_pin', ...) ✅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7. K1/K2/K3 dérivées → mémoire vive ✅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4A335" w:sz="6"/>
              <w:left w:val="none"/>
              <w:bottom w:val="single" w:color="F4A335" w:sz="6"/>
              <w:right w:val="none"/>
            </w:tcBorders>
            <w:shd w:fill="FAF3E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4A335"/>
                <w:sz w:val="24"/>
                <w:szCs w:val="24"/>
              </w:rPr>
              <w:t xml:space="preserve">DEC-05  </w:t>
            </w:r>
            <w:r>
              <w:rPr>
                <w:rFonts w:ascii="Arial" w:cs="Arial" w:eastAsia="Arial" w:hAnsi="Arial"/>
                <w:b/>
                <w:bCs/>
                <w:color w:val="5C3A0F"/>
                <w:sz w:val="24"/>
                <w:szCs w:val="24"/>
              </w:rPr>
              <w:t xml:space="preserve">Ed25519 keypair dérivé du seed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Impact : Frontend Specs section 5, Backend Specs section 2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C5A9" w:sz="1"/>
              <w:left w:val="single" w:color="F4A335" w:sz="6"/>
              <w:bottom w:val="single" w:color="D4C5A9" w:sz="1"/>
              <w:right w:val="single" w:color="D4C5A9" w:sz="1"/>
            </w:tcBorders>
            <w:shd w:fill="F5F0E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seed (12 mots BIP39)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→ K1 = Argon2id(seed, ctx='relais_comptes_v1')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→ K2 = Argon2id(seed, ctx='relais_messages_v1')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→ K3 = Argon2id(seed, ctx='relais_finances_v1')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→ Ed25519.keypair(seed) → { ed25519_sk, ed25519_pk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ed25519_pk → stockée en PostgreSQL à l'inscription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   → adresse publique on-chain Arbitrum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ed25519_sk → dérivée à la demande, JAMAIS stockée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   → signe les syncs vault + challenge restauration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4A335" w:sz="6"/>
              <w:left w:val="none"/>
              <w:bottom w:val="single" w:color="F4A335" w:sz="6"/>
              <w:right w:val="none"/>
            </w:tcBorders>
            <w:shd w:fill="FAF3E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4A335"/>
                <w:sz w:val="24"/>
                <w:szCs w:val="24"/>
              </w:rPr>
              <w:t xml:space="preserve">DEC-06  </w:t>
            </w:r>
            <w:r>
              <w:rPr>
                <w:rFonts w:ascii="Arial" w:cs="Arial" w:eastAsia="Arial" w:hAnsi="Arial"/>
                <w:b/>
                <w:bCs/>
                <w:color w:val="5C3A0F"/>
                <w:sz w:val="24"/>
                <w:szCs w:val="24"/>
              </w:rPr>
              <w:t xml:space="preserve">Challenge-response Ed25519 pour restauration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Impact : Backend Specs section 3, Frontend Specs section 3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C5A9" w:sz="1"/>
              <w:left w:val="single" w:color="F4A335" w:sz="6"/>
              <w:bottom w:val="single" w:color="D4C5A9" w:sz="1"/>
              <w:right w:val="single" w:color="D4C5A9" w:sz="1"/>
            </w:tcBorders>
            <w:shd w:fill="F5F0E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// Vérification que les 12 mots saisis sont corrects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1. App: GET /auth/restore/challenge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→ Serveur retourne: { challenge: bytes_aléatoires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2. App: seed_saisi → ed25519_sk = Ed25519.keypair(seed).sk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signature = Ed25519.sign(challenge, sk)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sk détruite immédiatement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3. App: POST /auth/restore/verify { signature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→ Serveur: Ed25519.verify(signature, challenge, ed25519_pk)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→ Valide ✅ = bon seed  |  Invalide ❌ = mauvais seed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// Le seed ne transite jamais sur le réseau ✅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4A335" w:sz="6"/>
              <w:left w:val="none"/>
              <w:bottom w:val="single" w:color="F4A335" w:sz="6"/>
              <w:right w:val="none"/>
            </w:tcBorders>
            <w:shd w:fill="FAF3E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4A335"/>
                <w:sz w:val="24"/>
                <w:szCs w:val="24"/>
              </w:rPr>
              <w:t xml:space="preserve">DEC-07  </w:t>
            </w:r>
            <w:r>
              <w:rPr>
                <w:rFonts w:ascii="Arial" w:cs="Arial" w:eastAsia="Arial" w:hAnsi="Arial"/>
                <w:b/>
                <w:bCs/>
                <w:color w:val="5C3A0F"/>
                <w:sz w:val="24"/>
                <w:szCs w:val="24"/>
              </w:rPr>
              <w:t xml:space="preserve">Signature des syncs vault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Impact : Backend Specs section 3, Frontend Specs section 7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C5A9" w:sz="1"/>
              <w:left w:val="single" w:color="F4A335" w:sz="6"/>
              <w:bottom w:val="single" w:color="D4C5A9" w:sz="1"/>
              <w:right w:val="single" w:color="D4C5A9" w:sz="1"/>
            </w:tcBorders>
            <w:shd w:fill="F5F0E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// Avant chaque sync vers Storj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hash = SHA256(P1)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signature = Ed25519.sign(hash, ed25519_sk)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POST /vault/sync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category: 'accounts',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payload: base64(P1),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signature: base64(signature)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// Serveur vérifie avec ed25519_pk avant d'accepter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// Garantit que seul le vrai owner peut modifier son backup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// Même si access_token compromis ✅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C4A882" w:sz="4" w:space="1"/>
        </w:pBdr>
        <w:spacing w:after="240" w:before="240"/>
      </w:pPr>
      <w:r>
        <w:t xml:space="preserve"/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5C3A0F"/>
          <w:sz w:val="36"/>
          <w:szCs w:val="36"/>
        </w:rPr>
        <w:t xml:space="preserve">B. Architecture blockchain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4A335" w:sz="6"/>
              <w:left w:val="none"/>
              <w:bottom w:val="single" w:color="F4A335" w:sz="6"/>
              <w:right w:val="none"/>
            </w:tcBorders>
            <w:shd w:fill="FAF3E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4A335"/>
                <w:sz w:val="24"/>
                <w:szCs w:val="24"/>
              </w:rPr>
              <w:t xml:space="preserve">DEC-08  </w:t>
            </w:r>
            <w:r>
              <w:rPr>
                <w:rFonts w:ascii="Arial" w:cs="Arial" w:eastAsia="Arial" w:hAnsi="Arial"/>
                <w:b/>
                <w:bCs/>
                <w:color w:val="5C3A0F"/>
                <w:sz w:val="24"/>
                <w:szCs w:val="24"/>
              </w:rPr>
              <w:t xml:space="preserve">Arbitrum L2 — pas Ethereum mainnet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Impact : Backend Specs, Specs Techniques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5C3A0F" w:sz="8"/>
              <w:bottom w:val="none"/>
              <w:right w:val="none"/>
            </w:tcBorders>
            <w:shd w:fill="FFF8E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21"/>
                <w:szCs w:val="21"/>
              </w:rPr>
              <w:t xml:space="preserve">Arbitrum hérite la sécurité d'Ethereum via optimistic rollups. Frais ~$0.005-0.15 par transaction vs $5-100 sur L1. EVM compatible — même tooling Solidity.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5C3A0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Critère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5C3A0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Ethereum L1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5C3A0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Arbitrum L2</w:t>
            </w:r>
          </w:p>
        </w:tc>
      </w:tr>
      <w:tr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Frais par transaction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$5-100+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~$0.005-0.15</w:t>
            </w:r>
          </w:p>
        </w:tc>
      </w:tr>
      <w:tr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Sécurité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Maximum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Héritée d'Ethereum</w:t>
            </w:r>
          </w:p>
        </w:tc>
      </w:tr>
      <w:tr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Compatibilité EVM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Native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Complète</w:t>
            </w:r>
          </w:p>
        </w:tc>
      </w:tr>
      <w:tr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Finalité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~13 minutes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Soft: 1-2s / Hard: ~13min</w:t>
            </w:r>
          </w:p>
        </w:tc>
      </w:tr>
      <w:tr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Migration future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Possible vers autre L2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4A335" w:sz="6"/>
              <w:left w:val="none"/>
              <w:bottom w:val="single" w:color="F4A335" w:sz="6"/>
              <w:right w:val="none"/>
            </w:tcBorders>
            <w:shd w:fill="FAF3E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4A335"/>
                <w:sz w:val="24"/>
                <w:szCs w:val="24"/>
              </w:rPr>
              <w:t xml:space="preserve">DEC-09  </w:t>
            </w:r>
            <w:r>
              <w:rPr>
                <w:rFonts w:ascii="Arial" w:cs="Arial" w:eastAsia="Arial" w:hAnsi="Arial"/>
                <w:b/>
                <w:bCs/>
                <w:color w:val="5C3A0F"/>
                <w:sz w:val="24"/>
                <w:szCs w:val="24"/>
              </w:rPr>
              <w:t xml:space="preserve">Dead man's switch = smart contract Arbitrum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Impact : Backend Specs section 4, Specs Techniques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C5A9" w:sz="1"/>
              <w:left w:val="single" w:color="F4A335" w:sz="6"/>
              <w:bottom w:val="single" w:color="D4C5A9" w:sz="1"/>
              <w:right w:val="single" w:color="D4C5A9" w:sz="1"/>
            </w:tcBorders>
            <w:shd w:fill="F5F0E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// Smart contract RelaisDeadManSwitch (Solidity)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contract RelaisDeadManSwitch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mapping(address =&gt; uint256) public lastCheckin;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mapping(address =&gt; DmsConfig) public config;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mapping(address =&gt; bytes32) public s1Hash;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mapping(address =&gt; bytes32) public s2Hash;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function checkin() external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lastCheckin[msg.sender] = block.timestamp;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emit CheckinRecorded(msg.sender, block.timestamp);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function isTriggered(address owner) public view returns (bool)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block.timestamp &gt; lastCheckin[owner] + config[owner].silenceDuration;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// Avantage : fonctionne même si Relais ferme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// Code public et vérifiable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// Relais ne peut pas empêcher le déclenchement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4A335" w:sz="6"/>
              <w:left w:val="none"/>
              <w:bottom w:val="single" w:color="F4A335" w:sz="6"/>
              <w:right w:val="none"/>
            </w:tcBorders>
            <w:shd w:fill="FAF3E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4A335"/>
                <w:sz w:val="24"/>
                <w:szCs w:val="24"/>
              </w:rPr>
              <w:t xml:space="preserve">DEC-10  </w:t>
            </w:r>
            <w:r>
              <w:rPr>
                <w:rFonts w:ascii="Arial" w:cs="Arial" w:eastAsia="Arial" w:hAnsi="Arial"/>
                <w:b/>
                <w:bCs/>
                <w:color w:val="5C3A0F"/>
                <w:sz w:val="24"/>
                <w:szCs w:val="24"/>
              </w:rPr>
              <w:t xml:space="preserve">Ce qui va on-chain vs off-chain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Impact : Specs Techniques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5C3A0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Donnée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5C3A0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Où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5C3A0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Pourquoi</w:t>
            </w:r>
          </w:p>
        </w:tc>
      </w:tr>
      <w:tr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ed25519_pk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On-chain Arbitrum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Identité publique — vérification restauration</w:t>
            </w:r>
          </w:p>
        </w:tc>
      </w:tr>
      <w:tr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Hash(S1_enc)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On-chain Arbitrum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Preuve intégrité — détecte modification</w:t>
            </w:r>
          </w:p>
        </w:tc>
      </w:tr>
      <w:tr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Hash(S2_enc)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On-chain Arbitrum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Preuve intégrité — détecte modification</w:t>
            </w:r>
          </w:p>
        </w:tc>
      </w:tr>
      <w:tr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Hash(notification_enc+sig)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On-chain Arbitrum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Preuve intégrité contacts</w:t>
            </w:r>
          </w:p>
        </w:tc>
      </w:tr>
      <w:tr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Config DMS (délai, N-of-M)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On-chain Arbitrum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Autonomie du smart contract</w:t>
            </w:r>
          </w:p>
        </w:tc>
      </w:tr>
      <w:tr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last_checkin timestamp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On-chain Arbitrum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Seule mise à jour fréquente — inoffensive</w:t>
            </w:r>
          </w:p>
        </w:tc>
      </w:tr>
      <w:tr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Storj pointer vers P2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On-chain Arbitrum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Localisation du backup vault</w:t>
            </w:r>
          </w:p>
        </w:tc>
      </w:tr>
      <w:tr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P2 (vault chiffré)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Storj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Blob lourd, mis à jour fréquemment</w:t>
            </w:r>
          </w:p>
        </w:tc>
      </w:tr>
      <w:tr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S1_enc, S2_enc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Storj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Chiffrés côté client, pas de hash public du contenu</w:t>
            </w:r>
          </w:p>
        </w:tc>
      </w:tr>
      <w:tr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notification_enc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Lu par Relais pour notifier</w:t>
            </w:r>
          </w:p>
        </w:tc>
      </w:tr>
      <w:tr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secret_enc (contacts)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Chiffré avec K2, Relais ne lit pas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8B1A1A" w:sz="8"/>
              <w:bottom w:val="none"/>
              <w:right w:val="none"/>
            </w:tcBorders>
            <w:shd w:fill="FCF0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21"/>
                <w:szCs w:val="21"/>
              </w:rPr>
              <w:t xml:space="preserve">Le hash de P2 n'est PAS on-chain. Des mises à jour fréquentes créeraient un historique comportemental public exploitable, même sans voir le contenu.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4A335" w:sz="6"/>
              <w:left w:val="none"/>
              <w:bottom w:val="single" w:color="F4A335" w:sz="6"/>
              <w:right w:val="none"/>
            </w:tcBorders>
            <w:shd w:fill="FAF3E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4A335"/>
                <w:sz w:val="24"/>
                <w:szCs w:val="24"/>
              </w:rPr>
              <w:t xml:space="preserve">DEC-11  </w:t>
            </w:r>
            <w:r>
              <w:rPr>
                <w:rFonts w:ascii="Arial" w:cs="Arial" w:eastAsia="Arial" w:hAnsi="Arial"/>
                <w:b/>
                <w:bCs/>
                <w:color w:val="5C3A0F"/>
                <w:sz w:val="24"/>
                <w:szCs w:val="24"/>
              </w:rPr>
              <w:t xml:space="preserve">Migration blockchain future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Impact : Specs Techniques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L'architecture est conçue pour permettre une migration vers une autre chain si nécessaire.</w:t>
      </w:r>
    </w:p>
    <w:p>
      <w:pPr>
        <w:spacing w:after="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ed25519 / secp256k1 sont standards — même clé fonctionne sur Arbitrum, Base, Polygon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Smart contract utilise events comme source de vérité — state reconstituable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L'app mobile connaît l'adresse du contrat — un changement d'adresse via mise à jour suffit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Données utilisateur (Storj, PostgreSQL) indépendantes de la chain choisie</w:t>
      </w:r>
    </w:p>
    <w:p>
      <w:pPr>
        <w:spacing w:after="0" w:before="120"/>
      </w:pPr>
      <w:r>
        <w:t xml:space="preserve"/>
      </w:r>
    </w:p>
    <w:p>
      <w:pPr>
        <w:pBdr>
          <w:bottom w:val="single" w:color="C4A882" w:sz="4" w:space="1"/>
        </w:pBdr>
        <w:spacing w:after="240" w:before="240"/>
      </w:pPr>
      <w:r>
        <w:t xml:space="preserve"/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5C3A0F"/>
          <w:sz w:val="36"/>
          <w:szCs w:val="36"/>
        </w:rPr>
        <w:t xml:space="preserve">C. Architecture des données trusted contacts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4A335" w:sz="6"/>
              <w:left w:val="none"/>
              <w:bottom w:val="single" w:color="F4A335" w:sz="6"/>
              <w:right w:val="none"/>
            </w:tcBorders>
            <w:shd w:fill="FAF3E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4A335"/>
                <w:sz w:val="24"/>
                <w:szCs w:val="24"/>
              </w:rPr>
              <w:t xml:space="preserve">DEC-12  </w:t>
            </w:r>
            <w:r>
              <w:rPr>
                <w:rFonts w:ascii="Arial" w:cs="Arial" w:eastAsia="Arial" w:hAnsi="Arial"/>
                <w:b/>
                <w:bCs/>
                <w:color w:val="5C3A0F"/>
                <w:sz w:val="24"/>
                <w:szCs w:val="24"/>
              </w:rPr>
              <w:t xml:space="preserve">Deux niveaux de données par contact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Impact : Specs Techniques, Backend Specs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5C3A0F" w:sz="8"/>
              <w:bottom w:val="none"/>
              <w:right w:val="none"/>
            </w:tcBorders>
            <w:shd w:fill="FFF8E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21"/>
                <w:szCs w:val="21"/>
              </w:rPr>
              <w:t xml:space="preserve">Relais peut lire uniquement pour notifier. Relais ne peut pas modifier sans invalider la signature owner. Relais ne peut pas lire les données secrètes.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C5A9" w:sz="1"/>
              <w:left w:val="single" w:color="F4A335" w:sz="6"/>
              <w:bottom w:val="single" w:color="D4C5A9" w:sz="1"/>
              <w:right w:val="single" w:color="D4C5A9" w:sz="1"/>
            </w:tcBorders>
            <w:shd w:fill="F5F0E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NIVEAU 1 — notification_enc (Relais peut lire, ne peut pas modifier)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Contenu : { email, phone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Chiffrement : XChaCha20(relais_public_key, contenu)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Signature : Ed25519.sign(notification_enc, owner_sk)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Stockage : PostgreSQL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6B2D"/>
                <w:sz w:val="18"/>
                <w:szCs w:val="18"/>
              </w:rPr>
              <w:t xml:space="preserve">  Usage : Relais déchiffre avec relais_private_key pour notifier ✓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NIVEAU 2 — secret_enc (Relais ne peut ni lire ni modifier)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Contenu : { nom, rôle, questions, message_personnel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Chiffrement : XChaCha20(K2_owner, contenu)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Stockage : PostgreSQL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6B2D"/>
                <w:sz w:val="18"/>
                <w:szCs w:val="18"/>
              </w:rPr>
              <w:t xml:space="preserve">  Usage : déchiffré uniquement sur le device de l'owner ✓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4A335" w:sz="6"/>
              <w:left w:val="none"/>
              <w:bottom w:val="single" w:color="F4A335" w:sz="6"/>
              <w:right w:val="none"/>
            </w:tcBorders>
            <w:shd w:fill="FAF3E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4A335"/>
                <w:sz w:val="24"/>
                <w:szCs w:val="24"/>
              </w:rPr>
              <w:t xml:space="preserve">DEC-13  </w:t>
            </w:r>
            <w:r>
              <w:rPr>
                <w:rFonts w:ascii="Arial" w:cs="Arial" w:eastAsia="Arial" w:hAnsi="Arial"/>
                <w:b/>
                <w:bCs/>
                <w:color w:val="5C3A0F"/>
                <w:sz w:val="24"/>
                <w:szCs w:val="24"/>
              </w:rPr>
              <w:t xml:space="preserve">Vérification réponses = 100% côté client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Impact : Frontend Specs, Backend Specs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C5A9" w:sz="1"/>
              <w:left w:val="single" w:color="F4A335" w:sz="6"/>
              <w:bottom w:val="single" w:color="D4C5A9" w:sz="1"/>
              <w:right w:val="single" w:color="D4C5A9" w:sz="1"/>
            </w:tcBorders>
            <w:shd w:fill="F5F0E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// Relais ne vérifie PAS les réponses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// C'est le device du contact qui vérifie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Contact saisit réponses dans l'app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→ K_i = Argon2id(réponses concaténées)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→ App télécharge S1_enc depuis Storj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→ XChaCha20_decrypt(K_i, S1_enc) → S1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→ Poly1305 succès → réponses correctes ✅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→ Poly1305 échec → réponses incorrectes ❌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// Relais voit : 'le contact a téléchargé S1_enc'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// Relais ne sait pas si les réponses sont bonnes ou mauvaises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4A335" w:sz="6"/>
              <w:left w:val="none"/>
              <w:bottom w:val="single" w:color="F4A335" w:sz="6"/>
              <w:right w:val="none"/>
            </w:tcBorders>
            <w:shd w:fill="FAF3E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4A335"/>
                <w:sz w:val="24"/>
                <w:szCs w:val="24"/>
              </w:rPr>
              <w:t xml:space="preserve">DEC-14  </w:t>
            </w:r>
            <w:r>
              <w:rPr>
                <w:rFonts w:ascii="Arial" w:cs="Arial" w:eastAsia="Arial" w:hAnsi="Arial"/>
                <w:b/>
                <w:bCs/>
                <w:color w:val="5C3A0F"/>
                <w:sz w:val="24"/>
                <w:szCs w:val="24"/>
              </w:rPr>
              <w:t xml:space="preserve">Transmission = transport aveugle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Impact : Specs Techniques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C5A9" w:sz="1"/>
              <w:left w:val="single" w:color="F4A335" w:sz="6"/>
              <w:bottom w:val="single" w:color="D4C5A9" w:sz="1"/>
              <w:right w:val="single" w:color="D4C5A9" w:sz="1"/>
            </w:tcBorders>
            <w:shd w:fill="F5F0E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// Relais transporte des blobs chiffrés sans les lire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Messages personnels → chiffrés avec K2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→ Stockés dans secret_enc en PostgreSQL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→ Déchiffrés sur le device du contact après reconstitution 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Carnet de vie → chiffré avec K2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→ Stocké dans P2 sur Storj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→ Téléchargé et déchiffré sur le device du contact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Relais = facteur aveugle qui livre des enveloppes fermées ✅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4A335" w:sz="6"/>
              <w:left w:val="none"/>
              <w:bottom w:val="single" w:color="F4A335" w:sz="6"/>
              <w:right w:val="none"/>
            </w:tcBorders>
            <w:shd w:fill="FAF3E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4A335"/>
                <w:sz w:val="24"/>
                <w:szCs w:val="24"/>
              </w:rPr>
              <w:t xml:space="preserve">DEC-15  </w:t>
            </w:r>
            <w:r>
              <w:rPr>
                <w:rFonts w:ascii="Arial" w:cs="Arial" w:eastAsia="Arial" w:hAnsi="Arial"/>
                <w:b/>
                <w:bCs/>
                <w:color w:val="5C3A0F"/>
                <w:sz w:val="24"/>
                <w:szCs w:val="24"/>
              </w:rPr>
              <w:t xml:space="preserve">relais_private_key dans HCV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Impact : Backend Specs section 5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 relais_private_key est le seul secret qui nécessite HCV Secrets Engine. C'est la clé qui déchiffre notification_enc pour envoyer les notifications aux contacts. Elle doit être auditée et rotatable sans redéploiement.</w:t>
      </w:r>
    </w:p>
    <w:p>
      <w:pPr>
        <w:spacing w:after="0" w:before="120"/>
      </w:pPr>
      <w:r>
        <w:t xml:space="preserve"/>
      </w:r>
    </w:p>
    <w:p>
      <w:pPr>
        <w:pBdr>
          <w:bottom w:val="single" w:color="C4A882" w:sz="4" w:space="1"/>
        </w:pBdr>
        <w:spacing w:after="240" w:before="240"/>
      </w:pPr>
      <w:r>
        <w:t xml:space="preserve"/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5C3A0F"/>
          <w:sz w:val="36"/>
          <w:szCs w:val="36"/>
        </w:rPr>
        <w:t xml:space="preserve">D. Simplification de HashiCorp Vault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4A335" w:sz="6"/>
              <w:left w:val="none"/>
              <w:bottom w:val="single" w:color="F4A335" w:sz="6"/>
              <w:right w:val="none"/>
            </w:tcBorders>
            <w:shd w:fill="FAF3E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4A335"/>
                <w:sz w:val="24"/>
                <w:szCs w:val="24"/>
              </w:rPr>
              <w:t xml:space="preserve">DEC-16  </w:t>
            </w:r>
            <w:r>
              <w:rPr>
                <w:rFonts w:ascii="Arial" w:cs="Arial" w:eastAsia="Arial" w:hAnsi="Arial"/>
                <w:b/>
                <w:bCs/>
                <w:color w:val="5C3A0F"/>
                <w:sz w:val="24"/>
                <w:szCs w:val="24"/>
              </w:rPr>
              <w:t xml:space="preserve">HCV retiré du chiffrement des données utilisateur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Impact : Backend Specs, Specs Techniques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5C3A0F" w:sz="8"/>
              <w:bottom w:val="none"/>
              <w:right w:val="none"/>
            </w:tcBorders>
            <w:shd w:fill="FFF8E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21"/>
                <w:szCs w:val="21"/>
              </w:rPr>
              <w:t xml:space="preserve">P2 n'est plus doublement chiffré par HCV. K seule (XChaCha20) est suffisante. Cela rend l'architecture vraiment non-custodiale — Relais ne peut pas déchiffrer le vault même s'il le voulait.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5C3A0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Donnée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5C3A0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Avant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5C3A0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Après</w:t>
            </w:r>
          </w:p>
        </w:tc>
      </w:tr>
      <w:tr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P2 (backup vault)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 + HCV Transit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 uniquement — XChaCha20(K, P1)</w:t>
            </w:r>
          </w:p>
        </w:tc>
      </w:tr>
      <w:tr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S1_enc, S2_enc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Envisagé HCV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K_A/K_B uniquement — côté client</w:t>
            </w:r>
          </w:p>
        </w:tc>
      </w:tr>
      <w:tr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Responsabilité HCV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Chiffrement données + secrets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Secrets infrastructure uniquement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8B5C2A"/>
          <w:sz w:val="22"/>
          <w:szCs w:val="22"/>
        </w:rPr>
        <w:t xml:space="preserve">Justification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Cohérence avec la philosophie non-custodiale — Relais ne devrait pas pouvoir déchiffrer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XChaCha20 avec Argon2id est cryptographiquement suffisant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HCV crée une dépendance critique — si HCV est down, personne ne peut syncer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Signature Ed25519 remplace l'audit trail HCV pour l'intégrité vault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4A335" w:sz="6"/>
              <w:left w:val="none"/>
              <w:bottom w:val="single" w:color="F4A335" w:sz="6"/>
              <w:right w:val="none"/>
            </w:tcBorders>
            <w:shd w:fill="FAF3E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4A335"/>
                <w:sz w:val="24"/>
                <w:szCs w:val="24"/>
              </w:rPr>
              <w:t xml:space="preserve">DEC-17  </w:t>
            </w:r>
            <w:r>
              <w:rPr>
                <w:rFonts w:ascii="Arial" w:cs="Arial" w:eastAsia="Arial" w:hAnsi="Arial"/>
                <w:b/>
                <w:bCs/>
                <w:color w:val="5C3A0F"/>
                <w:sz w:val="24"/>
                <w:szCs w:val="24"/>
              </w:rPr>
              <w:t xml:space="preserve">HCV réduit à un seul usage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Impact : Backend Specs section 5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C5A9" w:sz="1"/>
              <w:left w:val="single" w:color="F4A335" w:sz="6"/>
              <w:bottom w:val="single" w:color="D4C5A9" w:sz="1"/>
              <w:right w:val="single" w:color="D4C5A9" w:sz="1"/>
            </w:tcBorders>
            <w:shd w:fill="F5F0E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// HCV avant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→ Transit Engine : chiffrement P2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→ Secrets Engine : relais_private_key + tous les secrets infra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// HCV maintenant — UN SEUL usage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→ Secrets Engine : relais_private_key UNIQUEMENT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(clé qui déchiffre notification_enc pour notifier les contacts)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4A335" w:sz="6"/>
              <w:left w:val="none"/>
              <w:bottom w:val="single" w:color="F4A335" w:sz="6"/>
              <w:right w:val="none"/>
            </w:tcBorders>
            <w:shd w:fill="FAF3E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4A335"/>
                <w:sz w:val="24"/>
                <w:szCs w:val="24"/>
              </w:rPr>
              <w:t xml:space="preserve">DEC-18  </w:t>
            </w:r>
            <w:r>
              <w:rPr>
                <w:rFonts w:ascii="Arial" w:cs="Arial" w:eastAsia="Arial" w:hAnsi="Arial"/>
                <w:b/>
                <w:bCs/>
                <w:color w:val="5C3A0F"/>
                <w:sz w:val="24"/>
                <w:szCs w:val="24"/>
              </w:rPr>
              <w:t xml:space="preserve">Secrets infrastructure = variables d'environnement hébergeur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Impact : Backend Specs section 8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5C3A0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Secret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5C3A0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Stockage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5C3A0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relais_private_key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HCV Secrets Engine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Critique, doit être auditée et rotatable</w:t>
            </w:r>
          </w:p>
        </w:tc>
      </w:tr>
      <w:tr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Env var hébergeur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Simple credential, pas besoin HCV</w:t>
            </w:r>
          </w:p>
        </w:tc>
      </w:tr>
      <w:tr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REDIS_URL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Env var hébergeur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Simple credential</w:t>
            </w:r>
          </w:p>
        </w:tc>
      </w:tr>
      <w:tr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JWT_ACCESS_SECRET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Env var hébergeur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Rotaté par redéploiement</w:t>
            </w:r>
          </w:p>
        </w:tc>
      </w:tr>
      <w:tr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STORJ_ACCESS_KEY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Env var hébergeur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API key standard</w:t>
            </w:r>
          </w:p>
        </w:tc>
      </w:tr>
      <w:tr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RESEND_API_KEY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Env var hébergeur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API key standard</w:t>
            </w:r>
          </w:p>
        </w:tc>
      </w:tr>
      <w:tr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ARBITRUM_RPC_URL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Env var hébergeur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URL publique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C4A882" w:sz="4" w:space="1"/>
        </w:pBdr>
        <w:spacing w:after="240" w:before="240"/>
      </w:pPr>
      <w:r>
        <w:t xml:space="preserve"/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5C3A0F"/>
          <w:sz w:val="36"/>
          <w:szCs w:val="36"/>
        </w:rPr>
        <w:t xml:space="preserve">E. Tableau récapitulatif — Où tout est stocké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5C3A0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Donnée</w:t>
            </w:r>
          </w:p>
        </w:tc>
        <w:tc>
          <w:tcPr>
            <w:tcW w:type="dxa" w:w="234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5C3A0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Chiffrement</w:t>
            </w:r>
          </w:p>
        </w:tc>
        <w:tc>
          <w:tcPr>
            <w:tcW w:type="dxa" w:w="234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5C3A0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Stockage</w:t>
            </w:r>
          </w:p>
        </w:tc>
        <w:tc>
          <w:tcPr>
            <w:tcW w:type="dxa" w:w="234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5C3A0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Qui peut lire</w:t>
            </w:r>
          </w:p>
        </w:tc>
      </w:tr>
      <w:tr>
        <w:tc>
          <w:tcPr>
            <w:tcW w:type="dxa" w:w="234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P2 (vault backup)</w:t>
            </w:r>
          </w:p>
        </w:tc>
        <w:tc>
          <w:tcPr>
            <w:tcW w:type="dxa" w:w="234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 + XChaCha20</w:t>
            </w:r>
          </w:p>
        </w:tc>
        <w:tc>
          <w:tcPr>
            <w:tcW w:type="dxa" w:w="234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Storj</w:t>
            </w:r>
          </w:p>
        </w:tc>
        <w:tc>
          <w:tcPr>
            <w:tcW w:type="dxa" w:w="234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Owner (K depuis seed)</w:t>
            </w:r>
          </w:p>
        </w:tc>
      </w:tr>
      <w:tr>
        <w:tc>
          <w:tcPr>
            <w:tcW w:type="dxa" w:w="234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S1_enc</w:t>
            </w:r>
          </w:p>
        </w:tc>
        <w:tc>
          <w:tcPr>
            <w:tcW w:type="dxa" w:w="234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K_A + XChaCha20</w:t>
            </w:r>
          </w:p>
        </w:tc>
        <w:tc>
          <w:tcPr>
            <w:tcW w:type="dxa" w:w="234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Storj</w:t>
            </w:r>
          </w:p>
        </w:tc>
        <w:tc>
          <w:tcPr>
            <w:tcW w:type="dxa" w:w="234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Contact A (réponses)</w:t>
            </w:r>
          </w:p>
        </w:tc>
      </w:tr>
      <w:tr>
        <w:tc>
          <w:tcPr>
            <w:tcW w:type="dxa" w:w="234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S2_enc</w:t>
            </w:r>
          </w:p>
        </w:tc>
        <w:tc>
          <w:tcPr>
            <w:tcW w:type="dxa" w:w="234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K_B + XChaCha20</w:t>
            </w:r>
          </w:p>
        </w:tc>
        <w:tc>
          <w:tcPr>
            <w:tcW w:type="dxa" w:w="234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Storj</w:t>
            </w:r>
          </w:p>
        </w:tc>
        <w:tc>
          <w:tcPr>
            <w:tcW w:type="dxa" w:w="234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Contact B (réponses)</w:t>
            </w:r>
          </w:p>
        </w:tc>
      </w:tr>
      <w:tr>
        <w:tc>
          <w:tcPr>
            <w:tcW w:type="dxa" w:w="234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notification_enc</w:t>
            </w:r>
          </w:p>
        </w:tc>
        <w:tc>
          <w:tcPr>
            <w:tcW w:type="dxa" w:w="234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relais_public_key</w:t>
            </w:r>
          </w:p>
        </w:tc>
        <w:tc>
          <w:tcPr>
            <w:tcW w:type="dxa" w:w="234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PostgreSQL</w:t>
            </w:r>
          </w:p>
        </w:tc>
        <w:tc>
          <w:tcPr>
            <w:tcW w:type="dxa" w:w="234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Relais (pour notifier)</w:t>
            </w:r>
          </w:p>
        </w:tc>
      </w:tr>
      <w:tr>
        <w:tc>
          <w:tcPr>
            <w:tcW w:type="dxa" w:w="234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notification_sig</w:t>
            </w:r>
          </w:p>
        </w:tc>
        <w:tc>
          <w:tcPr>
            <w:tcW w:type="dxa" w:w="234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Ed25519 owner</w:t>
            </w:r>
          </w:p>
        </w:tc>
        <w:tc>
          <w:tcPr>
            <w:tcW w:type="dxa" w:w="234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PostgreSQL</w:t>
            </w:r>
          </w:p>
        </w:tc>
        <w:tc>
          <w:tcPr>
            <w:tcW w:type="dxa" w:w="234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Vérifiable par tous</w:t>
            </w:r>
          </w:p>
        </w:tc>
      </w:tr>
      <w:tr>
        <w:tc>
          <w:tcPr>
            <w:tcW w:type="dxa" w:w="234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secret_enc</w:t>
            </w:r>
          </w:p>
        </w:tc>
        <w:tc>
          <w:tcPr>
            <w:tcW w:type="dxa" w:w="234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K2 + XChaCha20</w:t>
            </w:r>
          </w:p>
        </w:tc>
        <w:tc>
          <w:tcPr>
            <w:tcW w:type="dxa" w:w="234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PostgreSQL</w:t>
            </w:r>
          </w:p>
        </w:tc>
        <w:tc>
          <w:tcPr>
            <w:tcW w:type="dxa" w:w="234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Owner uniquement</w:t>
            </w:r>
          </w:p>
        </w:tc>
      </w:tr>
      <w:tr>
        <w:tc>
          <w:tcPr>
            <w:tcW w:type="dxa" w:w="234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verify_token</w:t>
            </w:r>
          </w:p>
        </w:tc>
        <w:tc>
          <w:tcPr>
            <w:tcW w:type="dxa" w:w="234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K_i + XChaCha20</w:t>
            </w:r>
          </w:p>
        </w:tc>
        <w:tc>
          <w:tcPr>
            <w:tcW w:type="dxa" w:w="234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PostgreSQL</w:t>
            </w:r>
          </w:p>
        </w:tc>
        <w:tc>
          <w:tcPr>
            <w:tcW w:type="dxa" w:w="234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Owner (vérif annuelle)</w:t>
            </w:r>
          </w:p>
        </w:tc>
      </w:tr>
      <w:tr>
        <w:tc>
          <w:tcPr>
            <w:tcW w:type="dxa" w:w="234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seed_enc_pin</w:t>
            </w:r>
          </w:p>
        </w:tc>
        <w:tc>
          <w:tcPr>
            <w:tcW w:type="dxa" w:w="234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Argon2id(PIN)</w:t>
            </w:r>
          </w:p>
        </w:tc>
        <w:tc>
          <w:tcPr>
            <w:tcW w:type="dxa" w:w="234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SecureStore device</w:t>
            </w:r>
          </w:p>
        </w:tc>
        <w:tc>
          <w:tcPr>
            <w:tcW w:type="dxa" w:w="234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Owner (PIN local)</w:t>
            </w:r>
          </w:p>
        </w:tc>
      </w:tr>
      <w:tr>
        <w:tc>
          <w:tcPr>
            <w:tcW w:type="dxa" w:w="234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ed25519_pk</w:t>
            </w:r>
          </w:p>
        </w:tc>
        <w:tc>
          <w:tcPr>
            <w:tcW w:type="dxa" w:w="234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PostgreSQL + Arbitrum</w:t>
            </w:r>
          </w:p>
        </w:tc>
        <w:tc>
          <w:tcPr>
            <w:tcW w:type="dxa" w:w="234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234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Hash(S1_enc)</w:t>
            </w:r>
          </w:p>
        </w:tc>
        <w:tc>
          <w:tcPr>
            <w:tcW w:type="dxa" w:w="234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Arbitrum</w:t>
            </w:r>
          </w:p>
        </w:tc>
        <w:tc>
          <w:tcPr>
            <w:tcW w:type="dxa" w:w="234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Public — preuve intégrité</w:t>
            </w:r>
          </w:p>
        </w:tc>
      </w:tr>
      <w:tr>
        <w:tc>
          <w:tcPr>
            <w:tcW w:type="dxa" w:w="234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Hash(S2_enc)</w:t>
            </w:r>
          </w:p>
        </w:tc>
        <w:tc>
          <w:tcPr>
            <w:tcW w:type="dxa" w:w="234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Arbitrum</w:t>
            </w:r>
          </w:p>
        </w:tc>
        <w:tc>
          <w:tcPr>
            <w:tcW w:type="dxa" w:w="234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Public — preuve intégrité</w:t>
            </w:r>
          </w:p>
        </w:tc>
      </w:tr>
      <w:tr>
        <w:tc>
          <w:tcPr>
            <w:tcW w:type="dxa" w:w="234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Config DMS</w:t>
            </w:r>
          </w:p>
        </w:tc>
        <w:tc>
          <w:tcPr>
            <w:tcW w:type="dxa" w:w="234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Arbitrum</w:t>
            </w:r>
          </w:p>
        </w:tc>
        <w:tc>
          <w:tcPr>
            <w:tcW w:type="dxa" w:w="234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Public — smart contract</w:t>
            </w:r>
          </w:p>
        </w:tc>
      </w:tr>
      <w:tr>
        <w:tc>
          <w:tcPr>
            <w:tcW w:type="dxa" w:w="234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last_checkin</w:t>
            </w:r>
          </w:p>
        </w:tc>
        <w:tc>
          <w:tcPr>
            <w:tcW w:type="dxa" w:w="234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Arbitrum</w:t>
            </w:r>
          </w:p>
        </w:tc>
        <w:tc>
          <w:tcPr>
            <w:tcW w:type="dxa" w:w="234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Public — timestamp</w:t>
            </w:r>
          </w:p>
        </w:tc>
      </w:tr>
      <w:tr>
        <w:tc>
          <w:tcPr>
            <w:tcW w:type="dxa" w:w="234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relais_private_key</w:t>
            </w:r>
          </w:p>
        </w:tc>
        <w:tc>
          <w:tcPr>
            <w:tcW w:type="dxa" w:w="234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HCV Secrets Engine</w:t>
            </w:r>
          </w:p>
        </w:tc>
        <w:tc>
          <w:tcPr>
            <w:tcW w:type="dxa" w:w="234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HCV</w:t>
            </w:r>
          </w:p>
        </w:tc>
        <w:tc>
          <w:tcPr>
            <w:tcW w:type="dxa" w:w="234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Relais backend uniquement</w:t>
            </w:r>
          </w:p>
        </w:tc>
      </w:tr>
      <w:tr>
        <w:tc>
          <w:tcPr>
            <w:tcW w:type="dxa" w:w="234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Secrets infra</w:t>
            </w:r>
          </w:p>
        </w:tc>
        <w:tc>
          <w:tcPr>
            <w:tcW w:type="dxa" w:w="234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Env vars hébergeur</w:t>
            </w:r>
          </w:p>
        </w:tc>
        <w:tc>
          <w:tcPr>
            <w:tcW w:type="dxa" w:w="234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Relais backend uniquement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C4A882" w:sz="4" w:space="1"/>
        </w:pBdr>
        <w:spacing w:after="240" w:before="240"/>
      </w:pPr>
      <w:r>
        <w:t xml:space="preserve"/>
      </w:r>
    </w:p>
    <w:p>
      <w:pPr>
        <w:spacing w:after="0" w:before="12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— Fin du Journal des Décisions v1.0 —</w:t>
      </w:r>
    </w:p>
    <w:p>
      <w:pPr>
        <w:spacing w:before="80"/>
        <w:jc w:val="center"/>
      </w:pPr>
      <w:r>
        <w:rPr>
          <w:rFonts w:ascii="Arial" w:cs="Arial" w:eastAsia="Arial" w:hAnsi="Arial"/>
          <w:color w:val="C4A882"/>
          <w:sz w:val="20"/>
          <w:szCs w:val="20"/>
        </w:rPr>
        <w:t xml:space="preserve">Prochaine étape : Schéma PostgreSQL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4A882" w:sz="4" w:space="6"/>
      </w:pBd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Confidentiel — Relais ©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4A882" w:sz="4" w:space="6"/>
      </w:pBdr>
    </w:pPr>
    <w:r>
      <w:rPr>
        <w:rFonts w:ascii="Arial" w:cs="Arial" w:eastAsia="Arial" w:hAnsi="Arial"/>
        <w:b/>
        <w:bCs/>
        <w:color w:val="5C3A0F"/>
        <w:sz w:val="18"/>
        <w:szCs w:val="18"/>
      </w:rPr>
      <w:t xml:space="preserve">RELAIS</w:t>
    </w:r>
    <w:r>
      <w:rPr>
        <w:rFonts w:ascii="Arial" w:cs="Arial" w:eastAsia="Arial" w:hAnsi="Arial"/>
        <w:color w:val="666666"/>
        <w:sz w:val="18"/>
        <w:szCs w:val="18"/>
      </w:rPr>
      <w:t xml:space="preserve">   —   Journal des Décisions Architecture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5C3A0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5C3A0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2026-05-01T07:44:28.718Z</dcterms:created>
  <dcterms:modified xsi:type="dcterms:W3CDTF">2026-05-01T07:44:28.720Z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