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200"/>
      </w:pPr>
      <w:r>
        <w:t xml:space="preserve"/>
      </w:r>
    </w:p>
    <w:p>
      <w:pPr>
        <w:spacing w:after="80" w:before="0"/>
        <w:jc w:val="center"/>
      </w:pPr>
      <w:r>
        <w:rPr>
          <w:rFonts w:ascii="Arial" w:cs="Arial" w:eastAsia="Arial" w:hAnsi="Arial"/>
          <w:b/>
          <w:bCs/>
          <w:color w:val="5C3A0F"/>
          <w:sz w:val="80"/>
          <w:szCs w:val="80"/>
        </w:rPr>
        <w:t xml:space="preserve">RELAIS</w:t>
      </w:r>
    </w:p>
    <w:p>
      <w:pPr>
        <w:spacing w:after="400" w:before="0"/>
        <w:jc w:val="center"/>
      </w:pPr>
      <w:r>
        <w:rPr>
          <w:rFonts w:ascii="Arial" w:cs="Arial" w:eastAsia="Arial" w:hAnsi="Arial"/>
          <w:i/>
          <w:iCs/>
          <w:color w:val="8B5C2A"/>
          <w:sz w:val="28"/>
          <w:szCs w:val="28"/>
        </w:rPr>
        <w:t xml:space="preserve">Passe le relais, pas le chaos.</w:t>
      </w:r>
    </w:p>
    <w:p>
      <w:pPr>
        <w:spacing w:after="80" w:before="0"/>
        <w:jc w:val="center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Frontend Specs — Version 1.0</w:t>
      </w:r>
    </w:p>
    <w:p>
      <w:pPr>
        <w:spacing w:after="1200" w:before="0"/>
        <w:jc w:val="center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Avril 2026 — Confidentiel</w:t>
      </w:r>
    </w:p>
    <w:p>
      <w:pPr>
        <w:pBdr>
          <w:bottom w:val="single" w:color="C4A882" w:sz="4" w:space="1"/>
        </w:pBdr>
        <w:spacing w:after="240" w:before="240"/>
      </w:pPr>
      <w:r>
        <w:t xml:space="preserve"/>
      </w:r>
    </w:p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4A335" w:sz="8"/>
              <w:left w:val="none"/>
              <w:bottom w:val="single" w:color="F4A335" w:sz="8"/>
              <w:right w:val="none"/>
            </w:tcBorders>
            <w:shd w:fill="FAF3E8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F4A335"/>
                <w:sz w:val="26"/>
                <w:szCs w:val="26"/>
              </w:rPr>
              <w:t xml:space="preserve">1  —  </w:t>
            </w:r>
            <w:r>
              <w:rPr>
                <w:rFonts w:ascii="Arial" w:cs="Arial" w:eastAsia="Arial" w:hAnsi="Arial"/>
                <w:b/>
                <w:bCs/>
                <w:color w:val="5C3A0F"/>
                <w:sz w:val="26"/>
                <w:szCs w:val="26"/>
              </w:rPr>
              <w:t xml:space="preserve">Stack &amp; Architecture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1A1A1A"/>
                <w:sz w:val="21"/>
                <w:szCs w:val="21"/>
              </w:rPr>
              <w:t xml:space="preserve">Technologies, structure de projet, principes fondamentaux.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5C3A0F"/>
          <w:sz w:val="28"/>
          <w:szCs w:val="28"/>
        </w:rPr>
        <w:t xml:space="preserve">1.1 Stack technique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5C3A0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Couche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5C3A0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Technologie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5C3A0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Justification</w:t>
            </w:r>
          </w:p>
        </w:tc>
      </w:tr>
      <w:tr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Framework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React Native (Expo bare workflow)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iOS + Android. Bare workflow pour accès natif complet (SQLCipher, Keychain).</w:t>
            </w:r>
          </w:p>
        </w:tc>
      </w:tr>
      <w:tr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Langage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TypeScript strict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Cohérence avec le backend. Sécurité des types sur les buffers crypto.</w:t>
            </w:r>
          </w:p>
        </w:tc>
      </w:tr>
      <w:tr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Navigation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Expo Router (file-based)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Routing déclaratif, deep links, guards de navigation simples.</w:t>
            </w:r>
          </w:p>
        </w:tc>
      </w:tr>
      <w:tr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State management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Zustand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Léger, sans boilerplate. Stores session, KeyStore, sync.</w:t>
            </w:r>
          </w:p>
        </w:tc>
      </w:tr>
      <w:tr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Requêtes API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TanStack Query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Cache, retry, invalidation, états loading/error automatiques.</w:t>
            </w:r>
          </w:p>
        </w:tc>
      </w:tr>
      <w:tr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Crypto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libsodium-wrappers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XChaCha20, Argon2id, Shamir — toutes les primitives du projet.</w:t>
            </w:r>
          </w:p>
        </w:tc>
      </w:tr>
      <w:tr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Base locale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expo-sqlite + SQLCipher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SQLite chiffré on-device avec K1/K2/K3.</w:t>
            </w:r>
          </w:p>
        </w:tc>
      </w:tr>
      <w:tr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Stockage sécurisé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expo-secure-store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Keychain iOS / Keystore Android. Refresh token + pin hash.</w:t>
            </w:r>
          </w:p>
        </w:tc>
      </w:tr>
      <w:tr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Biométrie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expo-local-authentication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Face ID, Touch ID, empreinte Android.</w:t>
            </w:r>
          </w:p>
        </w:tc>
      </w:tr>
      <w:tr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Notifications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expo-notifications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Push pour check-in, relances, transmissions.</w:t>
            </w:r>
          </w:p>
        </w:tc>
      </w:tr>
      <w:tr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Tests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Jest + RNTL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Tests unitaires crypto + tests composants.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5C3A0F"/>
          <w:sz w:val="28"/>
          <w:szCs w:val="28"/>
        </w:rPr>
        <w:t xml:space="preserve">1.2 Principes frontend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Crypto-first — toute donnée sensible est chiffrée avant d'être écrite sur le disque ou envoyée au réseau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Memory-safe — K1/K2/K3 en mémoire vive uniquement. Jamais en AsyncStorage, jamais sur disque en clair.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Offline-first — lecture depuis SQLite local sans réseau. Sync asynchrone en arrière-plan.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PIN-gate client — le PIN ne transite jamais sur le réseau. Sa validation est 100% côté client.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Zero-trust UI — les données sensibles ne sont jamais loggées ni affichées sans interaction explicite.</w:t>
      </w:r>
    </w:p>
    <w:p>
      <w:pPr>
        <w:spacing w:after="0" w:before="12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5C3A0F"/>
          <w:sz w:val="28"/>
          <w:szCs w:val="28"/>
        </w:rPr>
        <w:t xml:space="preserve">1.3 Structure du projet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app/                    # Expo Router — pages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├── (auth)/             # Groupe non-authentifié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│   ├── login.tsx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│   ├── register.tsx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│   ├── verify-email.tsx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│   └── seed-words.tsx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├── (app)/              # Groupe authentifié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│   ├── dashboard.tsx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│   ├── vault/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│   ├── transmission/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│   ├── checkin/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│   ├── journal/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│   └── settings/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├── relay/              # Groupe public (trusted contacts)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│   └── [token].tsx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└── _layout.tsx         # Root layout + guards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src/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├── crypto/             # Toutes les opérations cryptographiques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│   ├── keystore.ts     # K1/K2/K3 en mémoire vive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│   ├── vault.ts        # Chiffrement/déchiffrement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│   ├── shamir.ts       # Shamir split/combine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│   ├── argon2.ts       # Dérivation de clés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│   ├── pin-gate.ts     # PIN gate + step-up token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│   └── verify-token.ts # Verify token pour révision annuelle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├── db/                 # SQLite chiffré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│   ├── client.ts       # Connexion SQLCipher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│   ├── accounts.ts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│   ├── messages.ts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│   └── finances.ts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├── api/                # TanStack Query clients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├── stores/             # Zustand stores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└── components/         # Composants réutilisables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Bdr>
          <w:bottom w:val="single" w:color="C4A882" w:sz="4" w:space="1"/>
        </w:pBdr>
        <w:spacing w:after="240" w:before="240"/>
      </w:pPr>
      <w:r>
        <w:t xml:space="preserve"/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4A335" w:sz="8"/>
              <w:left w:val="none"/>
              <w:bottom w:val="single" w:color="F4A335" w:sz="8"/>
              <w:right w:val="none"/>
            </w:tcBorders>
            <w:shd w:fill="FAF3E8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F4A335"/>
                <w:sz w:val="26"/>
                <w:szCs w:val="26"/>
              </w:rPr>
              <w:t xml:space="preserve">2  —  </w:t>
            </w:r>
            <w:r>
              <w:rPr>
                <w:rFonts w:ascii="Arial" w:cs="Arial" w:eastAsia="Arial" w:hAnsi="Arial"/>
                <w:b/>
                <w:bCs/>
                <w:color w:val="5C3A0F"/>
                <w:sz w:val="26"/>
                <w:szCs w:val="26"/>
              </w:rPr>
              <w:t xml:space="preserve">Authentification côté client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1A1A1A"/>
                <w:sz w:val="21"/>
                <w:szCs w:val="21"/>
              </w:rPr>
              <w:t xml:space="preserve">Tokens, sessions, déconnexion automatique.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5C3A0F"/>
          <w:sz w:val="28"/>
          <w:szCs w:val="28"/>
        </w:rPr>
        <w:t xml:space="preserve">2.1 Stockage des tokens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8B1A1A" w:sz="8"/>
              <w:bottom w:val="none"/>
              <w:right w:val="none"/>
            </w:tcBorders>
            <w:shd w:fill="FCF0F0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Arial" w:cs="Arial" w:eastAsia="Arial" w:hAnsi="Arial"/>
                <w:i/>
                <w:iCs/>
                <w:color w:val="1A1A1A"/>
                <w:sz w:val="21"/>
                <w:szCs w:val="21"/>
              </w:rPr>
              <w:t xml:space="preserve">AsyncStorage n'est jamais utilisé pour des tokens ou des clés. C'est un stockage non chiffré. expo-secure-store utilise le Keychain iOS et le Keystore Android — chiffrés par l'OS.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5C3A0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Token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5C3A0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Stockage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5C3A0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Justification</w:t>
            </w:r>
          </w:p>
        </w:tc>
      </w:tr>
      <w:tr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Access Token (JWT 15min)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Mémoire vive — Zustand store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Jamais persisté. Perdu si l'app est tuée. Normal.</w:t>
            </w:r>
          </w:p>
        </w:tc>
      </w:tr>
      <w:tr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Refresh Token (3 mois)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expo-secure-store (Keychain/Keystore)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Seul token persisté. Chiffré par l'OS.</w:t>
            </w:r>
          </w:p>
        </w:tc>
      </w:tr>
      <w:tr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Step-up Token (5min)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Mémoire vive uniquement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Usage unique, très court-vécu. Jamais persisté.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5C3A0F"/>
          <w:sz w:val="28"/>
          <w:szCs w:val="28"/>
        </w:rPr>
        <w:t xml:space="preserve">2.2 Renouvellement automatique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// Intercepteur TanStack Query — avant chaque requête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if (accessToken &amp;&amp; isExpiringSoon(accessToken, 60)) 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const newToken = await POST('/auth/refresh')  // cookie HttpOnly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sessionStore.setAccessToken(newToken)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// Si 401 reçu :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// → Tenter un refresh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// → Si refresh échoue → sessionStore.clear() + KeyStore.clear()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// → Redirect vers /login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5C3A0F"/>
          <w:sz w:val="28"/>
          <w:szCs w:val="28"/>
        </w:rPr>
        <w:t xml:space="preserve">2.3 Déconnexion automatique (3 mois)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// Vérification au démarrage de l'app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const lastActive = await SecureStore.get('last_active_at')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const threeMonths = 90 * 24 * 60 * 60 * 1000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if (Date.now() - lastActive &gt; threeMonths) 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KeyStore.clear()           // Détruit K1 K2 K3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sessionStore.clear()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await SecureStore.delete('refresh_token')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await SecureStore.delete('master_key_enc')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router.replace('/login')   // Mot de passe complet requis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// À chaque ouverture active :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await SecureStore.set('last_active_at', Date.now().toString())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Bdr>
          <w:bottom w:val="single" w:color="C4A882" w:sz="4" w:space="1"/>
        </w:pBdr>
        <w:spacing w:after="240" w:before="240"/>
      </w:pPr>
      <w:r>
        <w:t xml:space="preserve"/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4A335" w:sz="8"/>
              <w:left w:val="none"/>
              <w:bottom w:val="single" w:color="F4A335" w:sz="8"/>
              <w:right w:val="none"/>
            </w:tcBorders>
            <w:shd w:fill="FAF3E8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F4A335"/>
                <w:sz w:val="26"/>
                <w:szCs w:val="26"/>
              </w:rPr>
              <w:t xml:space="preserve">3  —  </w:t>
            </w:r>
            <w:r>
              <w:rPr>
                <w:rFonts w:ascii="Arial" w:cs="Arial" w:eastAsia="Arial" w:hAnsi="Arial"/>
                <w:b/>
                <w:bCs/>
                <w:color w:val="5C3A0F"/>
                <w:sz w:val="26"/>
                <w:szCs w:val="26"/>
              </w:rPr>
              <w:t xml:space="preserve">KeyStore — Gestion des clés en mémoire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1A1A1A"/>
                <w:sz w:val="21"/>
                <w:szCs w:val="21"/>
              </w:rPr>
              <w:t xml:space="preserve">Le composant le plus critique du frontend. K1/K2/K3 ne touchent jamais le disque en clair.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5C3A0F" w:sz="8"/>
              <w:bottom w:val="none"/>
              <w:right w:val="none"/>
            </w:tcBorders>
            <w:shd w:fill="FFF8EC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Arial" w:cs="Arial" w:eastAsia="Arial" w:hAnsi="Arial"/>
                <w:i/>
                <w:iCs/>
                <w:color w:val="1A1A1A"/>
                <w:sz w:val="21"/>
                <w:szCs w:val="21"/>
              </w:rPr>
              <w:t xml:space="preserve">Le KeyStore est un singleton en mémoire vive. Il contient K1, K2, K3 dérivées du seed. Il est détruit à la fermeture, à la déconnexion, et au verrouillage PIN après 10 minutes d'inactivité.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5C3A0F"/>
          <w:sz w:val="28"/>
          <w:szCs w:val="28"/>
        </w:rPr>
        <w:t xml:space="preserve">3.1 Interface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interface KeyStore 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  // Dérivation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deriveFromSeed(seed: Uint8Array): Promise&lt;void&gt;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deriveFromPassword(password: string): Promise&lt;void&gt;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deriveFromMasterKey(masterKeyEnc: Uint8Array, pin: string): Promise&lt;void&gt;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  // Accès (lecture seule)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getK1(): Uint8Array  // Comptes &amp; accès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getK2(): Uint8Array  // Messages &amp; journal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getK3(): Uint8Array  // Données financières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  // État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isUnlocked(): boolean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  // Destruction — zéroïse les buffers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clear(): void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}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5C3A0F"/>
          <w:sz w:val="28"/>
          <w:szCs w:val="28"/>
        </w:rPr>
        <w:t xml:space="preserve">3.2 États de la session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5C3A0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État</w:t>
            </w:r>
          </w:p>
        </w:tc>
        <w:tc>
          <w:tcPr>
            <w:tcW w:type="dxa" w:w="234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5C3A0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KeyStore</w:t>
            </w:r>
          </w:p>
        </w:tc>
        <w:tc>
          <w:tcPr>
            <w:tcW w:type="dxa" w:w="234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5C3A0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Déverrouillage</w:t>
            </w:r>
          </w:p>
        </w:tc>
        <w:tc>
          <w:tcPr>
            <w:tcW w:type="dxa" w:w="234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5C3A0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seed_enc_pin</w:t>
            </w:r>
          </w:p>
        </w:tc>
      </w:tr>
      <w:tr>
        <w:tc>
          <w:tcPr>
            <w:tcW w:type="dxa" w:w="234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App active, session valide</w:t>
            </w:r>
          </w:p>
        </w:tc>
        <w:tc>
          <w:tcPr>
            <w:tcW w:type="dxa" w:w="234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K1 K2 K3 en mémoire</w:t>
            </w:r>
          </w:p>
        </w:tc>
        <w:tc>
          <w:tcPr>
            <w:tcW w:type="dxa" w:w="234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—</w:t>
            </w:r>
          </w:p>
        </w:tc>
        <w:tc>
          <w:tcPr>
            <w:tcW w:type="dxa" w:w="234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Présent</w:t>
            </w:r>
          </w:p>
        </w:tc>
      </w:tr>
      <w:tr>
        <w:tc>
          <w:tcPr>
            <w:tcW w:type="dxa" w:w="234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App en arrière-plan &gt; 10min</w:t>
            </w:r>
          </w:p>
        </w:tc>
        <w:tc>
          <w:tcPr>
            <w:tcW w:type="dxa" w:w="234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K1 K2 K3 détruites</w:t>
            </w:r>
          </w:p>
        </w:tc>
        <w:tc>
          <w:tcPr>
            <w:tcW w:type="dxa" w:w="234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PIN ou biométrie</w:t>
            </w:r>
          </w:p>
        </w:tc>
        <w:tc>
          <w:tcPr>
            <w:tcW w:type="dxa" w:w="234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Présent</w:t>
            </w:r>
          </w:p>
        </w:tc>
      </w:tr>
      <w:tr>
        <w:tc>
          <w:tcPr>
            <w:tcW w:type="dxa" w:w="234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App rouverte — PIN valide</w:t>
            </w:r>
          </w:p>
        </w:tc>
        <w:tc>
          <w:tcPr>
            <w:tcW w:type="dxa" w:w="234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K1 K2 K3 recalculées depuis seed</w:t>
            </w:r>
          </w:p>
        </w:tc>
        <w:tc>
          <w:tcPr>
            <w:tcW w:type="dxa" w:w="234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—</w:t>
            </w:r>
          </w:p>
        </w:tc>
        <w:tc>
          <w:tcPr>
            <w:tcW w:type="dxa" w:w="234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Présent</w:t>
            </w:r>
          </w:p>
        </w:tc>
      </w:tr>
      <w:tr>
        <w:tc>
          <w:tcPr>
            <w:tcW w:type="dxa" w:w="234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Inactivité &gt; 3 mois</w:t>
            </w:r>
          </w:p>
        </w:tc>
        <w:tc>
          <w:tcPr>
            <w:tcW w:type="dxa" w:w="234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K1 K2 K3 détruites</w:t>
            </w:r>
          </w:p>
        </w:tc>
        <w:tc>
          <w:tcPr>
            <w:tcW w:type="dxa" w:w="234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Mot de passe → PIN → seed</w:t>
            </w:r>
          </w:p>
        </w:tc>
        <w:tc>
          <w:tcPr>
            <w:tcW w:type="dxa" w:w="234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Présent (jamais supprimé)</w:t>
            </w:r>
          </w:p>
        </w:tc>
      </w:tr>
      <w:tr>
        <w:tc>
          <w:tcPr>
            <w:tcW w:type="dxa" w:w="234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Nouveau device / réinstallation</w:t>
            </w:r>
          </w:p>
        </w:tc>
        <w:tc>
          <w:tcPr>
            <w:tcW w:type="dxa" w:w="234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Vides</w:t>
            </w:r>
          </w:p>
        </w:tc>
        <w:tc>
          <w:tcPr>
            <w:tcW w:type="dxa" w:w="234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PIN + 12 mots</w:t>
            </w:r>
          </w:p>
        </w:tc>
        <w:tc>
          <w:tcPr>
            <w:tcW w:type="dxa" w:w="234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Absent → créé après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5C3A0F"/>
          <w:sz w:val="28"/>
          <w:szCs w:val="28"/>
        </w:rPr>
        <w:t xml:space="preserve">3.3 seed_enc_pin — stockage permanent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8B1A1A" w:sz="8"/>
              <w:bottom w:val="none"/>
              <w:right w:val="none"/>
            </w:tcBorders>
            <w:shd w:fill="FCF0F0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Arial" w:cs="Arial" w:eastAsia="Arial" w:hAnsi="Arial"/>
                <w:i/>
                <w:iCs/>
                <w:color w:val="1A1A1A"/>
                <w:sz w:val="21"/>
                <w:szCs w:val="21"/>
              </w:rPr>
              <w:t xml:space="preserve">seed_enc_pin n'est JAMAIS supprimé. Même après 3 mois d'inactivité. C'est le seul mécanisme de récupération locale sans les 12 mots physiques. Le supprimer créerait le pire scénario : données inaccessibles si 12 mots perdus.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// À l'inscription ou premier login avec 12 mots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const pin_key = await Argon2id(pin, pin_salt, ctx='relais_pin_enc_v1')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const seed_enc_pin = encrypt(seed, pin_key)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await SecureStore.set('seed_enc_pin', seed_enc_pin)  // PERMANENT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// Au déverrouillage PIN (app revenue au premier plan)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const pin_key = await Argon2id(pin_saisi, pin_salt, ctx='relais_pin_enc_v1')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const seed = decrypt(seed_enc_pin, pin_key)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await KeyStore.deriveFromSeed(seed)  // K1 K2 K3 identiques ✅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seed.fill(0)  // Zéroïse immédiatement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// Après 3 mois d'inactivité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// seed_enc_pin → toujours présent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// Login mot de passe → tokens → app demande PIN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// PIN → déchiffre seed_enc_pin → K1 K2 K3 ✅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// Pas besoin des 12 mots ✅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// Nouveau device / réinstallation (seed_enc_pin absent)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// 1. Login mot de passe → tokens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// 2. App détecte : seed_enc_pin absent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// 3. 'Créez votre PIN pour ce téléphone'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// 4. 'Entrez vos 12 mots pour restaurer votre coffre'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// 5. seed_enc_pin créé avec nouveau PIN ✅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Bdr>
          <w:bottom w:val="single" w:color="C4A882" w:sz="4" w:space="1"/>
        </w:pBdr>
        <w:spacing w:after="240" w:before="240"/>
      </w:pPr>
      <w:r>
        <w:t xml:space="preserve"/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4A335" w:sz="8"/>
              <w:left w:val="none"/>
              <w:bottom w:val="single" w:color="F4A335" w:sz="8"/>
              <w:right w:val="none"/>
            </w:tcBorders>
            <w:shd w:fill="FAF3E8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F4A335"/>
                <w:sz w:val="26"/>
                <w:szCs w:val="26"/>
              </w:rPr>
              <w:t xml:space="preserve">4  —  </w:t>
            </w:r>
            <w:r>
              <w:rPr>
                <w:rFonts w:ascii="Arial" w:cs="Arial" w:eastAsia="Arial" w:hAnsi="Arial"/>
                <w:b/>
                <w:bCs/>
                <w:color w:val="5C3A0F"/>
                <w:sz w:val="26"/>
                <w:szCs w:val="26"/>
              </w:rPr>
              <w:t xml:space="preserve">PIN Gate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1A1A1A"/>
                <w:sz w:val="21"/>
                <w:szCs w:val="21"/>
              </w:rPr>
              <w:t xml:space="preserve">Validation PIN locale et émission du step-up token.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5C3A0F" w:sz="8"/>
              <w:bottom w:val="none"/>
              <w:right w:val="none"/>
            </w:tcBorders>
            <w:shd w:fill="FFF8EC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Arial" w:cs="Arial" w:eastAsia="Arial" w:hAnsi="Arial"/>
                <w:i/>
                <w:iCs/>
                <w:color w:val="1A1A1A"/>
                <w:sz w:val="21"/>
                <w:szCs w:val="21"/>
              </w:rPr>
              <w:t xml:space="preserve">Le PIN ne transite jamais sur le réseau. Le backend reçoit uniquement une demande de step-up token, après que le client a validé le PIN localement. C'est une délégation de confiance basée sur l'access token.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5C3A0F"/>
          <w:sz w:val="28"/>
          <w:szCs w:val="28"/>
        </w:rPr>
        <w:t xml:space="preserve">4.1 Flow complet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async function pinGate(action: StepUpAction): Promise&lt;string&gt; 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  // 1. Afficher l'écran PIN/biométrie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const verified = await showPinScreen()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if (!verified) throw new PinCancelledError()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  // 2. Vérifier localement (comparaison temps constant)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const salt = await SecureStore.get('pin_salt')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const hash = await Argon2id(enteredPin + salt)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const stored = await SecureStore.get('pin_verify_hash')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if (!sodium.memcmp(hash, stored)) 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await incrementPinFailure()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throw new PinInvalidError()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  // 3. Demander step-up token au backend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const { step_up_token } = await api.post('/auth/pin/step-up', { action })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return step_up_token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// Usage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const token = await pinGate('edit_contacts')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await api.put('/transmission/contacts/123', data, 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headers: { 'X-Step-Up-Token': token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})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5C3A0F"/>
          <w:sz w:val="28"/>
          <w:szCs w:val="28"/>
        </w:rPr>
        <w:t xml:space="preserve">4.2 Stockage du PIN hash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// À la création du PIN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const pin_salt = sodium.randombytes_buf(32)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const pin_verify_hash = await Argon2id(pin + pin_salt)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await SecureStore.set('pin_verify_hash', pin_verify_hash)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await SecureStore.set('pin_salt', pin_salt)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// IMPORTANT : sodium.memcmp() pour comparaison temps constant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// Évite les timing attacks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5C3A0F"/>
          <w:sz w:val="28"/>
          <w:szCs w:val="28"/>
        </w:rPr>
        <w:t xml:space="preserve">4.3 Actions step-up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5C3A0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5C3A0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Action code</w:t>
            </w:r>
          </w:p>
        </w:tc>
      </w:tr>
      <w:tr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PUT /transmission/config</w:t>
            </w:r>
          </w:p>
        </w:tc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edit_transmission</w:t>
            </w:r>
          </w:p>
        </w:tc>
      </w:tr>
      <w:tr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POST /transmission/activate</w:t>
            </w:r>
          </w:p>
        </w:tc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activate_transmission</w:t>
            </w:r>
          </w:p>
        </w:tc>
      </w:tr>
      <w:tr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PUT/DELETE /transmission/contacts/:id</w:t>
            </w:r>
          </w:p>
        </w:tc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edit_contacts</w:t>
            </w:r>
          </w:p>
        </w:tc>
      </w:tr>
      <w:tr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PUT /auth/password</w:t>
            </w:r>
          </w:p>
        </w:tc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change_password</w:t>
            </w:r>
          </w:p>
        </w:tc>
      </w:tr>
      <w:tr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GET /auth/seed-words</w:t>
            </w:r>
          </w:p>
        </w:tc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view_seed</w:t>
            </w:r>
          </w:p>
        </w:tc>
      </w:tr>
      <w:tr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DELETE /auth/2fa</w:t>
            </w:r>
          </w:p>
        </w:tc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disable_2fa</w:t>
            </w:r>
          </w:p>
        </w:tc>
      </w:tr>
      <w:tr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POST /admin/*</w:t>
            </w:r>
          </w:p>
        </w:tc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admin_action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Bdr>
          <w:bottom w:val="single" w:color="C4A882" w:sz="4" w:space="1"/>
        </w:pBdr>
        <w:spacing w:after="240" w:before="240"/>
      </w:pPr>
      <w:r>
        <w:t xml:space="preserve"/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4A335" w:sz="8"/>
              <w:left w:val="none"/>
              <w:bottom w:val="single" w:color="F4A335" w:sz="8"/>
              <w:right w:val="none"/>
            </w:tcBorders>
            <w:shd w:fill="FAF3E8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F4A335"/>
                <w:sz w:val="26"/>
                <w:szCs w:val="26"/>
              </w:rPr>
              <w:t xml:space="preserve">5  —  </w:t>
            </w:r>
            <w:r>
              <w:rPr>
                <w:rFonts w:ascii="Arial" w:cs="Arial" w:eastAsia="Arial" w:hAnsi="Arial"/>
                <w:b/>
                <w:bCs/>
                <w:color w:val="5C3A0F"/>
                <w:sz w:val="26"/>
                <w:szCs w:val="26"/>
              </w:rPr>
              <w:t xml:space="preserve">Cryptographie côté client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1A1A1A"/>
                <w:sz w:val="21"/>
                <w:szCs w:val="21"/>
              </w:rPr>
              <w:t xml:space="preserve">Toutes les opérations crypto avec libsodium.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5C3A0F"/>
          <w:sz w:val="28"/>
          <w:szCs w:val="28"/>
        </w:rPr>
        <w:t xml:space="preserve">5.1 Dérivation de clés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// src/crypto/argon2.ts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const CONTEXTS = 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accounts:  'relais_comptes_v1',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messages:  'relais_messages_v1',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finances:  'relais_finances_v1',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master:    'relais_master_v1',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pinEnc:    'relais_pin_enc_v1',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async function deriveKey(input: Uint8Array, context: string): Promise&lt;Uint8Array&gt; 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return sodium.crypto_pwhash(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32,                                    // 256 bits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input,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sodium.from_string(context),           // sel = contexte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sodium.crypto_pwhash_OPSLIMIT_MODERATE,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sodium.crypto_pwhash_MEMLIMIT_MODERATE,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sodium.crypto_pwhash_ALG_ARGON2ID13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}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5C3A0F"/>
          <w:sz w:val="28"/>
          <w:szCs w:val="28"/>
        </w:rPr>
        <w:t xml:space="preserve">5.2 Chiffrement des données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// XChaCha20-Poly1305 via libsodium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// Nonce aléatoire de 24 bytes stocké avec le ciphertext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function encrypt(data: Uint8Array, key: Uint8Array): Uint8Array 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const nonce = sodium.randombytes_buf(24)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const cipher = sodium.crypto_aead_xchacha20poly1305_ietf_encrypt(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data, null, null, nonce, key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  // Format stocké : [nonce(24)] + [ciphertext]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return concat(nonce, cipher)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function decrypt(encrypted: Uint8Array, key: Uint8Array): Uint8Array 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const nonce = encrypted.slice(0, 24)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const cipher = encrypted.slice(24)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return sodium.crypto_aead_xchacha20poly1305_ietf_decrypt(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null, cipher, null, nonce, key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) // Throw si authentification échoue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}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5C3A0F"/>
          <w:sz w:val="28"/>
          <w:szCs w:val="28"/>
        </w:rPr>
        <w:t xml:space="preserve">5.3 Shamir Secret Sharing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// Bibliothèque : shamirs-secret-sharing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import { split, combine } from 'shamirs-secret-sharing'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// Découpe K en M parts, N suffisent (N-of-M)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function splitKey(key: Uint8Array, total: number, threshold: number): Buffer[] 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return split(Buffer.from(key), { shares: total, threshold })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// Reconstitue K depuis N parts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function combineShares(shares: Buffer[]): Uint8Array 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return new Uint8Array(combine(shares))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// Chiffre une part pour un contact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function encryptShare(share: Buffer, responses: string[]): Uint8Array 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const K_i = deriveKey(Buffer.from(responses.join('|')), 'relais_contact_v1')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return encrypt(share, K_i)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}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5C3A0F"/>
          <w:sz w:val="28"/>
          <w:szCs w:val="28"/>
        </w:rPr>
        <w:t xml:space="preserve">5.4 Ed25519 — Keypair, signatures et restauration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// Dérivé du seed à la création du compte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import * as ed from '@noble/ed25519'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async function deriveEd25519(seed: Uint8Array) 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  // Déterministe — même seed = même keypair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const sk = seed.slice(0, 32)  // 32 premiers bytes du seed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const pk = await ed.getPublicKeyAsync(sk)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return { sk, pk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// ed25519_pk → envoyée au serveur à l'inscription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// ed25519_sk → dérivée à la demande, JAMAIS stockée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// Signature d'un sync vault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async function signVault(P1: Uint8Array, sk: Uint8Array): Promise&lt;Uint8Array&gt; 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const hash = sha256(P1)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const sig = await ed.signAsync(hash, sk)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sk.fill(0)  // Zéroïse sk après usage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return sig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// Challenge-response pour restauration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async function signChallenge(challenge: Buffer, sk: Uint8Array): Promise&lt;Uint8Array&gt; 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const sig = await ed.signAsync(challenge, sk)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sk.fill(0)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return sig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}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5C3A0F"/>
          <w:sz w:val="28"/>
          <w:szCs w:val="28"/>
        </w:rPr>
        <w:t xml:space="preserve">5.5 Verify token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const VERIFY_PLAINTEXT = new TextEncoder().encode('RELAIS_VERIFY_OK_V1')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// Créé au setup des questions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function createVerifyToken(responses: string[]): Uint8Array 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const K_i = deriveKey(Buffer.from(responses.join('|')), 'relais_contact_v1')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return encrypt(VERIFY_PLAINTEXT, K_i)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// Vérifié lors de la révision annuelle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function checkVerifyToken(responses: string[], token: Uint8Array): boolean 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try 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const K_i = deriveKey(Buffer.from(responses.join('|')), 'relais_contact_v1')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const result = decrypt(token, K_i)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return sodium.memcmp(result, VERIFY_PLAINTEXT)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} catch { return false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}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Bdr>
          <w:bottom w:val="single" w:color="C4A882" w:sz="4" w:space="1"/>
        </w:pBdr>
        <w:spacing w:after="240" w:before="240"/>
      </w:pPr>
      <w:r>
        <w:t xml:space="preserve"/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4A335" w:sz="8"/>
              <w:left w:val="none"/>
              <w:bottom w:val="single" w:color="F4A335" w:sz="8"/>
              <w:right w:val="none"/>
            </w:tcBorders>
            <w:shd w:fill="FAF3E8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F4A335"/>
                <w:sz w:val="26"/>
                <w:szCs w:val="26"/>
              </w:rPr>
              <w:t xml:space="preserve">6  —  </w:t>
            </w:r>
            <w:r>
              <w:rPr>
                <w:rFonts w:ascii="Arial" w:cs="Arial" w:eastAsia="Arial" w:hAnsi="Arial"/>
                <w:b/>
                <w:bCs/>
                <w:color w:val="5C3A0F"/>
                <w:sz w:val="26"/>
                <w:szCs w:val="26"/>
              </w:rPr>
              <w:t xml:space="preserve">Base locale — SQLCipher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1A1A1A"/>
                <w:sz w:val="21"/>
                <w:szCs w:val="21"/>
              </w:rPr>
              <w:t xml:space="preserve">Stockage chiffré on-device. Source de vérité.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5C3A0F"/>
          <w:sz w:val="28"/>
          <w:szCs w:val="28"/>
        </w:rPr>
        <w:t xml:space="preserve">6.1 Architecture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// 3 bases SQLite, chacune chiffrée avec sa Ki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// relais_accounts.db  → chiffrée avec K1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// relais_messages.db  → chiffrée avec K2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// relais_finances.db  → chiffrée avec K3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// relais_meta.db      → non chiffrée (metadata de sync)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async function getDB(category: Category) 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if (!KeyStore.isUnlocked()) throw new KeyStoreLockedError()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if (!dbs[category]) 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const key = KeyStore.getKey(category)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dbs[category] = await SQLiteDatabase.open({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name: `relais_${category}.db`,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key: bufferToHex(key),  // SQLCipher key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})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return dbs[category]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// Fermeture au verrouillage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async function closeAllDBs() 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for (const db of Object.values(dbs)) await db.closeAsync()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}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5C3A0F"/>
          <w:sz w:val="28"/>
          <w:szCs w:val="28"/>
        </w:rPr>
        <w:t xml:space="preserve">6.2 Schéma local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-- relais_accounts.db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CREATE TABLE accounts (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id TEXT PRIMARY KEY,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service_name TEXT NOT NULL,    -- non chiffré (affichage liste)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urgency_level TEXT DEFAULT 'discretion',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content_enc BLOB NOT NULL,     -- {login, password, instructions}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sync_status TEXT DEFAULT 'pending',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updated_at INTEGER NOT NULL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-- relais_messages.db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CREATE TABLE personal_messages (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id TEXT PRIMARY KEY,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contact_id TEXT NOT NULL,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content_enc BLOB NOT NULL,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updated_at INTEGER NOT NULL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CREATE TABLE journal_entries (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id TEXT PRIMARY KEY,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question_id TEXT NOT NULL,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month TEXT NOT NULL,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mode TEXT NOT NULL,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content_enc BLOB NOT NULL,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word_count_approx INTEGER,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created_at INTEGER NOT NULL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-- relais_finances.db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CREATE TABLE financial_accounts (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id TEXT PRIMARY KEY,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service_name TEXT NOT NULL,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urgency_level TEXT DEFAULT 'immediate',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content_enc BLOB NOT NULL,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updated_at INTEGER NOT NULL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)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Bdr>
          <w:bottom w:val="single" w:color="C4A882" w:sz="4" w:space="1"/>
        </w:pBdr>
        <w:spacing w:after="240" w:before="240"/>
      </w:pPr>
      <w:r>
        <w:t xml:space="preserve"/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4A335" w:sz="8"/>
              <w:left w:val="none"/>
              <w:bottom w:val="single" w:color="F4A335" w:sz="8"/>
              <w:right w:val="none"/>
            </w:tcBorders>
            <w:shd w:fill="FAF3E8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F4A335"/>
                <w:sz w:val="26"/>
                <w:szCs w:val="26"/>
              </w:rPr>
              <w:t xml:space="preserve">7  —  </w:t>
            </w:r>
            <w:r>
              <w:rPr>
                <w:rFonts w:ascii="Arial" w:cs="Arial" w:eastAsia="Arial" w:hAnsi="Arial"/>
                <w:b/>
                <w:bCs/>
                <w:color w:val="5C3A0F"/>
                <w:sz w:val="26"/>
                <w:szCs w:val="26"/>
              </w:rPr>
              <w:t xml:space="preserve">Navigation &amp; Sécurité UI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1A1A1A"/>
                <w:sz w:val="21"/>
                <w:szCs w:val="21"/>
              </w:rPr>
              <w:t xml:space="preserve">Guards, comportements de sécurité, masquage.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5C3A0F"/>
          <w:sz w:val="28"/>
          <w:szCs w:val="28"/>
        </w:rPr>
        <w:t xml:space="preserve">7.1 Guards de navigation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export default function RootLayout() 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const { isAuthenticated } = useSession()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const { isUnlocked } = useKeyStore()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const segments = useSegments()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useEffect(() =&gt; 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const inAuth = segments[0] === '(auth)'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const inRelay = segments[0] === 'relay'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if (!isAuthenticated &amp;&amp; !inAuth &amp;&amp; !inRelay)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return router.replace('/login')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if (isAuthenticated &amp;&amp; !isUnlocked &amp;&amp; !inAuth)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return router.replace('/unlock')  // Demande PIN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if (isAuthenticated &amp;&amp; inAuth)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return router.replace('/dashboard')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}, [isAuthenticated, isUnlocked, segments])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}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5C3A0F"/>
          <w:sz w:val="28"/>
          <w:szCs w:val="28"/>
        </w:rPr>
        <w:t xml:space="preserve">7.2 Comportements de sécurité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5C3A0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Événement</w:t>
            </w:r>
          </w:p>
        </w:tc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5C3A0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Comportement</w:t>
            </w:r>
          </w:p>
        </w:tc>
      </w:tr>
      <w:tr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App passe en arrière-plan</w:t>
            </w:r>
          </w:p>
        </w:tc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Overlay opaque immédiat — cache contenu dans app switcher</w:t>
            </w:r>
          </w:p>
        </w:tc>
      </w:tr>
      <w:tr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Arrière-plan &gt; 10min</w:t>
            </w:r>
          </w:p>
        </w:tc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KeyStore.clear() + fermeture des bases SQLite</w:t>
            </w:r>
          </w:p>
        </w:tc>
      </w:tr>
      <w:tr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Retour au premier plan</w:t>
            </w:r>
          </w:p>
        </w:tc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Demande PIN ou biométrie si KeyStore vide</w:t>
            </w:r>
          </w:p>
        </w:tc>
      </w:tr>
      <w:tr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Screenshot (Android)</w:t>
            </w:r>
          </w:p>
        </w:tc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Écran bloqué sur pages avec données sensibles</w:t>
            </w:r>
          </w:p>
        </w:tc>
      </w:tr>
      <w:tr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Inactivité &gt; 3 mois</w:t>
            </w:r>
          </w:p>
        </w:tc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Déconnexion complète au prochain foreground</w:t>
            </w:r>
          </w:p>
        </w:tc>
      </w:tr>
      <w:tr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5 échecs PIN</w:t>
            </w:r>
          </w:p>
        </w:tc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Blocage 30min + KeyStore.clear() + master_key inaccessible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5C3A0F"/>
          <w:sz w:val="28"/>
          <w:szCs w:val="28"/>
        </w:rPr>
        <w:t xml:space="preserve">7.3 Sync offline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// Write local immédiat, sync en arrière-plan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const pendingSync: Set&lt;Category&gt; = new Set()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// Après chaque write :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pendingSync.add(category)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// Au retour de connectivité :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NetInfo.addEventListener(state =&gt; 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if (state.isConnected) 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for (const cat of pendingSync) 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syncToStorj(cat).then(() =&gt; pendingSync.delete(cat))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})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Bdr>
          <w:bottom w:val="single" w:color="C4A882" w:sz="4" w:space="1"/>
        </w:pBdr>
        <w:spacing w:after="240" w:before="240"/>
      </w:pPr>
      <w:r>
        <w:t xml:space="preserve"/>
      </w:r>
    </w:p>
    <w:p>
      <w:pPr>
        <w:spacing w:after="0" w:before="120"/>
      </w:pPr>
      <w:r>
        <w:t xml:space="preserve"/>
      </w:r>
    </w:p>
    <w:p>
      <w:pPr>
        <w:spacing w:before="400"/>
        <w:jc w:val="center"/>
      </w:pPr>
      <w:r>
        <w:rPr>
          <w:rFonts w:ascii="Arial" w:cs="Arial" w:eastAsia="Arial" w:hAnsi="Arial"/>
          <w:i/>
          <w:iCs/>
          <w:color w:val="666666"/>
          <w:sz w:val="20"/>
          <w:szCs w:val="20"/>
        </w:rPr>
        <w:t xml:space="preserve">— Fin des Frontend Specs v1.0 —</w:t>
      </w:r>
    </w:p>
    <w:p>
      <w:pPr>
        <w:spacing w:before="80"/>
        <w:jc w:val="center"/>
      </w:pPr>
      <w:r>
        <w:rPr>
          <w:rFonts w:ascii="Arial" w:cs="Arial" w:eastAsia="Arial" w:hAnsi="Arial"/>
          <w:color w:val="C4A882"/>
          <w:sz w:val="20"/>
          <w:szCs w:val="20"/>
        </w:rPr>
        <w:t xml:space="preserve">Prochaine étape : Schéma PostgreSQL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4A882" w:sz="4" w:space="6"/>
      </w:pBdr>
      <w:jc w:val="center"/>
    </w:pPr>
    <w:r>
      <w:rPr>
        <w:rFonts w:ascii="Arial" w:cs="Arial" w:eastAsia="Arial" w:hAnsi="Arial"/>
        <w:color w:val="666666"/>
        <w:sz w:val="16"/>
        <w:szCs w:val="16"/>
      </w:rPr>
      <w:t xml:space="preserve">Confidentiel — Relais ©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4A882" w:sz="4" w:space="6"/>
      </w:pBdr>
    </w:pPr>
    <w:r>
      <w:rPr>
        <w:rFonts w:ascii="Arial" w:cs="Arial" w:eastAsia="Arial" w:hAnsi="Arial"/>
        <w:b/>
        <w:bCs/>
        <w:color w:val="5C3A0F"/>
        <w:sz w:val="18"/>
        <w:szCs w:val="18"/>
      </w:rPr>
      <w:t xml:space="preserve">RELAIS</w:t>
    </w:r>
    <w:r>
      <w:rPr>
        <w:rFonts w:ascii="Arial" w:cs="Arial" w:eastAsia="Arial" w:hAnsi="Arial"/>
        <w:color w:val="666666"/>
        <w:sz w:val="18"/>
        <w:szCs w:val="18"/>
      </w:rPr>
      <w:t xml:space="preserve">   —   Frontend Specs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480"/>
      <w:outlineLvl w:val="0"/>
    </w:pPr>
    <w:rPr>
      <w:rFonts w:ascii="Arial" w:cs="Arial" w:eastAsia="Arial" w:hAnsi="Arial"/>
      <w:b/>
      <w:bCs/>
      <w:color w:val="5C3A0F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320"/>
      <w:outlineLvl w:val="1"/>
    </w:pPr>
    <w:rPr>
      <w:rFonts w:ascii="Arial" w:cs="Arial" w:eastAsia="Arial" w:hAnsi="Arial"/>
      <w:b/>
      <w:bCs/>
      <w:color w:val="5C3A0F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2026-05-01T07:46:14.333Z</dcterms:created>
  <dcterms:modified xsi:type="dcterms:W3CDTF">2026-05-01T07:46:14.334Z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