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C3A0F"/>
          <w:sz w:val="80"/>
          <w:szCs w:val="80"/>
        </w:rPr>
        <w:t xml:space="preserve">RELAIS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8B5C2A"/>
          <w:sz w:val="28"/>
          <w:szCs w:val="28"/>
        </w:rPr>
        <w:t xml:space="preserve">Passe le relais, pas le chaos.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Smart Contract DMS — Version 1.0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C4A882"/>
          <w:sz w:val="18"/>
          <w:szCs w:val="18"/>
        </w:rPr>
        <w:t xml:space="preserve">Relais — RelaisDeadManSwitch.sol — Arbitrum One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Avril 2026 — Confidentiel</w:t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Contexte et décisions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Décision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Réseau (DEC-08)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Arbitrum One L2 — frais ~$0.005-0.05 vs $5-100 sur Ethereum L1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Type (DEC-11)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Contrat simple, non-upgradeable — autonomie &gt; flexibilité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Identité on-chain (DEC-05)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Adresse Ethereum dérivée BIP39 : m/44'/60'/0'/0/0 depuis le seed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Compiler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Solidity 0.8.24, optimizer 200 runs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Réseau testnet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Arbitrum Sepolia (chainId 421614)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Ce qui va on-chain (DEC-10)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ed25519_pk (32 bytes)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Identité cryptographique de l'owner — vérifiable sans Relais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SHA256(Si_enc) par contact/catégorie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Intégrité des parts Shamir — DEC-29 : un access token volé ne peut pas remplacer une part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SHA256(notification_enc) par contact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Traçabilité — audit externe possible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Config DMS (silenceDuration, N, M)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Paramètres du dead man's switch — vérifiables sans Relais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lastCheckin (timestamp)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Dernier check-in enregistré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 (Inactive/Active/Paused/Triggered/Completed)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État courant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3A6B" w:sz="8"/>
              <w:bottom w:val="none"/>
              <w:right w:val="none"/>
            </w:tcBorders>
            <w:shd w:fill="EA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Ce que le contrat NE fait PAS : il n'envoie pas d'emails (BullMQ), ne stocke pas les vault ni les Si_enc eux-mêmes, ne vérifie pas les réponses aux questions (DEC-13).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Fichiers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contracts/RelaisDeadManSwitch.sol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Contrat principal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test/RelaisDeadManSwitch.test.js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Suite de tests Hardhat/Chai (~40 cas)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scripts/deploy.js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Script de déploiement (testnet + prod)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hardhat.config.js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Configuration Hardhat — Arbitrum Sepolia + One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Variables d'environnement requises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Structs et enums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enum Status { Inactive, Active, Paused, Triggered, Completed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struct DmsConfig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Status  status;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uint32  silenceDurationSecs; // ex: 7776000 = 90j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uint32  checkinFreqSecs;     // info, non enforced on-chain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uint8   schemaN;             // N contacts minimum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uint8   schemaM;             // M contacts total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uint64  registeredAt;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uint64  pausedUntil;         // 0 si pas en pause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PAUSE_MAX_SECS = 7_776_000  // 90 jours max (DEC-22)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MAX_CONTACTS   = 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Storage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mapping(address =&gt; DmsConfig) public configs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mapping(address =&gt; uint256)   public lastCheckin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mapping(address =&gt; bytes32)   public ed25519PkHigh  // 16 premiers bytes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mapping(address =&gt; bytes32)   public ed25519PkLow   // 16 derniers bytes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mapping(address =&gt; bytes32)   public vaultPathHash  // keccak256(storj_path)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shareHashes[owner][contactIndex][keyCategory] = SHA256(Si_enc)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keyCategory : 0=k1, 1=k2, 2=k3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mapping(address =&gt; mapping(uint8 =&gt; mapping(uint8 =&gt; bytes32))) public shareHashes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notificationHashes[owner][contactIndex] = SHA256(notification_enc)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mapping(address =&gt; mapping(uint8 =&gt; bytes32)) public notificationHashes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Fonctions publiques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register()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register(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uint32  silenceDurationSecs,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uint32  checkinFreqSecs,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uint8   schemaN,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uint8   schemaM,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bytes32 ed25519PkH,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bytes32 ed25519PkL,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bytes32 _vaultPathHash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 external notTerminal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Appelé par le backend après POST /transmission/activate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Autorise la mise à jour (re-configuration) si DMS Active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Interdit si DMS Triggered ou Completed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setContactHashes()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setContactHashes(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uint8   contactIndex,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bytes32 hashK1,   // SHA256(S1_enc) ou bytes32(0)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bytes32 hashK2,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bytes32 hashK3,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bytes32 notifHash // SHA256(notification_enc)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 external onlyRegistered notTerminal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Peut être rappelé si questions changent (recréation des parts)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checkin()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checkin() external onlyRegistered notTerminal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Appelé par le backend après validation du mini-jeu (DEC-33)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Reprend automatiquement si pause expirée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Refuse si DMS en Pause et pause pas encore finie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pause(until) / unpause()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pause(uint64 until) external onlyRegistered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until &lt;= block.timestamp + PAUSE_MAX_SECS (90j)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Reset lastCheckin à la mise en pause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unpause() external onlyRegistered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Reprise anticipée — reset lastCheckin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markTriggered()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markTriggered() external onlyRegistered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Appelé par le backend après 3 relances + silence écoulé (DEC-35)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Enregistre le déclenchement on-chain pour audit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markCompleted()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markCompleted() external onlyRegistered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Appelé après POST /relay/:token/confirm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Passe status → Completed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Vues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isTriggered(address owner) external view returns (bool)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secondsUntilTrigger(address owner) external view returns (uint256)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getEd25519Pk(address owner) external view returns (bytes32 high, bytes32 low)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getStatus(address owner) external view returns (Status, uint256, uint256, uint256, bool)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Events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DmsRegistered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owner, silenceDurationSecs, schemaN, schemaM, registeredAt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CheckinRecorded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owner, checkinAt, nextDueAt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ShareHashSet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owner, contactIndex, keyCategory, hash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NotificationHashSet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owner, contactIndex, hash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DmsPaused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owner, pausedUntil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DmsUnpaused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owner, resumedAt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DmsTriggered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owner, triggeredAt, silenceSinceCheckin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DmsCompleted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owner, completedAt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DmsDeactivated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Ed25519PkRegistered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owner, pkHigh, pkLow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Intégration backend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5C3A0F" w:sz="8"/>
              <w:bottom w:val="none"/>
              <w:right w:val="none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RELAIS_CONTRACT_ADDRESS dans les variables d'environnement. ethers.js ou viem. Interface générée par hardhat compile dans artifacts/.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À l'activation (POST /transmission/activate)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contract = new ethers.Contract(RELAIS_CONTRACT_ADDRESS, ABI, signer)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1. register()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await contract.register(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silenceDurationSecs,  // 7776000 pour 3 mois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checkinFreqSecs,      // 2592000 pour 30j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schemaN, schemaM,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ed25519PkH, ed25519PkL,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keccak256(utf8('storj_vault_path'))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2. setContactHashes() pour chaque contact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(const [i, contact] of contacts.entries())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await contract.setContactHashes(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i, hashK1, hashK2, hashK3,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keccak256(contact.notification_enc)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Au check-in (POST /checkin/complete)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[si contrat branché]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await contract.checkin()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Au déclenchement (deadman:trigger job)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[si contrat branché]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Après 3 relances ET silence écoulé (DEC-35)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await contract.markTriggered()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À la completion (POST /relay/:token/confirm)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await contract.markCompleted()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Déploiement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Installer les dépendances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Copier et remplir les variables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cp .env.example 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→ remplir DEPLOYER_PRIVATE_KEY, ARBISCAN_API_KEY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Tester en local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4. Déployer sur testnet (Arbitrum Sepolia)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run deploy:testnet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5. Déployer en production (Arbitrum One)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run deploy:prod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6. Ajouter dans le .env 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RELAIS_CONTRACT_ADDRESS=0x...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Tests — couverture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Groupe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register()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Enregistrement 2-of-2 et 3-of-5. Validation config. Mise à jour. Rejet si Triggered/Completed.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setContactHashes()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Hash K1/K2/K3 + notification. Index hors range. Owner non enregistré. Mise à jour.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checkin()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Enregistrement + event. Owner non enregistré. DMS Triggered. Pause pas finie. Reprise auto si pause expirée.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isTriggered()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False dans la fenêtre. True après silence. False si Inactive/Paused/Triggered. Reset après checkin.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secondsUntilTrigger()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Durée restante correcte. 0 si dépassé. 0 si non enregistré.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pause() / unpause()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Activation, reset lastCheckin. Durée &gt; 90j. Until dans le passé. Déjà en pause. Reprise anticipée.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markTriggered()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DMS Triggered correctement. Refuse si pas Active. Event avec silence.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markCompleted()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Après Triggered. Refuse si pas Triggered.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deactivate()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Inactive. Refuse si Completed.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getStatus()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isPastDue false/true.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Scénario complet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register → checkins → pause → trigger → complete.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Isolation owners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Deux owners indépendants.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— Fin de la documentation Smart Contract v1.0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A882" w:sz="4" w:space="6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Confidentiel — Relais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882" w:sz="4" w:space="6"/>
      </w:pBdr>
    </w:pPr>
    <w:r>
      <w:rPr>
        <w:rFonts w:ascii="Arial" w:cs="Arial" w:eastAsia="Arial" w:hAnsi="Arial"/>
        <w:b/>
        <w:bCs/>
        <w:color w:val="5C3A0F"/>
        <w:sz w:val="18"/>
        <w:szCs w:val="18"/>
      </w:rPr>
      <w:t xml:space="preserve">RELAIS</w:t>
    </w:r>
    <w:r>
      <w:rPr>
        <w:rFonts w:ascii="Arial" w:cs="Arial" w:eastAsia="Arial" w:hAnsi="Arial"/>
        <w:color w:val="666666"/>
        <w:sz w:val="18"/>
        <w:szCs w:val="18"/>
      </w:rPr>
      <w:t xml:space="preserve">   —   Relais Smart Contract — RelaisDeadManSwitch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5C3A0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C3A0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2026-09-12T12:07:32.128Z</dcterms:created>
  <dcterms:modified xsi:type="dcterms:W3CDTF">2026-09-12T12:07:32.128Z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