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  <w:r>
        <w:t xml:space="preserve"/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5C3A0F"/>
          <w:sz w:val="80"/>
          <w:szCs w:val="80"/>
        </w:rPr>
        <w:t xml:space="preserve">RELAIS</w:t>
      </w:r>
    </w:p>
    <w:p>
      <w:pPr>
        <w:spacing w:after="300" w:before="0"/>
        <w:jc w:val="center"/>
      </w:pPr>
      <w:r>
        <w:rPr>
          <w:rFonts w:ascii="Arial" w:cs="Arial" w:eastAsia="Arial" w:hAnsi="Arial"/>
          <w:i/>
          <w:iCs/>
          <w:color w:val="8B5C2A"/>
          <w:sz w:val="28"/>
          <w:szCs w:val="28"/>
        </w:rPr>
        <w:t xml:space="preserve">Passe le relais, pas le chaos.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Journal des Décisions Architecture — Addendum v1.1</w:t>
      </w:r>
    </w:p>
    <w:p>
      <w:pPr>
        <w:spacing w:after="80" w:before="0"/>
        <w:jc w:val="center"/>
      </w:pPr>
      <w:r>
        <w:rPr>
          <w:rFonts w:ascii="Arial" w:cs="Arial" w:eastAsia="Arial" w:hAnsi="Arial"/>
          <w:i/>
          <w:iCs/>
          <w:color w:val="C4A882"/>
          <w:sz w:val="18"/>
          <w:szCs w:val="18"/>
        </w:rPr>
        <w:t xml:space="preserve">Addendum v1.1 — DEC-20 à DEC-27. Issues de l'analyse des points ouverts.</w:t>
      </w:r>
    </w:p>
    <w:p>
      <w:pPr>
        <w:spacing w:after="1200" w:before="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Avril 2026 — Confidentiel</w:t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pPr>
        <w:spacing w:after="0" w:before="120"/>
      </w:pPr>
      <w:r>
        <w:t xml:space="preserv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Addendum v1.1 — DEC-20 à DEC-27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5C3A0F" w:sz="8"/>
              <w:bottom w:val="none"/>
              <w:right w:val="none"/>
            </w:tcBorders>
            <w:shd w:fill="FFF8EC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Ce document complète le Journal des Décisions v1.0 (DEC-01 à DEC-19). Les décisions ci-dessous font suite à l'analyse des points ouverts détectés lors de la revue croisée des specs.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Décision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Titre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Documents impactés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DEC-20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Questions secrètes = références checkin_questions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Specs Techniques, Backend Specs, Schéma PostgreSQL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DEC-21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Vault purement local — pas de table vault en PostgreSQL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Backend Specs §3.3, Schéma PostgreSQL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DEC-22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silence_duration_months DEFAULT 3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Schéma PostgreSQL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DEC-23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Data recipient externe supprimé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User Stories E3-US04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DEC-24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email_log + payment_events ajoutées au schéma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Schéma PostgreSQL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DEC-25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Step-up token canonique unifié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Backend Specs §2.5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DEC-26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PIN : backoff progressif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Specs Techniques §8.2, Frontend Specs §4.3, app_config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DEC-27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POST /auth/seed/display (pas GET /auth/seed-words)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Backend Specs §3.1, Frontend Specs §4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6"/>
              <w:left w:val="none"/>
              <w:bottom w:val="single" w:color="F4A335" w:sz="6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4A335"/>
                <w:sz w:val="24"/>
                <w:szCs w:val="24"/>
              </w:rPr>
              <w:t xml:space="preserve">DEC-20  </w:t>
            </w:r>
            <w:r>
              <w:rPr>
                <w:rFonts w:ascii="Arial" w:cs="Arial" w:eastAsia="Arial" w:hAnsi="Arial"/>
                <w:b/>
                <w:bCs/>
                <w:color w:val="5C3A0F"/>
                <w:sz w:val="24"/>
                <w:szCs w:val="24"/>
              </w:rPr>
              <w:t xml:space="preserve">Questions secrètes = références vers checkin_questions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666666"/>
                <w:sz w:val="20"/>
                <w:szCs w:val="20"/>
              </w:rPr>
              <w:t xml:space="preserve">Impact : Specs Techniques §1,§4.3,§4.7 — Backend Specs §3.7 — Schéma trusted_contacts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8B1A1A" w:sz="8"/>
              <w:bottom w:val="none"/>
              <w:right w:val="none"/>
            </w:tcBorders>
            <w:shd w:fill="FCF0F0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Problème : secret_enc = XChaCha20(K2, {questions}) → le contact n'a pas K2 (appartient à l'owner décédé). Les questions ne pouvaient donc être affichées nulle part.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AVANT (incorrect)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secret_enc = XChaCha20(K2, { nom, rôle, questions, message })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→ Contact ne peut pas lire ses questions ❌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APRÈS (DEC-20)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secret_enc = XChaCha20(K2, { nom, rôle, message_personnel })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question_1_id = UUID  -- FK vers checkin_questions (texte public)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question_2_id = UUID  -- FK vers checkin_questions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question_3_id = UUID  -- FK vers checkin_questions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Flow relay corrigé 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GET /relay/:token → retourne question_1/2/3 depuis checkin_questions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Aucun déchiffrement requis pour afficher les questions ✅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Le contact voit ses questions, saisit ses réponses, K_i est dérivée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localement → déchiffrement Si_enc → part Shamir ✅</w:t>
            </w:r>
          </w:p>
        </w:tc>
      </w:tr>
    </w:tbl>
    <w:p>
      <w:pPr>
        <w:spacing w:after="80" w:before="200"/>
      </w:pPr>
      <w:r>
        <w:rPr>
          <w:rFonts w:ascii="Arial" w:cs="Arial" w:eastAsia="Arial" w:hAnsi="Arial"/>
          <w:b/>
          <w:bCs/>
          <w:color w:val="8B5C2A"/>
          <w:sz w:val="22"/>
          <w:szCs w:val="22"/>
        </w:rPr>
        <w:t xml:space="preserve">Justification du choix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Option 1 (questions dans notification_enc) : Relais verrait les questions — information non nécessaire pour notifier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Option 2 (questions = FK vers checkin_questions) : le texte est déjà public (bibliothèque admin). Relais n'apprend rien de nouveau. ✅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Option 3 (questions dans l'email) : contredit 'aucune donnée sensible dans l'email' ❌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6"/>
              <w:left w:val="none"/>
              <w:bottom w:val="single" w:color="F4A335" w:sz="6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4A335"/>
                <w:sz w:val="24"/>
                <w:szCs w:val="24"/>
              </w:rPr>
              <w:t xml:space="preserve">DEC-21  </w:t>
            </w:r>
            <w:r>
              <w:rPr>
                <w:rFonts w:ascii="Arial" w:cs="Arial" w:eastAsia="Arial" w:hAnsi="Arial"/>
                <w:b/>
                <w:bCs/>
                <w:color w:val="5C3A0F"/>
                <w:sz w:val="24"/>
                <w:szCs w:val="24"/>
              </w:rPr>
              <w:t xml:space="preserve">Vault purement local — pas de table vault en PostgreSQL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666666"/>
                <w:sz w:val="20"/>
                <w:szCs w:val="20"/>
              </w:rPr>
              <w:t xml:space="preserve">Impact : Backend Specs §3.3 réécrit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8B1A1A" w:sz="8"/>
              <w:bottom w:val="none"/>
              <w:right w:val="none"/>
            </w:tcBorders>
            <w:shd w:fill="FCF0F0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Si PostgreSQL stockait des métadonnées de vault, Relais saurait combien de comptes l'user a, quelles catégories, quand il les modifie — profil comportemental que Relais ne doit pas avoir.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Endpoints SUPPRIMÉS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GET/POST/PUT/DELETE /vault/accounts → supprimés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GET /vault/summary                  → supprimé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Endpoints CONSERVÉS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POST /vault/sync    → push P2 signé vers Storj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POST /vault/restore → pull P2 depuis Storj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GET  /vault/sync-status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Limite free_max_accounts = 5 → vérifiée côté client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(count dans SQLite local) — contrainte molle acceptable en V1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6"/>
              <w:left w:val="none"/>
              <w:bottom w:val="single" w:color="F4A335" w:sz="6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4A335"/>
                <w:sz w:val="24"/>
                <w:szCs w:val="24"/>
              </w:rPr>
              <w:t xml:space="preserve">DEC-22  </w:t>
            </w:r>
            <w:r>
              <w:rPr>
                <w:rFonts w:ascii="Arial" w:cs="Arial" w:eastAsia="Arial" w:hAnsi="Arial"/>
                <w:b/>
                <w:bCs/>
                <w:color w:val="5C3A0F"/>
                <w:sz w:val="24"/>
                <w:szCs w:val="24"/>
              </w:rPr>
              <w:t xml:space="preserve">silence_duration_months DEFAULT 3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666666"/>
                <w:sz w:val="20"/>
                <w:szCs w:val="20"/>
              </w:rPr>
              <w:t xml:space="preserve">Impact : Schéma transmission_configs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Cohérence avec la déconnexion pour inactivité (session_months = 3)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Specs Techniques §7.3 : 'les 3 mois d'inactivité déclenchent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  simultanément la déconnexion et les premières relances'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Avec DEFAULT 1, l'alignement sautait.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silence_duration_months INT NOT NULL DEFAULT 3  -- (était DEFAULT 1)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CHECK (silence_duration_months IN (1,3,6))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6"/>
              <w:left w:val="none"/>
              <w:bottom w:val="single" w:color="F4A335" w:sz="6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4A335"/>
                <w:sz w:val="24"/>
                <w:szCs w:val="24"/>
              </w:rPr>
              <w:t xml:space="preserve">DEC-23  </w:t>
            </w:r>
            <w:r>
              <w:rPr>
                <w:rFonts w:ascii="Arial" w:cs="Arial" w:eastAsia="Arial" w:hAnsi="Arial"/>
                <w:b/>
                <w:bCs/>
                <w:color w:val="5C3A0F"/>
                <w:sz w:val="24"/>
                <w:szCs w:val="24"/>
              </w:rPr>
              <w:t xml:space="preserve">Data recipient externe supprimé — destinataire = trusted_contact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666666"/>
                <w:sz w:val="20"/>
                <w:szCs w:val="20"/>
              </w:rPr>
              <w:t xml:space="preserve">Impact : User Stories E3-US04 à corriger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E3-US04 mentionnait : 'trusted contact OU une autre personne (email)'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Problème : une personne sans part Shamir ni compte Relais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ne peut pas déchiffrer les données sans que Relais voie le clair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→ contradiction avec DEC-14 (transport aveugle)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Décision : le destinataire est TOUJOURS un trusted_contact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avec un rôle (has_k1/k2/k3_role)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E3-US04 à mettre à jour pour refléter cette contrainte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6"/>
              <w:left w:val="none"/>
              <w:bottom w:val="single" w:color="F4A335" w:sz="6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4A335"/>
                <w:sz w:val="24"/>
                <w:szCs w:val="24"/>
              </w:rPr>
              <w:t xml:space="preserve">DEC-24  </w:t>
            </w:r>
            <w:r>
              <w:rPr>
                <w:rFonts w:ascii="Arial" w:cs="Arial" w:eastAsia="Arial" w:hAnsi="Arial"/>
                <w:b/>
                <w:bCs/>
                <w:color w:val="5C3A0F"/>
                <w:sz w:val="24"/>
                <w:szCs w:val="24"/>
              </w:rPr>
              <w:t xml:space="preserve">email_log + payment_events ajoutées au schéma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666666"/>
                <w:sz w:val="20"/>
                <w:szCs w:val="20"/>
              </w:rPr>
              <w:t xml:space="preserve">Impact : Schéma PostgreSQL — tables 21 et 22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email_log : diagnostiquer les OTP non reçus (BO-02)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recipient_hash = SHA256(email) — jamais l'adresse en clair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provider_id = ID Resend pour tracking délivrance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payment_events : historique facturation pour calcul MRR/ARR (BO-07)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subscriptions seule ne permettait que l'état courant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payment_events garde l'historique de tous les événements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MRR = SUM(amount_fcfa) / 12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  WHERE event_type IN ('created','renewed')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  AND created_at &gt;= NOW() - INTERVAL '30 days'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6"/>
              <w:left w:val="none"/>
              <w:bottom w:val="single" w:color="F4A335" w:sz="6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4A335"/>
                <w:sz w:val="24"/>
                <w:szCs w:val="24"/>
              </w:rPr>
              <w:t xml:space="preserve">DEC-25  </w:t>
            </w:r>
            <w:r>
              <w:rPr>
                <w:rFonts w:ascii="Arial" w:cs="Arial" w:eastAsia="Arial" w:hAnsi="Arial"/>
                <w:b/>
                <w:bCs/>
                <w:color w:val="5C3A0F"/>
                <w:sz w:val="24"/>
                <w:szCs w:val="24"/>
              </w:rPr>
              <w:t xml:space="preserve">Step-up token canonique unifié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666666"/>
                <w:sz w:val="20"/>
                <w:szCs w:val="20"/>
              </w:rPr>
              <w:t xml:space="preserve">Impact : Backend Specs §2.5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3 versions divergentes en Backend Specs v1.0 → unifiées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Canonique 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POST /auth/pin/step-up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X-Step-Up-Token: &lt;token&gt;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Actions complètes 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edit_transmission, activate_transmission, delete_transmission,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edit_contacts, change_password, view_seed,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disable_2fa, admin_action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6"/>
              <w:left w:val="none"/>
              <w:bottom w:val="single" w:color="F4A335" w:sz="6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4A335"/>
                <w:sz w:val="24"/>
                <w:szCs w:val="24"/>
              </w:rPr>
              <w:t xml:space="preserve">DEC-26  </w:t>
            </w:r>
            <w:r>
              <w:rPr>
                <w:rFonts w:ascii="Arial" w:cs="Arial" w:eastAsia="Arial" w:hAnsi="Arial"/>
                <w:b/>
                <w:bCs/>
                <w:color w:val="5C3A0F"/>
                <w:sz w:val="24"/>
                <w:szCs w:val="24"/>
              </w:rPr>
              <w:t xml:space="preserve">PIN : backoff progressif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666666"/>
                <w:sz w:val="20"/>
                <w:szCs w:val="20"/>
              </w:rPr>
              <w:t xml:space="preserve">Impact : Specs Techniques §8.2, Frontend Specs §4.3, app_config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E1-US03 : '30 secondes'  (1 source)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Backend + BO-05 : '30 minutes' (3 sources)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Décision : backoff progressif — réconcilie les deux intentions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Tentatives 1-5 : libres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Tentative 6    : 30 secondes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Tentative 7    : 2 minutes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Tentative 8    : 10 minutes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Tentative 9+   : 30 minutes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Configurable via app_config 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security.pin_backoff_steps = '[30,120,600,1800]'  (array_int)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Implémenté 100% côté client (PIN ne transite jamais sur le réseau)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Le vrai rempart contre brute force = Argon2id, pas le délai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6"/>
              <w:left w:val="none"/>
              <w:bottom w:val="single" w:color="F4A335" w:sz="6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4A335"/>
                <w:sz w:val="24"/>
                <w:szCs w:val="24"/>
              </w:rPr>
              <w:t xml:space="preserve">DEC-27  </w:t>
            </w:r>
            <w:r>
              <w:rPr>
                <w:rFonts w:ascii="Arial" w:cs="Arial" w:eastAsia="Arial" w:hAnsi="Arial"/>
                <w:b/>
                <w:bCs/>
                <w:color w:val="5C3A0F"/>
                <w:sz w:val="24"/>
                <w:szCs w:val="24"/>
              </w:rPr>
              <w:t xml:space="preserve">POST /auth/seed/display — pas GET /auth/seed-words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666666"/>
                <w:sz w:val="20"/>
                <w:szCs w:val="20"/>
              </w:rPr>
              <w:t xml:space="preserve">Impact : Backend Specs §3.1, Frontend Specs §4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GET /auth/seed-words était trompeur : le serveur n'a jamais le seed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Renommé : POST /auth/seed/display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POST car c'est une action délibérée, pas une lecture passive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Step-up 'view_seed' requis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Serveur retourne : { authorized: true }  — rien d'autre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L'app déchiffre seed_enc_pin localement et affiche les mots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Le seed ne transite jamais sur le réseau ✅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Errata User Stories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Problème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Correction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E3-US04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Mentionne 'data recipient externe (email uniquement)'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Supprimer cette option. Le destinataire est toujours un trusted contact avec rôle.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E1-US03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Blocage PIN : 30 secondes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Corriger : backoff progressif [30s, 2min, 10min, 30min] (DEC-26)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E3-US05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'Bimestriel' comme option de fréquence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Corriger en 'Bimensuel (toutes les 2 semaines)'. checkin_frequency_weeks IN (1,2,4) est correct.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pPr>
        <w:spacing w:after="0" w:before="120"/>
      </w:pPr>
      <w:r>
        <w:t xml:space="preserve"/>
      </w:r>
    </w:p>
    <w:p>
      <w:pPr>
        <w:spacing w:after="10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— Fin de l'Addendum v1.1 — DEC-20 à DEC-27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4A882" w:sz="4" w:space="6"/>
      </w:pBdr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Confidentiel — Relais ©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4A882" w:sz="4" w:space="6"/>
      </w:pBdr>
    </w:pPr>
    <w:r>
      <w:rPr>
        <w:rFonts w:ascii="Arial" w:cs="Arial" w:eastAsia="Arial" w:hAnsi="Arial"/>
        <w:b/>
        <w:bCs/>
        <w:color w:val="5C3A0F"/>
        <w:sz w:val="18"/>
        <w:szCs w:val="18"/>
      </w:rPr>
      <w:t xml:space="preserve">RELAIS</w:t>
    </w:r>
    <w:r>
      <w:rPr>
        <w:rFonts w:ascii="Arial" w:cs="Arial" w:eastAsia="Arial" w:hAnsi="Arial"/>
        <w:color w:val="666666"/>
        <w:sz w:val="18"/>
        <w:szCs w:val="18"/>
      </w:rPr>
      <w:t xml:space="preserve">   —   Décisions Architecture — Addendum v1.1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80"/>
      <w:outlineLvl w:val="0"/>
    </w:pPr>
    <w:rPr>
      <w:rFonts w:ascii="Arial" w:cs="Arial" w:eastAsia="Arial" w:hAnsi="Arial"/>
      <w:b/>
      <w:bCs/>
      <w:color w:val="5C3A0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320"/>
      <w:outlineLvl w:val="1"/>
    </w:pPr>
    <w:rPr>
      <w:rFonts w:ascii="Arial" w:cs="Arial" w:eastAsia="Arial" w:hAnsi="Arial"/>
      <w:b/>
      <w:bCs/>
      <w:color w:val="5C3A0F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2026-09-10T14:04:08.503Z</dcterms:created>
  <dcterms:modified xsi:type="dcterms:W3CDTF">2026-09-10T14:04:08.503Z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