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  <w:r>
        <w:t xml:space="preserve"/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5C3A0F"/>
          <w:sz w:val="80"/>
          <w:szCs w:val="80"/>
        </w:rPr>
        <w:t xml:space="preserve">RELAIS</w:t>
      </w:r>
    </w:p>
    <w:p>
      <w:pPr>
        <w:spacing w:after="300" w:before="0"/>
        <w:jc w:val="center"/>
      </w:pPr>
      <w:r>
        <w:rPr>
          <w:rFonts w:ascii="Arial" w:cs="Arial" w:eastAsia="Arial" w:hAnsi="Arial"/>
          <w:i/>
          <w:iCs/>
          <w:color w:val="8B5C2A"/>
          <w:sz w:val="28"/>
          <w:szCs w:val="28"/>
        </w:rPr>
        <w:t xml:space="preserve">Passe le relais, pas le chaos.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Specs Techniques — Version 1.2</w:t>
      </w:r>
    </w:p>
    <w:p>
      <w:pPr>
        <w:spacing w:after="80" w:before="0"/>
        <w:jc w:val="center"/>
      </w:pPr>
      <w:r>
        <w:rPr>
          <w:rFonts w:ascii="Arial" w:cs="Arial" w:eastAsia="Arial" w:hAnsi="Arial"/>
          <w:i/>
          <w:iCs/>
          <w:color w:val="C4A882"/>
          <w:sz w:val="18"/>
          <w:szCs w:val="18"/>
        </w:rPr>
        <w:t xml:space="preserve">v1.2 — Corrections DEC-20 à DEC-27 intégrées.</w:t>
      </w:r>
    </w:p>
    <w:p>
      <w:pPr>
        <w:spacing w:after="120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Avril 2026 — Confidentiel</w:t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Changelog v1.2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5C3A0F" w:sz="8"/>
              <w:bottom w:val="none"/>
              <w:right w:val="none"/>
            </w:tcBorders>
            <w:shd w:fill="FFF8E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Ce document reprend intégralement les Specs Techniques v1.1. Les sections modifiées sont marquées [v1.2]. Les sections inchangées sont listées pour référence.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Section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Changement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§1 Vocabulaire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secret_enc redéfini : { nom, rôle, message_personnel } uniquement. questions_id_i ajouté.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§4.3 Création des clés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Flow de configuration contacts corrigé : questions = question_id, pas dans secret_enc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§4.7 Reconstitution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Flow relay corrigé : contact obtient les questions via /relay/:token → checkin_questions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§8.2 Auth — Blocage PIN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Backoff progressif documenté (DEC-26)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§8.4 Actions sensibles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Liste complète des actions step-up (DEC-25)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§1 — Vocabulaire [v1.2]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Termes modifiés par rapport à v1.1.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Terme</w:t>
            </w:r>
          </w:p>
        </w:tc>
        <w:tc>
          <w:tcPr>
            <w:tcW w:type="dxa" w:w="736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Définition v1.2</w:t>
            </w:r>
          </w:p>
        </w:tc>
      </w:tr>
      <w:tr>
        <w:tc>
          <w:tcPr>
            <w:tcW w:type="dxa" w:w="20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secret_enc</w:t>
            </w:r>
          </w:p>
        </w:tc>
        <w:tc>
          <w:tcPr>
            <w:tcW w:type="dxa" w:w="736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{ nom, rôle, message_personnel } du contact chiffré avec K2 de l'owner. v1.2 : les questions secrètes ne sont PLUS dans secret_enc — elles sont des références vers checkin_questions.</w:t>
            </w:r>
          </w:p>
        </w:tc>
      </w:tr>
      <w:tr>
        <w:tc>
          <w:tcPr>
            <w:tcW w:type="dxa" w:w="20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question_id_i</w:t>
            </w:r>
          </w:p>
        </w:tc>
        <w:tc>
          <w:tcPr>
            <w:tcW w:type="dxa" w:w="736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Référence UUID vers checkin_questions pour chacune des 3 questions d'un contact. Stockée en clair dans trusted_contacts (le texte est public — bibliothèque admin). Permet au contact de voir ses questions via /relay/:token sans déchiffrement.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§4.3 — Création des clés : configuration contacts [v1.2]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5C3A0F" w:sz="8"/>
              <w:bottom w:val="none"/>
              <w:right w:val="none"/>
            </w:tcBorders>
            <w:shd w:fill="FFF8E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DEC-20 : Les questions secrètes sont des références vers la bibliothèque publique checkin_questions. Leur texte est public. Ce qui reste dans secret_enc : uniquement nom, rôle, message_personnel.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CONFIGURATION D'UN TRUSTED CONTACT (activation transmission)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NIVEAU 1 — notification_enc (inchangé)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notification_enc = XChaCha20(relais_public_key, { email, phone })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notification_sig = Ed25519.sign(notification_enc, owner_sk)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NIVEAU 2 — secret_enc (v1.2 : sans les questions)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secret_enc = XChaCha20(K2_owner,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nom:             'Hervé Nguemne',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role:            'gestionnaire',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message_personnel: 'Hervé, si tu lis ceci...'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// ✗ questions retirées de secret_enc (DEC-20)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DEC-20 — Questions = références bibliothèque (texte public)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L'owner choisit 3 questions dans la bibliothèque administrée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Stockées en clair dans trusted_contacts 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question_1_id = 'uuid-question-A'  // ex: 'Prénom meilleur ami 6e'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question_2_id = 'uuid-question-B'  // ex: 'Rue grand-mère maternelle'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question_3_id = 'uuid-question-C'  // ex: 'Film en boucle avec père'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VERIFY TOKEN (inchangé — dérivé des réponses, pas des questions)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K_i = Argon2id(réponses_contact_i concaténées)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verify_token_i = XChaCha20(K_i, 'RELAIS_VERIFY_OK_V1')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PARTS SHAMIR (inchangé)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K1 → Shamir → S1_i_enc = XChaCha20(K_i, S1_i) → Storj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§4.7 — Flow relay : reconstitution post-mortem [v1.2]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5C3A0F" w:sz="8"/>
              <w:bottom w:val="none"/>
              <w:right w:val="none"/>
            </w:tcBorders>
            <w:shd w:fill="FFF8E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DEC-20 : Le contact obtient le texte de ses questions via l'API /relay/:token. L'app charge les libellés depuis checkin_questions (texte public). Aucun déchiffrement requis pour afficher les questions.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CÔTÉ CONTACT — flow complet post-mortem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1. Contact reçoit l'email avec lien /relay/:token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2. Ouvre l'app → GET /relay/:token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← Serveur retourne 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{ question_1: { id, text_fr, text_en },  // depuis checkin_questions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question_2: { id, text_fr, text_en },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question_3: { id, text_fr, text_en },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roles: { k1: bool, k2: bool, k3: bool }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Aucun déchiffrement pour afficher les questions ✅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Le texte vient de la bibliothèque publique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3. Contact saisit ses 3 réponses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4. App dérive K_i = Argon2id(réponses concaténées)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5. App télécharge Si_enc depuis Storj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6. XChaCha20_decrypt(K_i, Si_enc) → Si (Poly1305 valide = réponses OK)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7. Si re-chiffré clé session Redis → Si_tmp → escrow PostgreSQL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Si trop d'échecs (fail_count &gt;= 5) → contact bloqué 24h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Vérification 100% côté client — Relais ne sait pas si les réponses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sont correctes, seulement que le contact a téléchargé Si_enc ✅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§8.2 — Blocage PIN : backoff progressif [v1.2]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5C3A0F" w:sz="8"/>
              <w:bottom w:val="none"/>
              <w:right w:val="none"/>
            </w:tcBorders>
            <w:shd w:fill="FFF8E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DEC-26 : Backoff progressif au lieu d'un blocage fixe. Configuré dans app_config (security.pin_backoff_steps). Implémenté 100% côté client dans PIN Gate (frontend specs §4.3).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Tentative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Durée de blocage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Configurable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1 à 5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Libre — pas de blocage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30 secondes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security.pin_backoff_steps[0]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7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 minutes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security.pin_backoff_steps[1]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10 minutes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security.pin_backoff_steps[2]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9 et +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30 minutes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security.pin_backoff_steps[3]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Le vrai rempart contre le brute force est Argon2id, pas le délai. Le backoff progressif protège l'utilisateur légitime qui hésite sans être excessivement punitif.</w:t>
      </w:r>
    </w:p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§8.4 — Actions sensibles : liste complète [v1.2]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5C3A0F" w:sz="8"/>
              <w:bottom w:val="none"/>
              <w:right w:val="none"/>
            </w:tcBorders>
            <w:shd w:fill="FFF8E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DEC-25 : Liste canonique des actions step-up. Endpoint : POST /auth/pin/step-up. Header : X-Step-Up-Token.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 code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 protégé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edit_transmission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PUT /transmission/config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Modifier la configuration DMS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activate_transmission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POST /transmission/activate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Activer le dead man's switch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delete_transmission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DELETE /transmission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Désactiver la transmission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edit_contacts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PUT/DELETE /transmission/contacts/:id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Modifier ou supprimer un contact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change_password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PUT /auth/password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Changer le mot de passe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view_seed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POST /auth/seed/display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Réafficher les 12 mots (DEC-27 : POST, pas GET)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disable_2fa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DELETE /auth/2fa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Désactiver le TOTP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admin_action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POST /admin/*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Toutes les actions back office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A3A6B" w:sz="8"/>
              <w:bottom w:val="none"/>
              <w:right w:val="none"/>
            </w:tcBorders>
            <w:shd w:fill="EAF0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DEC-27 : L'endpoint est POST /auth/seed/display (pas GET /auth/seed-words). Le serveur ne stocke jamais le seed — il retourne juste un 200 OK qui autorise l'app à afficher seed_enc_pin déchiffré localement.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pPr>
        <w:spacing w:after="0" w:before="12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— Fin des modifications Specs Techniques v1.2 — Toutes les autres sections de v1.1 restent inchangées.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A882" w:sz="4" w:space="6"/>
      </w:pBd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Confidentiel — Relais ©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4A882" w:sz="4" w:space="6"/>
      </w:pBdr>
    </w:pPr>
    <w:r>
      <w:rPr>
        <w:rFonts w:ascii="Arial" w:cs="Arial" w:eastAsia="Arial" w:hAnsi="Arial"/>
        <w:b/>
        <w:bCs/>
        <w:color w:val="5C3A0F"/>
        <w:sz w:val="18"/>
        <w:szCs w:val="18"/>
      </w:rPr>
      <w:t xml:space="preserve">RELAIS</w:t>
    </w:r>
    <w:r>
      <w:rPr>
        <w:rFonts w:ascii="Arial" w:cs="Arial" w:eastAsia="Arial" w:hAnsi="Arial"/>
        <w:color w:val="666666"/>
        <w:sz w:val="18"/>
        <w:szCs w:val="18"/>
      </w:rPr>
      <w:t xml:space="preserve">   —   Specs Techniques v1.2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rFonts w:ascii="Arial" w:cs="Arial" w:eastAsia="Arial" w:hAnsi="Arial"/>
      <w:b/>
      <w:bCs/>
      <w:color w:val="5C3A0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5C3A0F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2026-09-10T14:02:09.883Z</dcterms:created>
  <dcterms:modified xsi:type="dcterms:W3CDTF">2026-09-10T14:02:09.883Z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