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E4D5" w14:textId="77777777" w:rsidR="004C777E" w:rsidRDefault="004C777E" w:rsidP="004C777E">
      <w:pPr>
        <w:jc w:val="center"/>
        <w:rPr>
          <w:rFonts w:cstheme="minorHAnsi"/>
          <w:b/>
          <w:bCs/>
          <w:color w:val="501549" w:themeColor="accent5" w:themeShade="80"/>
          <w:kern w:val="0"/>
          <w:sz w:val="36"/>
          <w:szCs w:val="36"/>
        </w:rPr>
      </w:pPr>
      <w:bookmarkStart w:id="0" w:name="_Hlk147505832"/>
      <w:r>
        <w:rPr>
          <w:rFonts w:cstheme="minorHAnsi"/>
          <w:b/>
          <w:bCs/>
          <w:color w:val="501549" w:themeColor="accent5" w:themeShade="80"/>
          <w:kern w:val="0"/>
          <w:sz w:val="36"/>
          <w:szCs w:val="36"/>
        </w:rPr>
        <w:t>BANK LOAN REPORT</w:t>
      </w:r>
    </w:p>
    <w:p w14:paraId="63747B9F" w14:textId="77777777" w:rsidR="004C777E" w:rsidRDefault="004C777E" w:rsidP="004C777E">
      <w:pPr>
        <w:jc w:val="center"/>
        <w:rPr>
          <w:b/>
          <w:bCs/>
          <w:color w:val="156082" w:themeColor="accent1"/>
          <w:sz w:val="32"/>
          <w:szCs w:val="32"/>
        </w:rPr>
      </w:pPr>
      <w:r>
        <w:rPr>
          <w:b/>
          <w:bCs/>
          <w:color w:val="156082" w:themeColor="accent1"/>
          <w:sz w:val="32"/>
          <w:szCs w:val="32"/>
        </w:rPr>
        <w:t>DOMAIN KNOWLEDGE</w:t>
      </w:r>
    </w:p>
    <w:bookmarkEnd w:id="0"/>
    <w:p w14:paraId="06B75E1B" w14:textId="77777777" w:rsidR="004C777E" w:rsidRDefault="004C777E" w:rsidP="004C777E">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3A1E609" w14:textId="77777777" w:rsidR="004C777E" w:rsidRDefault="004C777E" w:rsidP="004C777E">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3502B1E6" w14:textId="77777777" w:rsidR="004C777E" w:rsidRDefault="004C777E" w:rsidP="004C777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436F9B19" w14:textId="77777777" w:rsidR="004C777E" w:rsidRDefault="004C777E" w:rsidP="004C777E">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B9DE00E" w14:textId="77777777" w:rsidR="004C777E" w:rsidRDefault="004C777E" w:rsidP="004C777E">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62A947FC" w14:textId="77777777" w:rsidR="004C777E" w:rsidRDefault="004C777E" w:rsidP="004C777E">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133B72A7" w14:textId="77777777" w:rsidR="004C777E" w:rsidRDefault="004C777E" w:rsidP="004C777E">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6AAA3DEB" w14:textId="77777777" w:rsidR="004C777E" w:rsidRDefault="004C777E" w:rsidP="004C777E">
      <w:pPr>
        <w:spacing w:after="0" w:line="360" w:lineRule="auto"/>
        <w:jc w:val="both"/>
        <w:rPr>
          <w:rFonts w:cstheme="minorHAnsi"/>
          <w:sz w:val="24"/>
          <w:szCs w:val="24"/>
        </w:rPr>
      </w:pPr>
    </w:p>
    <w:p w14:paraId="201644A1" w14:textId="77777777" w:rsidR="004C777E" w:rsidRDefault="004C777E" w:rsidP="004C777E">
      <w:pPr>
        <w:jc w:val="both"/>
        <w:rPr>
          <w:b/>
          <w:bCs/>
          <w:color w:val="156082" w:themeColor="accent1"/>
          <w:sz w:val="28"/>
          <w:szCs w:val="28"/>
        </w:rPr>
      </w:pPr>
      <w:r>
        <w:rPr>
          <w:b/>
          <w:bCs/>
          <w:color w:val="156082" w:themeColor="accent1"/>
          <w:sz w:val="28"/>
          <w:szCs w:val="28"/>
        </w:rPr>
        <w:t>Process of Granting a Loan</w:t>
      </w:r>
    </w:p>
    <w:p w14:paraId="11538951" w14:textId="77777777" w:rsidR="004C777E" w:rsidRDefault="004C777E" w:rsidP="004C777E">
      <w:pPr>
        <w:spacing w:after="0" w:line="360" w:lineRule="auto"/>
        <w:jc w:val="both"/>
        <w:rPr>
          <w:rFonts w:cstheme="minorHAnsi"/>
          <w:b/>
          <w:bCs/>
          <w:sz w:val="24"/>
          <w:szCs w:val="24"/>
        </w:rPr>
      </w:pPr>
      <w:r>
        <w:rPr>
          <w:rFonts w:cstheme="minorHAnsi"/>
          <w:b/>
          <w:bCs/>
          <w:sz w:val="24"/>
          <w:szCs w:val="24"/>
        </w:rPr>
        <w:t>Loan Application:</w:t>
      </w:r>
    </w:p>
    <w:p w14:paraId="4CC79E13" w14:textId="77777777" w:rsidR="004C777E" w:rsidRDefault="004C777E" w:rsidP="004C777E">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21081AD7" w14:textId="77777777" w:rsidR="004C777E" w:rsidRDefault="004C777E" w:rsidP="004C777E">
      <w:pPr>
        <w:spacing w:after="0" w:line="360" w:lineRule="auto"/>
        <w:jc w:val="both"/>
        <w:rPr>
          <w:rFonts w:cstheme="minorHAnsi"/>
          <w:sz w:val="24"/>
          <w:szCs w:val="24"/>
        </w:rPr>
      </w:pPr>
      <w:r>
        <w:rPr>
          <w:rFonts w:cstheme="minorHAnsi"/>
          <w:b/>
          <w:bCs/>
          <w:sz w:val="24"/>
          <w:szCs w:val="24"/>
        </w:rPr>
        <w:t>Application Review:</w:t>
      </w:r>
    </w:p>
    <w:p w14:paraId="4EFA7F13" w14:textId="77777777" w:rsidR="004C777E" w:rsidRDefault="004C777E" w:rsidP="004C777E">
      <w:pPr>
        <w:spacing w:after="0" w:line="360" w:lineRule="auto"/>
        <w:jc w:val="both"/>
        <w:rPr>
          <w:rFonts w:cstheme="minorHAnsi"/>
          <w:sz w:val="24"/>
          <w:szCs w:val="24"/>
        </w:rPr>
      </w:pPr>
      <w:r>
        <w:rPr>
          <w:rFonts w:cstheme="minorHAnsi"/>
          <w:sz w:val="24"/>
          <w:szCs w:val="24"/>
        </w:rPr>
        <w:lastRenderedPageBreak/>
        <w:t>The lending institution reviews the loan application and collects necessary documentation, such as income statements, credit reports, and identification documents.</w:t>
      </w:r>
    </w:p>
    <w:p w14:paraId="7AE9D4FD" w14:textId="77777777" w:rsidR="004C777E" w:rsidRDefault="004C777E" w:rsidP="004C777E">
      <w:pPr>
        <w:spacing w:after="0" w:line="360" w:lineRule="auto"/>
        <w:jc w:val="both"/>
        <w:rPr>
          <w:rFonts w:cstheme="minorHAnsi"/>
          <w:sz w:val="24"/>
          <w:szCs w:val="24"/>
        </w:rPr>
      </w:pPr>
    </w:p>
    <w:p w14:paraId="779CECFC" w14:textId="77777777" w:rsidR="004C777E" w:rsidRDefault="004C777E" w:rsidP="004C777E">
      <w:pPr>
        <w:spacing w:after="0" w:line="360" w:lineRule="auto"/>
        <w:jc w:val="both"/>
        <w:rPr>
          <w:rFonts w:cstheme="minorHAnsi"/>
          <w:sz w:val="24"/>
          <w:szCs w:val="24"/>
        </w:rPr>
      </w:pPr>
    </w:p>
    <w:p w14:paraId="5A3C8225" w14:textId="77777777" w:rsidR="004C777E" w:rsidRDefault="004C777E" w:rsidP="004C777E">
      <w:pPr>
        <w:spacing w:after="0" w:line="360" w:lineRule="auto"/>
        <w:jc w:val="both"/>
        <w:rPr>
          <w:rFonts w:cstheme="minorHAnsi"/>
          <w:b/>
          <w:bCs/>
          <w:sz w:val="24"/>
          <w:szCs w:val="24"/>
        </w:rPr>
      </w:pPr>
      <w:r>
        <w:rPr>
          <w:rFonts w:cstheme="minorHAnsi"/>
          <w:b/>
          <w:bCs/>
          <w:sz w:val="24"/>
          <w:szCs w:val="24"/>
        </w:rPr>
        <w:t>Identity Verification:</w:t>
      </w:r>
    </w:p>
    <w:p w14:paraId="5E59B65B" w14:textId="77777777" w:rsidR="004C777E" w:rsidRDefault="004C777E" w:rsidP="004C777E">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32B5B6FF" w14:textId="77777777" w:rsidR="004C777E" w:rsidRDefault="004C777E" w:rsidP="004C777E">
      <w:pPr>
        <w:spacing w:after="0" w:line="360" w:lineRule="auto"/>
        <w:jc w:val="both"/>
        <w:rPr>
          <w:rFonts w:cstheme="minorHAnsi"/>
          <w:b/>
          <w:bCs/>
          <w:sz w:val="24"/>
          <w:szCs w:val="24"/>
        </w:rPr>
      </w:pPr>
      <w:r>
        <w:rPr>
          <w:rFonts w:cstheme="minorHAnsi"/>
          <w:b/>
          <w:bCs/>
          <w:sz w:val="24"/>
          <w:szCs w:val="24"/>
        </w:rPr>
        <w:t>Credit Check:</w:t>
      </w:r>
    </w:p>
    <w:p w14:paraId="003A2ABC" w14:textId="77777777" w:rsidR="004C777E" w:rsidRDefault="004C777E" w:rsidP="004C777E">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52861675" w14:textId="77777777" w:rsidR="004C777E" w:rsidRDefault="004C777E" w:rsidP="004C777E">
      <w:pPr>
        <w:spacing w:after="0" w:line="360" w:lineRule="auto"/>
        <w:jc w:val="both"/>
        <w:rPr>
          <w:rFonts w:cstheme="minorHAnsi"/>
          <w:b/>
          <w:bCs/>
          <w:sz w:val="24"/>
          <w:szCs w:val="24"/>
        </w:rPr>
      </w:pPr>
      <w:r>
        <w:rPr>
          <w:rFonts w:cstheme="minorHAnsi"/>
          <w:b/>
          <w:bCs/>
          <w:sz w:val="24"/>
          <w:szCs w:val="24"/>
        </w:rPr>
        <w:t>Income Verification:</w:t>
      </w:r>
    </w:p>
    <w:p w14:paraId="7D186E21" w14:textId="77777777" w:rsidR="004C777E" w:rsidRDefault="004C777E" w:rsidP="004C777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2D45D83B" w14:textId="77777777" w:rsidR="004C777E" w:rsidRDefault="004C777E" w:rsidP="004C777E">
      <w:pPr>
        <w:spacing w:after="0" w:line="360" w:lineRule="auto"/>
        <w:jc w:val="both"/>
        <w:rPr>
          <w:rFonts w:cstheme="minorHAnsi"/>
          <w:b/>
          <w:bCs/>
          <w:sz w:val="24"/>
          <w:szCs w:val="24"/>
        </w:rPr>
      </w:pPr>
      <w:r>
        <w:rPr>
          <w:rFonts w:cstheme="minorHAnsi"/>
          <w:b/>
          <w:bCs/>
          <w:sz w:val="24"/>
          <w:szCs w:val="24"/>
        </w:rPr>
        <w:t>Debt-to-Income Ratio (DTI) Check:</w:t>
      </w:r>
    </w:p>
    <w:p w14:paraId="6B852D2B" w14:textId="77777777" w:rsidR="004C777E" w:rsidRDefault="004C777E" w:rsidP="004C777E">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6F22AD60" w14:textId="77777777" w:rsidR="004C777E" w:rsidRDefault="004C777E" w:rsidP="004C777E">
      <w:pPr>
        <w:spacing w:after="0" w:line="360" w:lineRule="auto"/>
        <w:jc w:val="both"/>
        <w:rPr>
          <w:rFonts w:cstheme="minorHAnsi"/>
          <w:b/>
          <w:bCs/>
          <w:sz w:val="24"/>
          <w:szCs w:val="24"/>
        </w:rPr>
      </w:pPr>
      <w:r>
        <w:rPr>
          <w:rFonts w:cstheme="minorHAnsi"/>
          <w:b/>
          <w:bCs/>
          <w:sz w:val="24"/>
          <w:szCs w:val="24"/>
        </w:rPr>
        <w:t>Employment Verification:</w:t>
      </w:r>
    </w:p>
    <w:p w14:paraId="2062254D" w14:textId="77777777" w:rsidR="004C777E" w:rsidRDefault="004C777E" w:rsidP="004C777E">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703DC453" w14:textId="77777777" w:rsidR="004C777E" w:rsidRDefault="004C777E" w:rsidP="004C777E">
      <w:pPr>
        <w:spacing w:after="0" w:line="360" w:lineRule="auto"/>
        <w:jc w:val="both"/>
        <w:rPr>
          <w:rFonts w:cstheme="minorHAnsi"/>
          <w:b/>
          <w:bCs/>
          <w:sz w:val="24"/>
          <w:szCs w:val="24"/>
        </w:rPr>
      </w:pPr>
      <w:r>
        <w:rPr>
          <w:rFonts w:cstheme="minorHAnsi"/>
          <w:b/>
          <w:bCs/>
          <w:sz w:val="24"/>
          <w:szCs w:val="24"/>
        </w:rPr>
        <w:t>Collateral Assessment (if applicable):</w:t>
      </w:r>
    </w:p>
    <w:p w14:paraId="0CA19DB1" w14:textId="77777777" w:rsidR="004C777E" w:rsidRDefault="004C777E" w:rsidP="004C777E">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2F2B3464" w14:textId="77777777" w:rsidR="004C777E" w:rsidRDefault="004C777E" w:rsidP="004C777E">
      <w:pPr>
        <w:spacing w:after="0" w:line="360" w:lineRule="auto"/>
        <w:jc w:val="both"/>
        <w:rPr>
          <w:rFonts w:cstheme="minorHAnsi"/>
          <w:b/>
          <w:bCs/>
          <w:sz w:val="24"/>
          <w:szCs w:val="24"/>
        </w:rPr>
      </w:pPr>
      <w:r>
        <w:rPr>
          <w:rFonts w:cstheme="minorHAnsi"/>
          <w:b/>
          <w:bCs/>
          <w:sz w:val="24"/>
          <w:szCs w:val="24"/>
        </w:rPr>
        <w:t>Risk Assessment:</w:t>
      </w:r>
    </w:p>
    <w:p w14:paraId="2785B6CC" w14:textId="77777777" w:rsidR="004C777E" w:rsidRDefault="004C777E" w:rsidP="004C777E">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4FC27B1D" w14:textId="77777777" w:rsidR="004C777E" w:rsidRDefault="004C777E" w:rsidP="004C777E">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2F9DA8E" w14:textId="77777777" w:rsidR="004C777E" w:rsidRDefault="004C777E" w:rsidP="004C777E">
      <w:pPr>
        <w:spacing w:after="0" w:line="360" w:lineRule="auto"/>
        <w:jc w:val="both"/>
        <w:rPr>
          <w:rFonts w:cstheme="minorHAnsi"/>
          <w:sz w:val="24"/>
          <w:szCs w:val="24"/>
        </w:rPr>
      </w:pPr>
      <w:r>
        <w:rPr>
          <w:rFonts w:cstheme="minorHAnsi"/>
          <w:sz w:val="24"/>
          <w:szCs w:val="24"/>
        </w:rPr>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14:paraId="76425D50" w14:textId="77777777" w:rsidR="004C777E" w:rsidRDefault="004C777E" w:rsidP="004C777E">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6B02BD45" w14:textId="77777777" w:rsidR="004C777E" w:rsidRDefault="004C777E" w:rsidP="004C777E">
      <w:pPr>
        <w:spacing w:after="0" w:line="360" w:lineRule="auto"/>
        <w:jc w:val="both"/>
        <w:rPr>
          <w:rFonts w:cstheme="minorHAnsi"/>
          <w:sz w:val="24"/>
          <w:szCs w:val="24"/>
        </w:rPr>
      </w:pPr>
      <w:r>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6323FFF8" w14:textId="77777777" w:rsidR="004C777E" w:rsidRDefault="004C777E" w:rsidP="004C777E">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771FA954" w14:textId="77777777" w:rsidR="004C777E" w:rsidRDefault="004C777E" w:rsidP="004C777E">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14AFEC5C" w14:textId="77777777" w:rsidR="004C777E" w:rsidRDefault="004C777E" w:rsidP="004C777E">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3C0B4E2E" w14:textId="77777777" w:rsidR="004C777E" w:rsidRDefault="004C777E" w:rsidP="004C777E">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18C2FC80" w14:textId="77777777" w:rsidR="004C777E" w:rsidRDefault="004C777E" w:rsidP="004C777E">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B5D8069" w14:textId="77777777" w:rsidR="004C777E" w:rsidRDefault="004C777E" w:rsidP="004C777E">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1D1401AE" w14:textId="77777777" w:rsidR="004C777E" w:rsidRDefault="004C777E" w:rsidP="004C777E">
      <w:pPr>
        <w:spacing w:after="0" w:line="360" w:lineRule="auto"/>
        <w:jc w:val="both"/>
        <w:rPr>
          <w:rFonts w:cstheme="minorHAnsi"/>
          <w:sz w:val="24"/>
          <w:szCs w:val="24"/>
        </w:rPr>
      </w:pPr>
    </w:p>
    <w:p w14:paraId="23913945" w14:textId="77777777" w:rsidR="004C777E" w:rsidRDefault="004C777E" w:rsidP="004C777E">
      <w:pPr>
        <w:jc w:val="both"/>
        <w:rPr>
          <w:b/>
          <w:bCs/>
          <w:color w:val="156082" w:themeColor="accent1"/>
          <w:sz w:val="28"/>
          <w:szCs w:val="28"/>
        </w:rPr>
      </w:pPr>
      <w:r>
        <w:rPr>
          <w:b/>
          <w:bCs/>
          <w:color w:val="156082" w:themeColor="accent1"/>
          <w:sz w:val="28"/>
          <w:szCs w:val="28"/>
        </w:rPr>
        <w:t>Reasons for Analysing Bank Loan Data:</w:t>
      </w:r>
    </w:p>
    <w:p w14:paraId="154EC35E" w14:textId="77777777" w:rsidR="004C777E" w:rsidRDefault="004C777E" w:rsidP="004C777E">
      <w:pPr>
        <w:spacing w:after="0" w:line="360" w:lineRule="auto"/>
        <w:jc w:val="both"/>
        <w:rPr>
          <w:rFonts w:cstheme="minorHAnsi"/>
          <w:sz w:val="24"/>
          <w:szCs w:val="24"/>
        </w:rPr>
      </w:pPr>
      <w:r>
        <w:rPr>
          <w:rFonts w:cstheme="minorHAnsi"/>
          <w:sz w:val="24"/>
          <w:szCs w:val="24"/>
        </w:rPr>
        <w:t>Banks analyse loan data for several critical reasons:</w:t>
      </w:r>
    </w:p>
    <w:p w14:paraId="09A9A293" w14:textId="77777777" w:rsidR="004C777E" w:rsidRDefault="004C777E" w:rsidP="004C777E">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4BCEA86F" w14:textId="77777777" w:rsidR="004C777E" w:rsidRDefault="004C777E" w:rsidP="004C777E">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2208BA8" w14:textId="77777777" w:rsidR="004C777E" w:rsidRDefault="004C777E" w:rsidP="004C777E">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59A83FF" w14:textId="77777777" w:rsidR="004C777E" w:rsidRDefault="004C777E" w:rsidP="004C777E">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53C6B0EA" w14:textId="77777777" w:rsidR="004C777E" w:rsidRDefault="004C777E" w:rsidP="004C777E">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w:t>
      </w:r>
      <w:r>
        <w:rPr>
          <w:rFonts w:cstheme="minorHAnsi"/>
          <w:sz w:val="24"/>
          <w:szCs w:val="24"/>
        </w:rPr>
        <w:lastRenderedPageBreak/>
        <w:t>Mortgage Disclosure Act (HMDA) and the Know Your Customer (KYC) regulations requires data analysis and reporting.</w:t>
      </w:r>
    </w:p>
    <w:p w14:paraId="087DF4B3" w14:textId="77777777" w:rsidR="004C777E" w:rsidRDefault="004C777E" w:rsidP="004C777E">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3213BE2" w14:textId="77777777" w:rsidR="004C777E" w:rsidRDefault="004C777E" w:rsidP="004C777E">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0D034A89" w14:textId="77777777" w:rsidR="004C777E" w:rsidRDefault="004C777E" w:rsidP="004C777E">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524F1FCB" w14:textId="77777777" w:rsidR="004C777E" w:rsidRDefault="004C777E" w:rsidP="004C777E">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40838729" w14:textId="77777777" w:rsidR="004C777E" w:rsidRDefault="004C777E" w:rsidP="004C777E">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10E516A0" w14:textId="77777777" w:rsidR="004C777E" w:rsidRDefault="004C777E" w:rsidP="004C777E">
      <w:pPr>
        <w:jc w:val="both"/>
        <w:rPr>
          <w:b/>
          <w:bCs/>
          <w:color w:val="156082" w:themeColor="accent1"/>
          <w:sz w:val="32"/>
          <w:szCs w:val="32"/>
        </w:rPr>
      </w:pPr>
    </w:p>
    <w:p w14:paraId="38910904" w14:textId="77777777" w:rsidR="00974E7B" w:rsidRDefault="00974E7B"/>
    <w:sectPr w:rsidR="0097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7E"/>
    <w:rsid w:val="004C777E"/>
    <w:rsid w:val="00974E7B"/>
    <w:rsid w:val="00E32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ACCF"/>
  <w15:chartTrackingRefBased/>
  <w15:docId w15:val="{5B33FCA5-E104-4B9D-923F-1B85CE77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7E"/>
    <w:pPr>
      <w:spacing w:line="256" w:lineRule="auto"/>
    </w:pPr>
  </w:style>
  <w:style w:type="paragraph" w:styleId="Heading1">
    <w:name w:val="heading 1"/>
    <w:basedOn w:val="Normal"/>
    <w:next w:val="Normal"/>
    <w:link w:val="Heading1Char"/>
    <w:uiPriority w:val="9"/>
    <w:qFormat/>
    <w:rsid w:val="004C777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77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77E"/>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77E"/>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77E"/>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77E"/>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77E"/>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77E"/>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77E"/>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77E"/>
    <w:rPr>
      <w:rFonts w:eastAsiaTheme="majorEastAsia" w:cstheme="majorBidi"/>
      <w:color w:val="272727" w:themeColor="text1" w:themeTint="D8"/>
    </w:rPr>
  </w:style>
  <w:style w:type="paragraph" w:styleId="Title">
    <w:name w:val="Title"/>
    <w:basedOn w:val="Normal"/>
    <w:next w:val="Normal"/>
    <w:link w:val="TitleChar"/>
    <w:uiPriority w:val="10"/>
    <w:qFormat/>
    <w:rsid w:val="004C7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77E"/>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77E"/>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4C777E"/>
    <w:rPr>
      <w:i/>
      <w:iCs/>
      <w:color w:val="404040" w:themeColor="text1" w:themeTint="BF"/>
    </w:rPr>
  </w:style>
  <w:style w:type="paragraph" w:styleId="ListParagraph">
    <w:name w:val="List Paragraph"/>
    <w:basedOn w:val="Normal"/>
    <w:uiPriority w:val="34"/>
    <w:qFormat/>
    <w:rsid w:val="004C777E"/>
    <w:pPr>
      <w:spacing w:line="259" w:lineRule="auto"/>
      <w:ind w:left="720"/>
      <w:contextualSpacing/>
    </w:pPr>
  </w:style>
  <w:style w:type="character" w:styleId="IntenseEmphasis">
    <w:name w:val="Intense Emphasis"/>
    <w:basedOn w:val="DefaultParagraphFont"/>
    <w:uiPriority w:val="21"/>
    <w:qFormat/>
    <w:rsid w:val="004C777E"/>
    <w:rPr>
      <w:i/>
      <w:iCs/>
      <w:color w:val="0F4761" w:themeColor="accent1" w:themeShade="BF"/>
    </w:rPr>
  </w:style>
  <w:style w:type="paragraph" w:styleId="IntenseQuote">
    <w:name w:val="Intense Quote"/>
    <w:basedOn w:val="Normal"/>
    <w:next w:val="Normal"/>
    <w:link w:val="IntenseQuoteChar"/>
    <w:uiPriority w:val="30"/>
    <w:qFormat/>
    <w:rsid w:val="004C777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77E"/>
    <w:rPr>
      <w:i/>
      <w:iCs/>
      <w:color w:val="0F4761" w:themeColor="accent1" w:themeShade="BF"/>
    </w:rPr>
  </w:style>
  <w:style w:type="character" w:styleId="IntenseReference">
    <w:name w:val="Intense Reference"/>
    <w:basedOn w:val="DefaultParagraphFont"/>
    <w:uiPriority w:val="32"/>
    <w:qFormat/>
    <w:rsid w:val="004C77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1</cp:revision>
  <dcterms:created xsi:type="dcterms:W3CDTF">2024-03-29T09:53:00Z</dcterms:created>
  <dcterms:modified xsi:type="dcterms:W3CDTF">2024-03-29T09:54:00Z</dcterms:modified>
</cp:coreProperties>
</file>