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36B6E" w14:textId="5E06EC76" w:rsidR="003C2F37" w:rsidRDefault="003C2F37">
      <w:r w:rsidRPr="003C2F37">
        <w:rPr>
          <w:rFonts w:ascii="Times New Roman" w:hAnsi="Times New Roman" w:cs="Times New Roman"/>
          <w:color w:val="215E99" w:themeColor="text2" w:themeTint="BF"/>
          <w:sz w:val="40"/>
          <w:szCs w:val="40"/>
          <w:u w:val="single"/>
        </w:rPr>
        <w:t>Overview of Project:</w:t>
      </w:r>
      <w:r w:rsidRPr="003C2F37">
        <w:rPr>
          <w:color w:val="215E99" w:themeColor="text2" w:themeTint="BF"/>
        </w:rPr>
        <w:cr/>
      </w:r>
      <w:r w:rsidRPr="003C2F37">
        <w:cr/>
      </w:r>
      <w:r w:rsidRPr="003C2F37">
        <w:rPr>
          <w:color w:val="215E99" w:themeColor="text2" w:themeTint="BF"/>
          <w:sz w:val="24"/>
          <w:szCs w:val="24"/>
          <w:u w:val="single"/>
        </w:rPr>
        <w:t>Purpose:</w:t>
      </w:r>
      <w:r w:rsidRPr="003C2F37">
        <w:t xml:space="preserve"> </w:t>
      </w:r>
      <w:r w:rsidR="00393C5D" w:rsidRPr="00393C5D">
        <w:t xml:space="preserve">The primary purpose of this project is to develop a data-driven bank loan report using the powerful capabilities of Power BI in conjunction with MySQL. This comprehensive report will comprise three distinct dashboards: summary, details, and </w:t>
      </w:r>
      <w:r w:rsidR="00393C5D">
        <w:t>overview</w:t>
      </w:r>
      <w:r w:rsidR="00393C5D" w:rsidRPr="00393C5D">
        <w:t>. The aim is to harness the potential of data visualization techniques to create an insightful and visually appealing representation of various facets related to loan applications, borrower profiles, loan statuses, regional trends, and critical performance indicators.</w:t>
      </w:r>
    </w:p>
    <w:p w14:paraId="00E9C7A1" w14:textId="77777777" w:rsidR="00393C5D" w:rsidRDefault="00393C5D"/>
    <w:p w14:paraId="5379F43F" w14:textId="3B4ED3DC" w:rsidR="00393C5D" w:rsidRDefault="003C2F37" w:rsidP="00393C5D">
      <w:r w:rsidRPr="00393C5D">
        <w:rPr>
          <w:color w:val="215E99" w:themeColor="text2" w:themeTint="BF"/>
          <w:sz w:val="24"/>
          <w:szCs w:val="24"/>
          <w:u w:val="single"/>
        </w:rPr>
        <w:t>Objective:</w:t>
      </w:r>
      <w:r w:rsidRPr="003C2F37">
        <w:t xml:space="preserve"> </w:t>
      </w:r>
      <w:r w:rsidR="00393C5D" w:rsidRPr="00393C5D">
        <w:t>The project's objective is to provide stakeholders with in-depth insights and actionable information derived from thorough analysis of bank loan data. By leveraging Power BI's advanced features and MySQL's robust database capabilities, the project seeks to achieve the following objectives:</w:t>
      </w:r>
      <w:r w:rsidR="00393C5D" w:rsidRPr="00393C5D">
        <w:cr/>
      </w:r>
      <w:r w:rsidR="00393C5D" w:rsidRPr="00393C5D">
        <w:cr/>
      </w:r>
      <w:r w:rsidR="00393C5D">
        <w:t>1.</w:t>
      </w:r>
      <w:r w:rsidR="00393C5D" w:rsidRPr="00393C5D">
        <w:t>Gain a comprehensive understanding of loan application trends, including total applications, funded amounts, and payment statuses.</w:t>
      </w:r>
      <w:r w:rsidR="00393C5D" w:rsidRPr="00393C5D">
        <w:cr/>
      </w:r>
    </w:p>
    <w:p w14:paraId="63BFE91B" w14:textId="75A277FA" w:rsidR="00393C5D" w:rsidRDefault="00393C5D" w:rsidP="00393C5D">
      <w:r>
        <w:t>2.</w:t>
      </w:r>
      <w:r w:rsidRPr="00393C5D">
        <w:t>Analyse borrower profiles based on employment length, income levels, debt-to-income ratios, and home ownership status.</w:t>
      </w:r>
      <w:r w:rsidRPr="00393C5D">
        <w:cr/>
      </w:r>
    </w:p>
    <w:p w14:paraId="4F7D347A" w14:textId="106EEDD4" w:rsidR="00393C5D" w:rsidRDefault="00393C5D" w:rsidP="00393C5D">
      <w:r>
        <w:t>3.</w:t>
      </w:r>
      <w:r w:rsidRPr="00393C5D">
        <w:t>Monitor loan statuses such as fully paid, current, and default to assess loan performance and risk factors.</w:t>
      </w:r>
      <w:r w:rsidRPr="00393C5D">
        <w:cr/>
      </w:r>
    </w:p>
    <w:p w14:paraId="1ABFFE5F" w14:textId="3378DCD3" w:rsidR="00393C5D" w:rsidRDefault="00393C5D" w:rsidP="00393C5D">
      <w:r>
        <w:t>4.</w:t>
      </w:r>
      <w:r w:rsidRPr="00393C5D">
        <w:t>Identify regional loan trends and variations to tailor lending strategies and risk management approaches.</w:t>
      </w:r>
      <w:r w:rsidRPr="00393C5D">
        <w:cr/>
      </w:r>
    </w:p>
    <w:p w14:paraId="6C6BB560" w14:textId="593C8008" w:rsidR="003C2F37" w:rsidRDefault="00393C5D" w:rsidP="00393C5D">
      <w:r>
        <w:t>5.</w:t>
      </w:r>
      <w:r w:rsidRPr="00393C5D">
        <w:t>Evaluate key performance indicators (KPIs) such as average interest rates, loan terms, and repayment behaviours for informed decision-making.</w:t>
      </w:r>
      <w:r w:rsidR="003C2F37" w:rsidRPr="003C2F37">
        <w:cr/>
      </w:r>
    </w:p>
    <w:p w14:paraId="0C14B739" w14:textId="77777777" w:rsidR="00393C5D" w:rsidRDefault="003C2F37">
      <w:r w:rsidRPr="003C2F37">
        <w:rPr>
          <w:color w:val="215E99" w:themeColor="text2" w:themeTint="BF"/>
          <w:sz w:val="24"/>
          <w:szCs w:val="24"/>
          <w:u w:val="single"/>
        </w:rPr>
        <w:t>Importance:</w:t>
      </w:r>
      <w:r w:rsidRPr="003C2F37">
        <w:t xml:space="preserve"> </w:t>
      </w:r>
      <w:r w:rsidR="00393C5D" w:rsidRPr="00393C5D">
        <w:t>The project holds significant importance for the organization as it enables data-driven decision-making, enhances loan portfolio management, and optimizes lending operations. Key aspects of its importance include:</w:t>
      </w:r>
      <w:r w:rsidR="00393C5D" w:rsidRPr="00393C5D">
        <w:cr/>
      </w:r>
      <w:r w:rsidR="00393C5D" w:rsidRPr="00393C5D">
        <w:cr/>
      </w:r>
      <w:r w:rsidR="00393C5D">
        <w:t>1.</w:t>
      </w:r>
      <w:r w:rsidR="00393C5D" w:rsidRPr="00393C5D">
        <w:t>Empowering stakeholders with actionable insights and strategic information for effective decision-making in loan processing, risk assessment, and customer engagement.</w:t>
      </w:r>
    </w:p>
    <w:p w14:paraId="0E4B1FA6" w14:textId="27118AFA" w:rsidR="00393C5D" w:rsidRDefault="00393C5D" w:rsidP="00393C5D">
      <w:r w:rsidRPr="00393C5D">
        <w:cr/>
      </w:r>
      <w:r>
        <w:t>2.</w:t>
      </w:r>
      <w:r w:rsidRPr="00393C5D">
        <w:t>Facilitating continuous monitoring of loan performance metrics, allowing for proactive identification of potential issues, optimization of loan terms</w:t>
      </w:r>
      <w:r>
        <w:t>.</w:t>
      </w:r>
    </w:p>
    <w:p w14:paraId="4F553AEE" w14:textId="6D78D815" w:rsidR="003C2F37" w:rsidRDefault="00393C5D">
      <w:r>
        <w:t>3.</w:t>
      </w:r>
      <w:r w:rsidRPr="00393C5D">
        <w:t>Improving operational efficiency through streamlined data analysis workflows, automated reporting, and visualization of complex loan data in an easily understandable format.</w:t>
      </w:r>
      <w:r w:rsidR="003C2F37" w:rsidRPr="003C2F37">
        <w:cr/>
      </w:r>
    </w:p>
    <w:p w14:paraId="0775255A" w14:textId="77777777" w:rsidR="00393C5D" w:rsidRDefault="00393C5D">
      <w:r w:rsidRPr="00393C5D">
        <w:rPr>
          <w:color w:val="215E99" w:themeColor="text2" w:themeTint="BF"/>
          <w:sz w:val="24"/>
          <w:szCs w:val="24"/>
          <w:u w:val="single"/>
        </w:rPr>
        <w:lastRenderedPageBreak/>
        <w:t>Significance</w:t>
      </w:r>
      <w:r w:rsidRPr="00393C5D">
        <w:t xml:space="preserve">: </w:t>
      </w:r>
      <w:r>
        <w:t>T</w:t>
      </w:r>
      <w:r w:rsidRPr="00393C5D">
        <w:t>he significance of this project lies in its ability to transform raw loan data into valuable knowledge and actionable intelligence. By leveraging advanced analytics, visualization tools, and database management capabilities, the project signifies:</w:t>
      </w:r>
      <w:r w:rsidRPr="00393C5D">
        <w:cr/>
      </w:r>
      <w:r w:rsidRPr="00393C5D">
        <w:cr/>
      </w:r>
      <w:r>
        <w:t>1.</w:t>
      </w:r>
      <w:r w:rsidRPr="00393C5D">
        <w:t>A strategic shift towards data-driven decision-making and evidence-based strategies in the banking sector, fostering a culture of innovation and continuous improvement.</w:t>
      </w:r>
      <w:r w:rsidRPr="00393C5D">
        <w:cr/>
      </w:r>
    </w:p>
    <w:p w14:paraId="06AA54F6" w14:textId="069DFA9C" w:rsidR="00393C5D" w:rsidRDefault="00393C5D">
      <w:r>
        <w:t>2.</w:t>
      </w:r>
      <w:r w:rsidRPr="00393C5D">
        <w:t>The importance of leveraging technology, such as Power BI and MySQL, to unlock the full potential of data assets, drive business growth, and stay competitive in the financial market.</w:t>
      </w:r>
      <w:r w:rsidRPr="00393C5D">
        <w:cr/>
      </w:r>
      <w:r w:rsidRPr="00393C5D">
        <w:cr/>
      </w:r>
      <w:r>
        <w:t>3.</w:t>
      </w:r>
      <w:r w:rsidRPr="00393C5D">
        <w:t>The impact of insightful reporting and dashboarding in fostering collaboration, transparency, and informed decision-making across departments, from loan processing to risk management and executive leadership.</w:t>
      </w:r>
    </w:p>
    <w:p w14:paraId="2E19D673" w14:textId="77777777" w:rsidR="00393C5D" w:rsidRDefault="00393C5D">
      <w:pPr>
        <w:rPr>
          <w:rFonts w:ascii="Times New Roman" w:hAnsi="Times New Roman" w:cs="Times New Roman"/>
          <w:color w:val="215E99" w:themeColor="text2" w:themeTint="BF"/>
          <w:sz w:val="40"/>
          <w:szCs w:val="40"/>
          <w:u w:val="single"/>
        </w:rPr>
      </w:pPr>
    </w:p>
    <w:p w14:paraId="2B9527B9" w14:textId="18512D54" w:rsidR="00974E7B" w:rsidRDefault="001A58C0">
      <w:r>
        <w:rPr>
          <w:rFonts w:ascii="Times New Roman" w:hAnsi="Times New Roman" w:cs="Times New Roman"/>
          <w:color w:val="215E99" w:themeColor="text2" w:themeTint="BF"/>
          <w:sz w:val="40"/>
          <w:szCs w:val="40"/>
          <w:u w:val="single"/>
        </w:rPr>
        <w:t>Dimensions</w:t>
      </w:r>
      <w:r w:rsidR="003C2F37" w:rsidRPr="003C2F37">
        <w:rPr>
          <w:rFonts w:ascii="Times New Roman" w:hAnsi="Times New Roman" w:cs="Times New Roman"/>
          <w:color w:val="215E99" w:themeColor="text2" w:themeTint="BF"/>
          <w:sz w:val="40"/>
          <w:szCs w:val="40"/>
          <w:u w:val="single"/>
        </w:rPr>
        <w:t xml:space="preserve"> Used in Data:</w:t>
      </w:r>
      <w:r w:rsidR="003C2F37" w:rsidRPr="003C2F37">
        <w:rPr>
          <w:rFonts w:ascii="Times New Roman" w:hAnsi="Times New Roman" w:cs="Times New Roman"/>
          <w:color w:val="215E99" w:themeColor="text2" w:themeTint="BF"/>
          <w:sz w:val="40"/>
          <w:szCs w:val="40"/>
          <w:u w:val="single"/>
        </w:rPr>
        <w:cr/>
      </w:r>
      <w:r w:rsidR="003C2F37" w:rsidRPr="003C2F37">
        <w:cr/>
      </w:r>
      <w:r w:rsidR="003C2F37" w:rsidRPr="003C2F37">
        <w:rPr>
          <w:color w:val="215E99" w:themeColor="text2" w:themeTint="BF"/>
          <w:sz w:val="24"/>
          <w:szCs w:val="24"/>
          <w:u w:val="single"/>
        </w:rPr>
        <w:t>Loan ID:</w:t>
      </w:r>
      <w:r w:rsidR="003C2F37" w:rsidRPr="003C2F37">
        <w:t xml:space="preserve"> Unique identifier for loan applications.</w:t>
      </w:r>
      <w:r w:rsidR="003C2F37" w:rsidRPr="003C2F37">
        <w:cr/>
      </w:r>
      <w:r w:rsidR="003C2F37" w:rsidRPr="003C2F37">
        <w:rPr>
          <w:color w:val="215E99" w:themeColor="text2" w:themeTint="BF"/>
          <w:sz w:val="24"/>
          <w:szCs w:val="24"/>
          <w:u w:val="single"/>
        </w:rPr>
        <w:t>Address State:</w:t>
      </w:r>
      <w:r w:rsidR="003C2F37" w:rsidRPr="003C2F37">
        <w:t xml:space="preserve"> Borrower's location for risk assessment.</w:t>
      </w:r>
      <w:r w:rsidR="003C2F37" w:rsidRPr="003C2F37">
        <w:cr/>
      </w:r>
      <w:r w:rsidR="003C2F37" w:rsidRPr="003C2F37">
        <w:rPr>
          <w:color w:val="215E99" w:themeColor="text2" w:themeTint="BF"/>
          <w:sz w:val="24"/>
          <w:szCs w:val="24"/>
          <w:u w:val="single"/>
        </w:rPr>
        <w:t>Employee Length</w:t>
      </w:r>
      <w:r w:rsidR="003C2F37" w:rsidRPr="003C2F37">
        <w:t>: Insight into employment stability.</w:t>
      </w:r>
      <w:r w:rsidR="003C2F37" w:rsidRPr="003C2F37">
        <w:cr/>
      </w:r>
      <w:r w:rsidR="003C2F37" w:rsidRPr="003C2F37">
        <w:rPr>
          <w:color w:val="215E99" w:themeColor="text2" w:themeTint="BF"/>
          <w:sz w:val="24"/>
          <w:szCs w:val="24"/>
          <w:u w:val="single"/>
        </w:rPr>
        <w:t>Employee Title:</w:t>
      </w:r>
      <w:r w:rsidR="003C2F37" w:rsidRPr="003C2F37">
        <w:t xml:space="preserve"> Borrower's occupation for income verification.</w:t>
      </w:r>
      <w:r w:rsidR="003C2F37" w:rsidRPr="003C2F37">
        <w:cr/>
      </w:r>
      <w:r w:rsidR="003C2F37" w:rsidRPr="003C2F37">
        <w:rPr>
          <w:color w:val="215E99" w:themeColor="text2" w:themeTint="BF"/>
          <w:sz w:val="24"/>
          <w:szCs w:val="24"/>
          <w:u w:val="single"/>
        </w:rPr>
        <w:t>Grade/Sub Grade</w:t>
      </w:r>
      <w:r w:rsidR="003C2F37" w:rsidRPr="003C2F37">
        <w:t>: Risk classification for loan pricing.</w:t>
      </w:r>
      <w:r w:rsidR="003C2F37" w:rsidRPr="003C2F37">
        <w:cr/>
      </w:r>
      <w:r w:rsidR="003C2F37" w:rsidRPr="003C2F37">
        <w:rPr>
          <w:color w:val="215E99" w:themeColor="text2" w:themeTint="BF"/>
          <w:sz w:val="24"/>
          <w:szCs w:val="24"/>
          <w:u w:val="single"/>
        </w:rPr>
        <w:t>Home Ownership</w:t>
      </w:r>
      <w:r w:rsidR="003C2F37" w:rsidRPr="003C2F37">
        <w:t>: Indicates borrower's housing status.</w:t>
      </w:r>
      <w:r w:rsidR="003C2F37" w:rsidRPr="003C2F37">
        <w:cr/>
      </w:r>
      <w:r w:rsidR="003C2F37" w:rsidRPr="003C2F37">
        <w:rPr>
          <w:color w:val="215E99" w:themeColor="text2" w:themeTint="BF"/>
          <w:sz w:val="24"/>
          <w:szCs w:val="24"/>
          <w:u w:val="single"/>
        </w:rPr>
        <w:t>Issue Date:</w:t>
      </w:r>
      <w:r w:rsidR="003C2F37" w:rsidRPr="003C2F37">
        <w:t xml:space="preserve"> Loan origination date for tracking.</w:t>
      </w:r>
      <w:r w:rsidR="003C2F37" w:rsidRPr="003C2F37">
        <w:cr/>
      </w:r>
      <w:r w:rsidR="003C2F37" w:rsidRPr="003C2F37">
        <w:rPr>
          <w:color w:val="215E99" w:themeColor="text2" w:themeTint="BF"/>
          <w:sz w:val="24"/>
          <w:szCs w:val="24"/>
          <w:u w:val="single"/>
        </w:rPr>
        <w:t>Last Credit</w:t>
      </w:r>
      <w:r w:rsidR="003C2F37" w:rsidRPr="003C2F37">
        <w:t xml:space="preserve"> Pull Date: Last credit report access date.</w:t>
      </w:r>
      <w:r w:rsidR="003C2F37" w:rsidRPr="003C2F37">
        <w:cr/>
      </w:r>
      <w:r w:rsidR="003C2F37" w:rsidRPr="003C2F37">
        <w:rPr>
          <w:color w:val="215E99" w:themeColor="text2" w:themeTint="BF"/>
          <w:sz w:val="24"/>
          <w:szCs w:val="24"/>
          <w:u w:val="single"/>
        </w:rPr>
        <w:t>Last Payment Date:</w:t>
      </w:r>
      <w:r w:rsidR="003C2F37" w:rsidRPr="003C2F37">
        <w:t xml:space="preserve"> Most recent loan payment date.</w:t>
      </w:r>
      <w:r w:rsidR="003C2F37" w:rsidRPr="003C2F37">
        <w:cr/>
      </w:r>
      <w:r w:rsidR="003C2F37" w:rsidRPr="003C2F37">
        <w:rPr>
          <w:color w:val="215E99" w:themeColor="text2" w:themeTint="BF"/>
          <w:sz w:val="24"/>
          <w:szCs w:val="24"/>
          <w:u w:val="single"/>
        </w:rPr>
        <w:t>Loan Status:</w:t>
      </w:r>
      <w:r w:rsidR="003C2F37" w:rsidRPr="003C2F37">
        <w:t xml:space="preserve"> Current state of the loan (e.g., fully paid, default).</w:t>
      </w:r>
      <w:r w:rsidR="003C2F37" w:rsidRPr="003C2F37">
        <w:cr/>
      </w:r>
      <w:r w:rsidR="003C2F37" w:rsidRPr="003C2F37">
        <w:rPr>
          <w:color w:val="215E99" w:themeColor="text2" w:themeTint="BF"/>
          <w:sz w:val="24"/>
          <w:szCs w:val="24"/>
          <w:u w:val="single"/>
        </w:rPr>
        <w:t>Next Payment Date:</w:t>
      </w:r>
      <w:r w:rsidR="003C2F37" w:rsidRPr="003C2F37">
        <w:t xml:space="preserve"> Estimated next payment date.</w:t>
      </w:r>
      <w:r w:rsidR="003C2F37" w:rsidRPr="003C2F37">
        <w:cr/>
      </w:r>
      <w:r w:rsidR="003C2F37" w:rsidRPr="003C2F37">
        <w:rPr>
          <w:color w:val="215E99" w:themeColor="text2" w:themeTint="BF"/>
          <w:sz w:val="24"/>
          <w:szCs w:val="24"/>
          <w:u w:val="single"/>
        </w:rPr>
        <w:t>Purpose:</w:t>
      </w:r>
      <w:r w:rsidR="003C2F37" w:rsidRPr="003C2F37">
        <w:t xml:space="preserve"> Reason for the loan (e.g., debt consolidation, education).</w:t>
      </w:r>
      <w:r w:rsidR="003C2F37" w:rsidRPr="003C2F37">
        <w:cr/>
      </w:r>
      <w:r w:rsidR="003C2F37" w:rsidRPr="003C2F37">
        <w:rPr>
          <w:color w:val="215E99" w:themeColor="text2" w:themeTint="BF"/>
          <w:sz w:val="24"/>
          <w:szCs w:val="24"/>
          <w:u w:val="single"/>
        </w:rPr>
        <w:t xml:space="preserve">Term: </w:t>
      </w:r>
      <w:r w:rsidR="003C2F37" w:rsidRPr="003C2F37">
        <w:t>Loan duration in months.</w:t>
      </w:r>
      <w:r w:rsidR="003C2F37" w:rsidRPr="003C2F37">
        <w:cr/>
      </w:r>
      <w:r w:rsidR="003C2F37" w:rsidRPr="003C2F37">
        <w:rPr>
          <w:color w:val="215E99" w:themeColor="text2" w:themeTint="BF"/>
          <w:sz w:val="24"/>
          <w:szCs w:val="24"/>
          <w:u w:val="single"/>
        </w:rPr>
        <w:t>Verification Status</w:t>
      </w:r>
      <w:r w:rsidR="003C2F37" w:rsidRPr="003C2F37">
        <w:t>: Indicates verified financial information.</w:t>
      </w:r>
      <w:r w:rsidR="003C2F37" w:rsidRPr="003C2F37">
        <w:cr/>
      </w:r>
      <w:r w:rsidR="003C2F37" w:rsidRPr="003C2F37">
        <w:rPr>
          <w:color w:val="215E99" w:themeColor="text2" w:themeTint="BF"/>
          <w:sz w:val="24"/>
          <w:szCs w:val="24"/>
          <w:u w:val="single"/>
        </w:rPr>
        <w:t>Annual Income:</w:t>
      </w:r>
      <w:r w:rsidR="003C2F37" w:rsidRPr="003C2F37">
        <w:t xml:space="preserve"> Borrower's total yearly earnings.</w:t>
      </w:r>
      <w:r w:rsidR="003C2F37" w:rsidRPr="003C2F37">
        <w:cr/>
      </w:r>
      <w:r w:rsidR="003C2F37" w:rsidRPr="003C2F37">
        <w:rPr>
          <w:color w:val="215E99" w:themeColor="text2" w:themeTint="BF"/>
          <w:sz w:val="24"/>
          <w:szCs w:val="24"/>
          <w:u w:val="single"/>
        </w:rPr>
        <w:t>DTI (Debt-to-Income Ratio):</w:t>
      </w:r>
      <w:r w:rsidR="003C2F37" w:rsidRPr="003C2F37">
        <w:t xml:space="preserve"> Measures debt burden relative to income.</w:t>
      </w:r>
      <w:r w:rsidR="003C2F37" w:rsidRPr="003C2F37">
        <w:cr/>
      </w:r>
      <w:r w:rsidR="003C2F37" w:rsidRPr="003C2F37">
        <w:rPr>
          <w:color w:val="215E99" w:themeColor="text2" w:themeTint="BF"/>
          <w:sz w:val="24"/>
          <w:szCs w:val="24"/>
          <w:u w:val="single"/>
        </w:rPr>
        <w:t>Instalment</w:t>
      </w:r>
      <w:r w:rsidR="003C2F37" w:rsidRPr="003C2F37">
        <w:t>: Fixed monthly payment amount for loan repayment.</w:t>
      </w:r>
      <w:r w:rsidR="003C2F37" w:rsidRPr="003C2F37">
        <w:cr/>
      </w:r>
      <w:r w:rsidR="003C2F37" w:rsidRPr="003C2F37">
        <w:rPr>
          <w:color w:val="215E99" w:themeColor="text2" w:themeTint="BF"/>
          <w:sz w:val="24"/>
          <w:szCs w:val="24"/>
          <w:u w:val="single"/>
        </w:rPr>
        <w:t>Interest Rate:</w:t>
      </w:r>
      <w:r w:rsidR="003C2F37" w:rsidRPr="003C2F37">
        <w:t xml:space="preserve"> Annual cost of borrowing expressed as a percentage.</w:t>
      </w:r>
      <w:r w:rsidR="003C2F37" w:rsidRPr="003C2F37">
        <w:cr/>
      </w:r>
      <w:r w:rsidR="003C2F37" w:rsidRPr="003C2F37">
        <w:rPr>
          <w:color w:val="215E99" w:themeColor="text2" w:themeTint="BF"/>
          <w:sz w:val="24"/>
          <w:szCs w:val="24"/>
          <w:u w:val="single"/>
        </w:rPr>
        <w:t>Loan Amount</w:t>
      </w:r>
      <w:r w:rsidR="003C2F37" w:rsidRPr="003C2F37">
        <w:t>: Total borrowed sum.</w:t>
      </w:r>
    </w:p>
    <w:sectPr w:rsidR="0097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612A7"/>
    <w:multiLevelType w:val="hybridMultilevel"/>
    <w:tmpl w:val="95126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097CD4"/>
    <w:multiLevelType w:val="hybridMultilevel"/>
    <w:tmpl w:val="44689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169493">
    <w:abstractNumId w:val="1"/>
  </w:num>
  <w:num w:numId="2" w16cid:durableId="835457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37"/>
    <w:rsid w:val="001A58C0"/>
    <w:rsid w:val="00393C5D"/>
    <w:rsid w:val="003C2F37"/>
    <w:rsid w:val="00974E7B"/>
    <w:rsid w:val="00E32A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F2F0"/>
  <w15:chartTrackingRefBased/>
  <w15:docId w15:val="{4880CD63-523E-4C26-84E2-DC19078B6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F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F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F37"/>
    <w:rPr>
      <w:rFonts w:eastAsiaTheme="majorEastAsia" w:cstheme="majorBidi"/>
      <w:color w:val="272727" w:themeColor="text1" w:themeTint="D8"/>
    </w:rPr>
  </w:style>
  <w:style w:type="paragraph" w:styleId="Title">
    <w:name w:val="Title"/>
    <w:basedOn w:val="Normal"/>
    <w:next w:val="Normal"/>
    <w:link w:val="TitleChar"/>
    <w:uiPriority w:val="10"/>
    <w:qFormat/>
    <w:rsid w:val="003C2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F37"/>
    <w:pPr>
      <w:spacing w:before="160"/>
      <w:jc w:val="center"/>
    </w:pPr>
    <w:rPr>
      <w:i/>
      <w:iCs/>
      <w:color w:val="404040" w:themeColor="text1" w:themeTint="BF"/>
    </w:rPr>
  </w:style>
  <w:style w:type="character" w:customStyle="1" w:styleId="QuoteChar">
    <w:name w:val="Quote Char"/>
    <w:basedOn w:val="DefaultParagraphFont"/>
    <w:link w:val="Quote"/>
    <w:uiPriority w:val="29"/>
    <w:rsid w:val="003C2F37"/>
    <w:rPr>
      <w:i/>
      <w:iCs/>
      <w:color w:val="404040" w:themeColor="text1" w:themeTint="BF"/>
    </w:rPr>
  </w:style>
  <w:style w:type="paragraph" w:styleId="ListParagraph">
    <w:name w:val="List Paragraph"/>
    <w:basedOn w:val="Normal"/>
    <w:uiPriority w:val="34"/>
    <w:qFormat/>
    <w:rsid w:val="003C2F37"/>
    <w:pPr>
      <w:ind w:left="720"/>
      <w:contextualSpacing/>
    </w:pPr>
  </w:style>
  <w:style w:type="character" w:styleId="IntenseEmphasis">
    <w:name w:val="Intense Emphasis"/>
    <w:basedOn w:val="DefaultParagraphFont"/>
    <w:uiPriority w:val="21"/>
    <w:qFormat/>
    <w:rsid w:val="003C2F37"/>
    <w:rPr>
      <w:i/>
      <w:iCs/>
      <w:color w:val="0F4761" w:themeColor="accent1" w:themeShade="BF"/>
    </w:rPr>
  </w:style>
  <w:style w:type="paragraph" w:styleId="IntenseQuote">
    <w:name w:val="Intense Quote"/>
    <w:basedOn w:val="Normal"/>
    <w:next w:val="Normal"/>
    <w:link w:val="IntenseQuoteChar"/>
    <w:uiPriority w:val="30"/>
    <w:qFormat/>
    <w:rsid w:val="003C2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F37"/>
    <w:rPr>
      <w:i/>
      <w:iCs/>
      <w:color w:val="0F4761" w:themeColor="accent1" w:themeShade="BF"/>
    </w:rPr>
  </w:style>
  <w:style w:type="character" w:styleId="IntenseReference">
    <w:name w:val="Intense Reference"/>
    <w:basedOn w:val="DefaultParagraphFont"/>
    <w:uiPriority w:val="32"/>
    <w:qFormat/>
    <w:rsid w:val="003C2F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Gupta</dc:creator>
  <cp:keywords/>
  <dc:description/>
  <cp:lastModifiedBy>Vidit Gupta</cp:lastModifiedBy>
  <cp:revision>2</cp:revision>
  <dcterms:created xsi:type="dcterms:W3CDTF">2024-03-29T10:04:00Z</dcterms:created>
  <dcterms:modified xsi:type="dcterms:W3CDTF">2024-03-29T10:24:00Z</dcterms:modified>
</cp:coreProperties>
</file>