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248926">
      <w:pPr>
        <w:pStyle w:val="2"/>
        <w:bidi w:val="0"/>
        <w:rPr>
          <w:rFonts w:hint="default" w:ascii="Times New Roman" w:hAnsi="Times New Roman" w:cs="Times New Roman"/>
          <w:lang w:val="en-IN"/>
        </w:rPr>
      </w:pPr>
      <w:r>
        <w:drawing>
          <wp:inline distT="0" distB="0" distL="114300" distR="114300">
            <wp:extent cx="5269230" cy="3719195"/>
            <wp:effectExtent l="0" t="0" r="381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BF9D">
      <w:pPr>
        <w:pStyle w:val="2"/>
        <w:bidi w:val="0"/>
        <w:rPr>
          <w:rFonts w:hint="default" w:ascii="Times New Roman" w:hAnsi="Times New Roman" w:cs="Times New Roman"/>
          <w:lang w:val="en-IN"/>
        </w:rPr>
      </w:pPr>
      <w:bookmarkStart w:id="0" w:name="_GoBack"/>
      <w:r>
        <w:rPr>
          <w:rFonts w:hint="default" w:ascii="Times New Roman" w:hAnsi="Times New Roman" w:cs="Times New Roman"/>
          <w:lang w:val="en-IN"/>
        </w:rPr>
        <w:t>Introduction</w:t>
      </w:r>
    </w:p>
    <w:p w14:paraId="32D0285C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Gen Z’s career aspirations are influenced by both intrinsic (personal interests, passions) and extrinsic (salary, benefits) factors. They consider a wide range of elements when envisioning their professional paths.</w:t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Gen Z values a versatile job that aligns with their schedules. The novelty of telecommuting, especially after the pandemic, allows them to balance work, passion, and social life.Gen Z thrives in tech-savvy environments. They appreciate flexibility in work arrangements and adaptability to changing technologies.Organizations must tailor training programs to meet Gen Z’s diverse needs</w:t>
      </w:r>
    </w:p>
    <w:p w14:paraId="69F3B400">
      <w:pPr>
        <w:rPr>
          <w:rFonts w:hint="default" w:ascii="Times New Roman" w:hAnsi="Times New Roman" w:cs="Times New Roman"/>
          <w:lang w:val="en-IN"/>
        </w:rPr>
      </w:pPr>
    </w:p>
    <w:p w14:paraId="7D5A87F3">
      <w:pPr>
        <w:rPr>
          <w:rFonts w:hint="default" w:ascii="Times New Roman" w:hAnsi="Times New Roman" w:cs="Times New Roman"/>
          <w:lang w:val="en-IN"/>
        </w:rPr>
      </w:pPr>
    </w:p>
    <w:p w14:paraId="12C9A4C0">
      <w:pPr>
        <w:rPr>
          <w:rFonts w:hint="default" w:ascii="Times New Roman" w:hAnsi="Times New Roman" w:cs="Times New Roman"/>
          <w:lang w:val="en-IN"/>
        </w:rPr>
      </w:pPr>
    </w:p>
    <w:p w14:paraId="70EAE219">
      <w:pPr>
        <w:pStyle w:val="2"/>
        <w:bidi w:val="0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Summary of Problem Statement</w:t>
      </w:r>
    </w:p>
    <w:p w14:paraId="6817B2BD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Gen Z faces significant challenges in aligning their career aspirations with the realities of the modern workplace. The rapid pace of change in industries and job roles makes long-term planning difficult, while the increasing emphasis on work-life balance clashes with traditional work structures. Moreover, finding meaningful employment that aligns with personal values is a priority for this generation. Skill gaps, financial instability, and a lack of mentorship further complicate their career journeys. Simultaneously, organizations struggle to attract and retain Gen Z talent, adapt to new work styles, bridge skill gaps, and foster a workplace culture that resonates with this demographic. This mismatch between expectations and realities underscores the need for innovative solutions to address the evolving needs of both Gen Z and employers.</w:t>
      </w:r>
    </w:p>
    <w:p w14:paraId="50878A51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6CAE4614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7E66A0D3">
      <w:pPr>
        <w:rPr>
          <w:rFonts w:hint="default" w:ascii="Times New Roman" w:hAnsi="Times New Roman" w:cs="Times New Roman"/>
          <w:lang w:val="en-IN"/>
        </w:rPr>
      </w:pPr>
    </w:p>
    <w:p w14:paraId="6FB6BD30">
      <w:pPr>
        <w:pStyle w:val="2"/>
        <w:bidi w:val="0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Stakeholder Identified</w:t>
      </w:r>
    </w:p>
    <w:bookmarkEnd w:id="0"/>
    <w:p w14:paraId="6D851920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99685" cy="2656205"/>
            <wp:effectExtent l="0" t="0" r="5715" b="1079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4008BC">
      <w:pPr>
        <w:rPr>
          <w:rFonts w:ascii="SimSun" w:hAnsi="SimSun" w:eastAsia="SimSun" w:cs="SimSun"/>
          <w:sz w:val="24"/>
          <w:szCs w:val="24"/>
        </w:rPr>
      </w:pPr>
    </w:p>
    <w:p w14:paraId="7515C96F">
      <w:pPr>
        <w:rPr>
          <w:rFonts w:ascii="SimSun" w:hAnsi="SimSun" w:eastAsia="SimSun" w:cs="SimSun"/>
          <w:sz w:val="24"/>
          <w:szCs w:val="24"/>
        </w:rPr>
      </w:pPr>
    </w:p>
    <w:p w14:paraId="683CC64F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334EDC33"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Educational Institutions:</w:t>
      </w:r>
    </w:p>
    <w:p w14:paraId="4D41E89A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Schools and universities play a vital role in shaping Gen Z’s perceptions of career opportunities. They can provide relevant education, career counseling, and exposure to various fields.</w:t>
      </w:r>
    </w:p>
    <w:p w14:paraId="44B011A2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327F80C"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Parents and Guardians:</w:t>
      </w:r>
    </w:p>
    <w:p w14:paraId="2B0349E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Gen Z often seeks guidance from their parents and guardians when making career decisions. Their support and advice significantly influence career aspirations.</w:t>
      </w:r>
    </w:p>
    <w:p w14:paraId="4989271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2D524F59"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Businesses and Industry Leaders:</w:t>
      </w:r>
    </w:p>
    <w:p w14:paraId="04D93CA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Companies profoundly impact Gen Z’s career choices. They can create attractive work environments, offer growth opportunities, and align with Gen Z’s values.</w:t>
      </w:r>
    </w:p>
    <w:p w14:paraId="1A77F39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27076A31"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Employer Brand (EB</w:t>
      </w:r>
      <w:r>
        <w:rPr>
          <w:rStyle w:val="13"/>
          <w:rFonts w:hint="default" w:ascii="Times New Roman" w:hAnsi="Times New Roman" w:cs="Times New Roman"/>
          <w:b/>
          <w:bCs/>
          <w:sz w:val="28"/>
          <w:szCs w:val="28"/>
          <w:lang w:val="en-IN"/>
        </w:rPr>
        <w:t>):</w:t>
      </w:r>
    </w:p>
    <w:p w14:paraId="37E6807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Gen Z is highly influenced by employer branding. Companies need to establish a strong employer brand that aligns with Gen Z’s values, purpose, and societal impact.</w:t>
      </w:r>
    </w:p>
    <w:p w14:paraId="1617BD6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52BC16DC">
      <w:pPr>
        <w:pStyle w:val="2"/>
        <w:bidi w:val="0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Detailed Assessments of Roles and Interests</w:t>
      </w:r>
    </w:p>
    <w:p w14:paraId="0954110E">
      <w:pPr>
        <w:rPr>
          <w:rFonts w:hint="default"/>
          <w:lang w:val="en-IN"/>
        </w:rPr>
      </w:pPr>
      <w:r>
        <w:drawing>
          <wp:inline distT="0" distB="0" distL="114300" distR="114300">
            <wp:extent cx="4351655" cy="261366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E712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Gen Z</w:t>
      </w:r>
    </w:p>
    <w:p w14:paraId="5A642C21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Style w:val="12"/>
          <w:rFonts w:hint="default"/>
          <w:b/>
          <w:bCs/>
          <w:lang w:val="en-IN"/>
        </w:rPr>
        <w:t>Roles: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 Students, early career professionals, job seekers</w:t>
      </w:r>
    </w:p>
    <w:p w14:paraId="7F6B4755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24987A14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Interests:</w:t>
      </w:r>
    </w:p>
    <w:p w14:paraId="777F0AB0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21389929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Work-life balance: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Prioritize flexible work arrangements, remote options, and time for personal pursuits.</w:t>
      </w:r>
    </w:p>
    <w:p w14:paraId="73B73C3D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Meaningful work: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Seek jobs that align with personal values and contribute to social impact.</w:t>
      </w:r>
    </w:p>
    <w:p w14:paraId="1994D2C4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Continuous learning: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Value opportunities for skill development and career growth.</w:t>
      </w:r>
    </w:p>
    <w:p w14:paraId="0F5F430F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Financial stability: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Aim to achieve financial independence and security.</w:t>
      </w:r>
    </w:p>
    <w:p w14:paraId="318D945A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Technology: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Highly proficient in technology and digital platforms, seeking tech-integrated workplaces.</w:t>
      </w:r>
    </w:p>
    <w:p w14:paraId="6DBA5490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Employers/Organizations</w:t>
      </w:r>
    </w:p>
    <w:p w14:paraId="5382582C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Roles: Corporations, SMEs, startups, educational institutions</w:t>
      </w:r>
    </w:p>
    <w:p w14:paraId="14D8D89E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4AA72162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Interests:</w:t>
      </w:r>
    </w:p>
    <w:p w14:paraId="1BBDB0C0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014FAB88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Talent acquisition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: Attracting and retaining top Gen Z talent to meet organizational needs.</w:t>
      </w:r>
    </w:p>
    <w:p w14:paraId="38332C01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Productivity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: Enhancing employee engagement and productivity through innovative work practices.</w:t>
      </w:r>
    </w:p>
    <w:p w14:paraId="41D41D6F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Innovation: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Fostering a culture of innovation and adaptability to stay competitive.</w:t>
      </w:r>
    </w:p>
    <w:p w14:paraId="5F63DE9C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Employer branding: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Building a strong employer brand to attract Gen Z candidates.</w:t>
      </w:r>
    </w:p>
    <w:p w14:paraId="44B4158E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Cost-efficiency: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Optimizing workforce costs while maintaining talent quality.</w:t>
      </w:r>
    </w:p>
    <w:p w14:paraId="7B9BF2E5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Social responsibility: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Aligning organizational values with Gen Z's desire for social impact.</w:t>
      </w:r>
    </w:p>
    <w:p w14:paraId="4FA3C1C5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Educational Institutions</w:t>
      </w:r>
    </w:p>
    <w:p w14:paraId="5942824D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Roles: Universities, colleges, vocational schools</w:t>
      </w:r>
    </w:p>
    <w:p w14:paraId="13693BE1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2DE045F9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Interests:</w:t>
      </w:r>
    </w:p>
    <w:p w14:paraId="4076753C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66AD472E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Curriculum relevance: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Aligning academic programs with industry demands and Gen Z career aspirations.</w:t>
      </w:r>
    </w:p>
    <w:p w14:paraId="3D071218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Skill development: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Equipping students with practical skills for the workforce.</w:t>
      </w:r>
    </w:p>
    <w:p w14:paraId="72972275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Career guidance: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Providing comprehensive career counseling and mentorship.</w:t>
      </w:r>
    </w:p>
    <w:p w14:paraId="0A5A8C7A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Government</w:t>
      </w:r>
    </w:p>
    <w:p w14:paraId="2CA91971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Roles: Policymakers, regulators, labor departments</w:t>
      </w:r>
    </w:p>
    <w:p w14:paraId="0E88DF72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1615F6DE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Interests:</w:t>
      </w:r>
    </w:p>
    <w:p w14:paraId="45C30DDD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0746EBD2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Youth employment: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Creating job opportunities and addressing youth unemployment rates.</w:t>
      </w:r>
    </w:p>
    <w:p w14:paraId="029C0FE9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Skill development: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Investing in vocational training and skill development programs.</w:t>
      </w:r>
    </w:p>
    <w:p w14:paraId="6D2ACE35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Work-life balance: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Implementing policies that support work-life balance for all workers.</w:t>
      </w:r>
    </w:p>
    <w:p w14:paraId="2FEAAA7F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Education: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Improving access to quality education and higher education.</w:t>
      </w:r>
    </w:p>
    <w:p w14:paraId="6A35603C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8044C6B">
      <w:pPr>
        <w:pStyle w:val="2"/>
        <w:bidi w:val="0"/>
        <w:rPr>
          <w:rFonts w:hint="default" w:ascii="Times New Roman" w:hAnsi="Times New Roman"/>
          <w:lang w:val="en-IN"/>
        </w:rPr>
      </w:pPr>
      <w:r>
        <w:rPr>
          <w:rFonts w:hint="default" w:ascii="Times New Roman" w:hAnsi="Times New Roman"/>
          <w:lang w:val="en-IN"/>
        </w:rPr>
        <w:t>How Stakeholders Will Benefit?</w:t>
      </w:r>
    </w:p>
    <w:p w14:paraId="4A0BCB84">
      <w:pPr>
        <w:rPr>
          <w:rFonts w:hint="default"/>
          <w:lang w:val="en-IN"/>
        </w:rPr>
      </w:pPr>
      <w:r>
        <w:drawing>
          <wp:inline distT="0" distB="0" distL="114300" distR="114300">
            <wp:extent cx="5271135" cy="3132455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B965">
      <w:pPr>
        <w:pStyle w:val="3"/>
        <w:numPr>
          <w:ilvl w:val="0"/>
          <w:numId w:val="3"/>
        </w:numPr>
        <w:bidi w:val="0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Gen Z</w:t>
      </w:r>
    </w:p>
    <w:p w14:paraId="48C6785E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Enhanced career satisfaction:</w:t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Jobs that align with their values and offer opportunities for growth and development lead to higher job satisfaction.</w:t>
      </w:r>
    </w:p>
    <w:p w14:paraId="21D93AD7"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Improved work-life balance:</w:t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Flexible work arrangements and supportive work environments contribute to overall well-being.</w:t>
      </w:r>
    </w:p>
    <w:p w14:paraId="479D74C0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Increased financial stability:</w:t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Opportunities for skill development and career advancement can lead to higher earnings.</w:t>
      </w:r>
    </w:p>
    <w:p w14:paraId="3F37CB2E"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/>
        </w:rPr>
      </w:pPr>
      <w:r>
        <w:rPr>
          <w:rFonts w:hint="default" w:ascii="Times New Roman" w:hAnsi="Times New Roman" w:cs="Times New Roman"/>
          <w:sz w:val="28"/>
          <w:szCs w:val="28"/>
        </w:rPr>
        <w:t>Employers/Organizations</w:t>
      </w:r>
    </w:p>
    <w:p w14:paraId="7F06EDE6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Increased talent attraction and retention:</w:t>
      </w:r>
      <w:r>
        <w:rPr>
          <w:rFonts w:hint="default" w:ascii="Times New Roman" w:hAnsi="Times New Roman" w:cs="Times New Roman"/>
          <w:sz w:val="28"/>
          <w:szCs w:val="28"/>
        </w:rPr>
        <w:t xml:space="preserve"> Understanding and addressing Gen Z's needs helps attract and retain top talent.</w:t>
      </w:r>
    </w:p>
    <w:p w14:paraId="59BCAB1C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Enhanced innovation and productivity:</w:t>
      </w:r>
      <w:r>
        <w:rPr>
          <w:rFonts w:hint="default" w:ascii="Times New Roman" w:hAnsi="Times New Roman" w:cs="Times New Roman"/>
          <w:sz w:val="28"/>
          <w:szCs w:val="28"/>
        </w:rPr>
        <w:t xml:space="preserve"> A motivated and engaged workforce drives innovation and improves overall performance.</w:t>
      </w:r>
    </w:p>
    <w:p w14:paraId="07F2C2C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Stronger employer brand:</w:t>
      </w:r>
      <w:r>
        <w:rPr>
          <w:rFonts w:hint="default" w:ascii="Times New Roman" w:hAnsi="Times New Roman" w:cs="Times New Roman"/>
          <w:sz w:val="28"/>
          <w:szCs w:val="28"/>
        </w:rPr>
        <w:t xml:space="preserve"> A reputation for being a great place to work for Gen Z attracts top talent and builds a positive brand image.</w:t>
      </w:r>
    </w:p>
    <w:p w14:paraId="0B0D012A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Improved bottom line:</w:t>
      </w:r>
      <w:r>
        <w:rPr>
          <w:rFonts w:hint="default" w:ascii="Times New Roman" w:hAnsi="Times New Roman" w:cs="Times New Roman"/>
          <w:sz w:val="28"/>
          <w:szCs w:val="28"/>
        </w:rPr>
        <w:t xml:space="preserve"> A high-performing, satisfied workforce contributes to increased profitability.</w:t>
      </w:r>
    </w:p>
    <w:p w14:paraId="669ACEF1"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Educational Institutions</w:t>
      </w:r>
    </w:p>
    <w:p w14:paraId="679CEC43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Increased student engagement and success:</w:t>
      </w:r>
      <w:r>
        <w:rPr>
          <w:rFonts w:hint="default" w:ascii="Times New Roman" w:hAnsi="Times New Roman" w:cs="Times New Roman"/>
          <w:sz w:val="28"/>
          <w:szCs w:val="28"/>
        </w:rPr>
        <w:t xml:space="preserve"> Relevant curriculum and career guidance improve student outcomes.</w:t>
      </w:r>
    </w:p>
    <w:p w14:paraId="1E81FC8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Stronger industry partnerships:</w:t>
      </w:r>
      <w:r>
        <w:rPr>
          <w:rFonts w:hint="default" w:ascii="Times New Roman" w:hAnsi="Times New Roman" w:cs="Times New Roman"/>
          <w:sz w:val="28"/>
          <w:szCs w:val="28"/>
        </w:rPr>
        <w:t xml:space="preserve"> Collaborations with employers lead to better job placement rates and career support.</w:t>
      </w:r>
    </w:p>
    <w:p w14:paraId="4EAB7146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Enhanced reputation:</w:t>
      </w:r>
      <w:r>
        <w:rPr>
          <w:rFonts w:hint="default" w:ascii="Times New Roman" w:hAnsi="Times New Roman" w:cs="Times New Roman"/>
          <w:sz w:val="28"/>
          <w:szCs w:val="28"/>
        </w:rPr>
        <w:t xml:space="preserve"> A reputation for producing work-ready graduates attracts more students.</w:t>
      </w:r>
    </w:p>
    <w:p w14:paraId="7F08A10A">
      <w:pPr>
        <w:pStyle w:val="3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Government</w:t>
      </w:r>
    </w:p>
    <w:p w14:paraId="2888B3EC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Reduced youth unemployment:</w:t>
      </w:r>
      <w:r>
        <w:rPr>
          <w:rFonts w:hint="default" w:ascii="Times New Roman" w:hAnsi="Times New Roman" w:cs="Times New Roman"/>
          <w:sz w:val="28"/>
          <w:szCs w:val="28"/>
        </w:rPr>
        <w:t xml:space="preserve"> Policies that support skill development and job creation lead to lower unemployment rates.</w:t>
      </w:r>
    </w:p>
    <w:p w14:paraId="54563178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Increased economic growth:</w:t>
      </w:r>
      <w:r>
        <w:rPr>
          <w:rFonts w:hint="default" w:ascii="Times New Roman" w:hAnsi="Times New Roman" w:cs="Times New Roman"/>
          <w:sz w:val="28"/>
          <w:szCs w:val="28"/>
        </w:rPr>
        <w:t xml:space="preserve"> A skilled and engaged workforce drives economic growth and development.</w:t>
      </w:r>
    </w:p>
    <w:p w14:paraId="1C9225F3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Improved social well-being:</w:t>
      </w:r>
      <w:r>
        <w:rPr>
          <w:rFonts w:hint="default" w:ascii="Times New Roman" w:hAnsi="Times New Roman" w:cs="Times New Roman"/>
          <w:sz w:val="28"/>
          <w:szCs w:val="28"/>
        </w:rPr>
        <w:t xml:space="preserve"> A satisfied and productive workforce contributes to overall societal well-being.</w:t>
      </w:r>
    </w:p>
    <w:p w14:paraId="289CE9F2">
      <w:pPr>
        <w:rPr>
          <w:rFonts w:hint="default" w:ascii="Times New Roman" w:hAnsi="Times New Roman"/>
          <w:sz w:val="28"/>
          <w:szCs w:val="28"/>
          <w:lang w:val="en-IN"/>
        </w:rPr>
      </w:pPr>
    </w:p>
    <w:p w14:paraId="7EA1DB92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86CE3B">
    <w:pPr>
      <w:pStyle w:val="9"/>
      <w:rPr>
        <w:rFonts w:hint="default" w:ascii="Times New Roman" w:hAnsi="Times New Roman" w:cs="Times New Roman"/>
        <w:b/>
        <w:bCs/>
        <w:sz w:val="44"/>
        <w:szCs w:val="44"/>
        <w:lang w:val="en-IN"/>
      </w:rPr>
    </w:pPr>
    <w:r>
      <w:rPr>
        <w:rFonts w:hint="default" w:ascii="Times New Roman" w:hAnsi="Times New Roman" w:cs="Times New Roman"/>
        <w:b/>
        <w:bCs/>
        <w:sz w:val="44"/>
        <w:szCs w:val="44"/>
        <w:lang w:val="en-IN"/>
      </w:rPr>
      <w:t>Identification and Analysing Key Stakeholders In Career Aspiration of GenZ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3B444B"/>
    <w:multiLevelType w:val="singleLevel"/>
    <w:tmpl w:val="903B444B"/>
    <w:lvl w:ilvl="0" w:tentative="0">
      <w:start w:val="4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3D8BDBA"/>
    <w:multiLevelType w:val="singleLevel"/>
    <w:tmpl w:val="A3D8BDB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92ECBD4"/>
    <w:multiLevelType w:val="singleLevel"/>
    <w:tmpl w:val="B92ECBD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</w:rPr>
    </w:lvl>
  </w:abstractNum>
  <w:abstractNum w:abstractNumId="3">
    <w:nsid w:val="D8D89D9B"/>
    <w:multiLevelType w:val="singleLevel"/>
    <w:tmpl w:val="D8D89D9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 w:cs="Wingdings"/>
        <w:sz w:val="13"/>
      </w:rPr>
    </w:lvl>
  </w:abstractNum>
  <w:abstractNum w:abstractNumId="4">
    <w:nsid w:val="F48D568C"/>
    <w:multiLevelType w:val="singleLevel"/>
    <w:tmpl w:val="F48D568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0CBDA9A0"/>
    <w:multiLevelType w:val="singleLevel"/>
    <w:tmpl w:val="0CBDA9A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159F4C8C"/>
    <w:multiLevelType w:val="multilevel"/>
    <w:tmpl w:val="159F4C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3285A3C7"/>
    <w:multiLevelType w:val="multilevel"/>
    <w:tmpl w:val="3285A3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34835155"/>
    <w:multiLevelType w:val="singleLevel"/>
    <w:tmpl w:val="34835155"/>
    <w:lvl w:ilvl="0" w:tentative="0">
      <w:start w:val="2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9">
    <w:nsid w:val="3B80B6C5"/>
    <w:multiLevelType w:val="multilevel"/>
    <w:tmpl w:val="3B80B6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4541BCC9"/>
    <w:multiLevelType w:val="singleLevel"/>
    <w:tmpl w:val="4541BCC9"/>
    <w:lvl w:ilvl="0" w:tentative="0">
      <w:start w:val="3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58FECFD3"/>
    <w:multiLevelType w:val="singleLevel"/>
    <w:tmpl w:val="58FECFD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11"/>
  </w:num>
  <w:num w:numId="6">
    <w:abstractNumId w:val="2"/>
  </w:num>
  <w:num w:numId="7">
    <w:abstractNumId w:val="8"/>
  </w:num>
  <w:num w:numId="8">
    <w:abstractNumId w:val="9"/>
  </w:num>
  <w:num w:numId="9">
    <w:abstractNumId w:val="10"/>
  </w:num>
  <w:num w:numId="10">
    <w:abstractNumId w:val="7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620E2"/>
    <w:rsid w:val="13C2760D"/>
    <w:rsid w:val="171B6534"/>
    <w:rsid w:val="19B07A2E"/>
    <w:rsid w:val="236405A0"/>
    <w:rsid w:val="2CB81CD6"/>
    <w:rsid w:val="2DA620E2"/>
    <w:rsid w:val="49192490"/>
    <w:rsid w:val="53974B3D"/>
    <w:rsid w:val="5FD40664"/>
    <w:rsid w:val="6C5C4BB7"/>
    <w:rsid w:val="77381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next w:val="1"/>
    <w:link w:val="13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1"/>
    <w:next w:val="1"/>
    <w:link w:val="12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6"/>
    <w:qFormat/>
    <w:uiPriority w:val="0"/>
    <w:rPr>
      <w:b/>
      <w:bCs/>
    </w:rPr>
  </w:style>
  <w:style w:type="character" w:customStyle="1" w:styleId="12">
    <w:name w:val="Heading 5 Char"/>
    <w:link w:val="5"/>
    <w:qFormat/>
    <w:uiPriority w:val="0"/>
    <w:rPr>
      <w:b/>
      <w:bCs/>
      <w:sz w:val="28"/>
      <w:szCs w:val="28"/>
    </w:rPr>
  </w:style>
  <w:style w:type="character" w:customStyle="1" w:styleId="13">
    <w:name w:val="Heading 3 Char"/>
    <w:link w:val="3"/>
    <w:uiPriority w:val="0"/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2024-07-25T17:59:00Z</dcterms:created>
  <dc:creator>vinay</dc:creator>
  <cp:lastModifiedBy>Vinay Patel</cp:lastModifiedBy>
  <dcterms:modified xsi:type="dcterms:W3CDTF">2024-07-27T08:26:34Z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EB262B7232EB469A8027BA5EAD03D90B_11</vt:lpwstr>
  </property>
</Properties>
</file>