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E9B4" w14:textId="77777777" w:rsidR="000A1450" w:rsidRPr="000A1450" w:rsidRDefault="000A1450" w:rsidP="000A14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1450">
        <w:rPr>
          <w:rFonts w:ascii="Times New Roman" w:hAnsi="Times New Roman" w:cs="Times New Roman"/>
          <w:b/>
          <w:bCs/>
          <w:sz w:val="32"/>
          <w:szCs w:val="32"/>
        </w:rPr>
        <w:t>Experiment 6(a): Simulation and Performance Evaluation of People–Process–Data–Things IoE Framework using Edge/Fog-to-Cloud Pipeline with MQTT and Node-RED</w:t>
      </w:r>
    </w:p>
    <w:p w14:paraId="3D766366" w14:textId="77777777" w:rsidR="000A1450" w:rsidRPr="000A1450" w:rsidRDefault="000A1450" w:rsidP="000A14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1450">
        <w:rPr>
          <w:rFonts w:ascii="Times New Roman" w:hAnsi="Times New Roman" w:cs="Times New Roman"/>
          <w:b/>
          <w:bCs/>
          <w:sz w:val="32"/>
          <w:szCs w:val="32"/>
        </w:rPr>
        <w:t>1. Objectives</w:t>
      </w:r>
    </w:p>
    <w:p w14:paraId="01D02510" w14:textId="77777777" w:rsidR="000A1450" w:rsidRPr="000A1450" w:rsidRDefault="000A1450" w:rsidP="000A145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A1450">
        <w:rPr>
          <w:rFonts w:ascii="Times New Roman" w:hAnsi="Times New Roman" w:cs="Times New Roman"/>
          <w:sz w:val="32"/>
          <w:szCs w:val="32"/>
        </w:rPr>
        <w:t>To model the People–Process–Data–Things (P-P-D-T) IoE framework.</w:t>
      </w:r>
    </w:p>
    <w:p w14:paraId="292A8498" w14:textId="77777777" w:rsidR="000A1450" w:rsidRPr="000A1450" w:rsidRDefault="000A1450" w:rsidP="000A145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A1450">
        <w:rPr>
          <w:rFonts w:ascii="Times New Roman" w:hAnsi="Times New Roman" w:cs="Times New Roman"/>
          <w:sz w:val="32"/>
          <w:szCs w:val="32"/>
        </w:rPr>
        <w:t>To simulate data transmission using MQTT and Node-RED.</w:t>
      </w:r>
    </w:p>
    <w:p w14:paraId="5F2D9462" w14:textId="77777777" w:rsidR="000A1450" w:rsidRPr="000A1450" w:rsidRDefault="000A1450" w:rsidP="000A145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A1450">
        <w:rPr>
          <w:rFonts w:ascii="Times New Roman" w:hAnsi="Times New Roman" w:cs="Times New Roman"/>
          <w:sz w:val="32"/>
          <w:szCs w:val="32"/>
        </w:rPr>
        <w:t>To implement Edge/Fog-to-Cloud data processing.</w:t>
      </w:r>
    </w:p>
    <w:p w14:paraId="72A26A49" w14:textId="77777777" w:rsidR="000A1450" w:rsidRPr="000A1450" w:rsidRDefault="000A1450" w:rsidP="000A145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A1450">
        <w:rPr>
          <w:rFonts w:ascii="Times New Roman" w:hAnsi="Times New Roman" w:cs="Times New Roman"/>
          <w:sz w:val="32"/>
          <w:szCs w:val="32"/>
        </w:rPr>
        <w:t>To evaluate latency, throughput, and reliability.</w:t>
      </w:r>
    </w:p>
    <w:p w14:paraId="5BD467EE" w14:textId="77777777" w:rsidR="000A1450" w:rsidRPr="000A1450" w:rsidRDefault="000A1450" w:rsidP="000A145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A1450">
        <w:rPr>
          <w:rFonts w:ascii="Times New Roman" w:hAnsi="Times New Roman" w:cs="Times New Roman"/>
          <w:sz w:val="32"/>
          <w:szCs w:val="32"/>
        </w:rPr>
        <w:t>To compare the performance of Edge, Fog, and Cloud processing.</w:t>
      </w:r>
    </w:p>
    <w:p w14:paraId="7EA40793" w14:textId="77777777" w:rsidR="000A1450" w:rsidRPr="000A1450" w:rsidRDefault="000A1450" w:rsidP="000A14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1450">
        <w:rPr>
          <w:rFonts w:ascii="Times New Roman" w:hAnsi="Times New Roman" w:cs="Times New Roman"/>
          <w:b/>
          <w:bCs/>
          <w:sz w:val="32"/>
          <w:szCs w:val="32"/>
        </w:rPr>
        <w:t>2. Software Required</w:t>
      </w:r>
    </w:p>
    <w:p w14:paraId="75C384BD" w14:textId="77777777" w:rsidR="000A1450" w:rsidRPr="000A1450" w:rsidRDefault="000A1450" w:rsidP="000A145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A1450">
        <w:rPr>
          <w:rFonts w:ascii="Times New Roman" w:hAnsi="Times New Roman" w:cs="Times New Roman"/>
          <w:sz w:val="32"/>
          <w:szCs w:val="32"/>
        </w:rPr>
        <w:t>Node-RED</w:t>
      </w:r>
    </w:p>
    <w:p w14:paraId="68C84E0E" w14:textId="77777777" w:rsidR="000A1450" w:rsidRPr="000A1450" w:rsidRDefault="000A1450" w:rsidP="000A145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A1450">
        <w:rPr>
          <w:rFonts w:ascii="Times New Roman" w:hAnsi="Times New Roman" w:cs="Times New Roman"/>
          <w:sz w:val="32"/>
          <w:szCs w:val="32"/>
        </w:rPr>
        <w:t>Mosquitto MQTT Broker</w:t>
      </w:r>
    </w:p>
    <w:p w14:paraId="01B2EEC6" w14:textId="77777777" w:rsidR="000A1450" w:rsidRPr="000A1450" w:rsidRDefault="000A1450" w:rsidP="000A14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1450">
        <w:rPr>
          <w:rFonts w:ascii="Times New Roman" w:hAnsi="Times New Roman" w:cs="Times New Roman"/>
          <w:b/>
          <w:bCs/>
          <w:sz w:val="32"/>
          <w:szCs w:val="32"/>
        </w:rPr>
        <w:t>3. Procedure</w:t>
      </w:r>
    </w:p>
    <w:p w14:paraId="168BA5DA" w14:textId="426B0C4E" w:rsidR="000A1450" w:rsidRPr="000A1450" w:rsidRDefault="000A1450" w:rsidP="000A145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A1450">
        <w:rPr>
          <w:rFonts w:ascii="Times New Roman" w:hAnsi="Times New Roman" w:cs="Times New Roman"/>
          <w:sz w:val="32"/>
          <w:szCs w:val="32"/>
        </w:rPr>
        <w:t>Configure an Inject node to simulate RFID tag scans and pass the data to the User_details Function node.</w:t>
      </w:r>
    </w:p>
    <w:p w14:paraId="06664962" w14:textId="19F78A60" w:rsidR="000A1450" w:rsidRPr="000A1450" w:rsidRDefault="000A1450" w:rsidP="000A145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A1450">
        <w:rPr>
          <w:rFonts w:ascii="Times New Roman" w:hAnsi="Times New Roman" w:cs="Times New Roman"/>
          <w:sz w:val="32"/>
          <w:szCs w:val="32"/>
        </w:rPr>
        <w:t>Process the tag ID, device ID, identification status, temperature, and latency.</w:t>
      </w:r>
    </w:p>
    <w:p w14:paraId="1D19D606" w14:textId="5B0F8B95" w:rsidR="000A1450" w:rsidRPr="000A1450" w:rsidRDefault="000A1450" w:rsidP="000A145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A1450">
        <w:rPr>
          <w:rFonts w:ascii="Times New Roman" w:hAnsi="Times New Roman" w:cs="Times New Roman"/>
          <w:sz w:val="32"/>
          <w:szCs w:val="32"/>
        </w:rPr>
        <w:t>Publish the processed data to the MQTT topic ioe/device/scan.</w:t>
      </w:r>
    </w:p>
    <w:p w14:paraId="0334581C" w14:textId="3D3E3EAF" w:rsidR="000A1450" w:rsidRPr="000A1450" w:rsidRDefault="000A1450" w:rsidP="000A145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A1450">
        <w:rPr>
          <w:rFonts w:ascii="Times New Roman" w:hAnsi="Times New Roman" w:cs="Times New Roman"/>
          <w:sz w:val="32"/>
          <w:szCs w:val="32"/>
        </w:rPr>
        <w:t>Use an MQTT Input node to receive the scan data and process it through the Tap_here Function node, representing Edge processing.</w:t>
      </w:r>
    </w:p>
    <w:p w14:paraId="0A24D8EE" w14:textId="56E57E80" w:rsidR="000A1450" w:rsidRPr="000A1450" w:rsidRDefault="000A1450" w:rsidP="000A145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A1450">
        <w:rPr>
          <w:rFonts w:ascii="Times New Roman" w:hAnsi="Times New Roman" w:cs="Times New Roman"/>
          <w:sz w:val="32"/>
          <w:szCs w:val="32"/>
        </w:rPr>
        <w:t>Publish the processed data to ioe/device/cloud to represent forwarding to the Cloud layer.</w:t>
      </w:r>
    </w:p>
    <w:p w14:paraId="42A2E320" w14:textId="5381878C" w:rsidR="000A1450" w:rsidRPr="000A1450" w:rsidRDefault="000A1450" w:rsidP="000A145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A1450">
        <w:rPr>
          <w:rFonts w:ascii="Times New Roman" w:hAnsi="Times New Roman" w:cs="Times New Roman"/>
          <w:sz w:val="32"/>
          <w:szCs w:val="32"/>
        </w:rPr>
        <w:t>Receive the cloud data using an MQTT Input node and verify the output through the Debug node.</w:t>
      </w:r>
    </w:p>
    <w:p w14:paraId="7DF02A17" w14:textId="781E0647" w:rsidR="000A1450" w:rsidRPr="000A1450" w:rsidRDefault="000A1450" w:rsidP="000A145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A1450">
        <w:rPr>
          <w:rFonts w:ascii="Times New Roman" w:hAnsi="Times New Roman" w:cs="Times New Roman"/>
          <w:sz w:val="32"/>
          <w:szCs w:val="32"/>
        </w:rPr>
        <w:lastRenderedPageBreak/>
        <w:t>Observe valid and unknown tag IDs, temperature readings, and latency values in the Debug panel.</w:t>
      </w:r>
    </w:p>
    <w:p w14:paraId="3BD4CF06" w14:textId="3DBDF140" w:rsidR="000A1450" w:rsidRPr="000A1450" w:rsidRDefault="000A1450" w:rsidP="000A14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0A1450">
        <w:rPr>
          <w:rFonts w:ascii="Times New Roman" w:hAnsi="Times New Roman" w:cs="Times New Roman"/>
          <w:b/>
          <w:bCs/>
          <w:sz w:val="32"/>
          <w:szCs w:val="32"/>
        </w:rPr>
        <w:t xml:space="preserve">utput </w:t>
      </w:r>
      <w:r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Pr="000A1450">
        <w:rPr>
          <w:rFonts w:ascii="Times New Roman" w:hAnsi="Times New Roman" w:cs="Times New Roman"/>
          <w:b/>
          <w:bCs/>
          <w:sz w:val="32"/>
          <w:szCs w:val="32"/>
        </w:rPr>
        <w:t>able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"/>
        <w:gridCol w:w="2765"/>
        <w:gridCol w:w="5305"/>
      </w:tblGrid>
      <w:tr w:rsidR="000A1450" w:rsidRPr="000A1450" w14:paraId="42C8274F" w14:textId="77777777" w:rsidTr="000A1450">
        <w:tc>
          <w:tcPr>
            <w:tcW w:w="0" w:type="auto"/>
            <w:hideMark/>
          </w:tcPr>
          <w:p w14:paraId="6E16F4D1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S.No.</w:t>
            </w:r>
          </w:p>
        </w:tc>
        <w:tc>
          <w:tcPr>
            <w:tcW w:w="0" w:type="auto"/>
            <w:hideMark/>
          </w:tcPr>
          <w:p w14:paraId="01BAD563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Output parameter</w:t>
            </w:r>
          </w:p>
        </w:tc>
        <w:tc>
          <w:tcPr>
            <w:tcW w:w="0" w:type="auto"/>
            <w:hideMark/>
          </w:tcPr>
          <w:p w14:paraId="7798FA53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Observed output</w:t>
            </w:r>
          </w:p>
        </w:tc>
      </w:tr>
      <w:tr w:rsidR="000A1450" w:rsidRPr="000A1450" w14:paraId="5865E23C" w14:textId="77777777" w:rsidTr="000A1450">
        <w:tc>
          <w:tcPr>
            <w:tcW w:w="0" w:type="auto"/>
            <w:hideMark/>
          </w:tcPr>
          <w:p w14:paraId="1398D47F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691CDAF6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RFID tag identification</w:t>
            </w:r>
          </w:p>
        </w:tc>
        <w:tc>
          <w:tcPr>
            <w:tcW w:w="0" w:type="auto"/>
            <w:hideMark/>
          </w:tcPr>
          <w:p w14:paraId="1308EC82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Valid and unknown tag IDs</w:t>
            </w:r>
          </w:p>
        </w:tc>
      </w:tr>
      <w:tr w:rsidR="000A1450" w:rsidRPr="000A1450" w14:paraId="70784707" w14:textId="77777777" w:rsidTr="000A1450">
        <w:tc>
          <w:tcPr>
            <w:tcW w:w="0" w:type="auto"/>
            <w:hideMark/>
          </w:tcPr>
          <w:p w14:paraId="57A4FBAD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6F57FA8E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MQTT topic</w:t>
            </w:r>
          </w:p>
        </w:tc>
        <w:tc>
          <w:tcPr>
            <w:tcW w:w="0" w:type="auto"/>
            <w:hideMark/>
          </w:tcPr>
          <w:p w14:paraId="1D340A35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ioe/device/scan</w:t>
            </w:r>
          </w:p>
        </w:tc>
      </w:tr>
      <w:tr w:rsidR="000A1450" w:rsidRPr="000A1450" w14:paraId="0AEB7BA0" w14:textId="77777777" w:rsidTr="000A1450">
        <w:tc>
          <w:tcPr>
            <w:tcW w:w="0" w:type="auto"/>
            <w:hideMark/>
          </w:tcPr>
          <w:p w14:paraId="5149C516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161ACC6A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Edge processing</w:t>
            </w:r>
          </w:p>
        </w:tc>
        <w:tc>
          <w:tcPr>
            <w:tcW w:w="0" w:type="auto"/>
            <w:hideMark/>
          </w:tcPr>
          <w:p w14:paraId="1D20B5CF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Data processed using Tap_here</w:t>
            </w:r>
          </w:p>
        </w:tc>
      </w:tr>
      <w:tr w:rsidR="000A1450" w:rsidRPr="000A1450" w14:paraId="38FD1F88" w14:textId="77777777" w:rsidTr="000A1450">
        <w:tc>
          <w:tcPr>
            <w:tcW w:w="0" w:type="auto"/>
            <w:hideMark/>
          </w:tcPr>
          <w:p w14:paraId="06F27029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1DC58FDE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Cloud transmission</w:t>
            </w:r>
          </w:p>
        </w:tc>
        <w:tc>
          <w:tcPr>
            <w:tcW w:w="0" w:type="auto"/>
            <w:hideMark/>
          </w:tcPr>
          <w:p w14:paraId="3F2CE940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ioe/device/cloud</w:t>
            </w:r>
          </w:p>
        </w:tc>
      </w:tr>
      <w:tr w:rsidR="000A1450" w:rsidRPr="000A1450" w14:paraId="346098F8" w14:textId="77777777" w:rsidTr="000A1450">
        <w:tc>
          <w:tcPr>
            <w:tcW w:w="0" w:type="auto"/>
            <w:hideMark/>
          </w:tcPr>
          <w:p w14:paraId="61AF71BB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22AAFE28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Temperature</w:t>
            </w:r>
          </w:p>
        </w:tc>
        <w:tc>
          <w:tcPr>
            <w:tcW w:w="0" w:type="auto"/>
            <w:hideMark/>
          </w:tcPr>
          <w:p w14:paraId="14E51B9A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Approximately 29–31 °C in the displayed examples</w:t>
            </w:r>
          </w:p>
        </w:tc>
      </w:tr>
      <w:tr w:rsidR="000A1450" w:rsidRPr="000A1450" w14:paraId="44940B49" w14:textId="77777777" w:rsidTr="000A1450">
        <w:tc>
          <w:tcPr>
            <w:tcW w:w="0" w:type="auto"/>
            <w:hideMark/>
          </w:tcPr>
          <w:p w14:paraId="78D93A82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40A673F4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Latency</w:t>
            </w:r>
          </w:p>
        </w:tc>
        <w:tc>
          <w:tcPr>
            <w:tcW w:w="0" w:type="auto"/>
            <w:hideMark/>
          </w:tcPr>
          <w:p w14:paraId="4CBB32AE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Approximately 2–4 ms in the displayed examples</w:t>
            </w:r>
          </w:p>
        </w:tc>
      </w:tr>
      <w:tr w:rsidR="000A1450" w:rsidRPr="000A1450" w14:paraId="41FD4661" w14:textId="77777777" w:rsidTr="000A1450">
        <w:tc>
          <w:tcPr>
            <w:tcW w:w="0" w:type="auto"/>
            <w:hideMark/>
          </w:tcPr>
          <w:p w14:paraId="7E81D3B2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0" w:type="auto"/>
            <w:hideMark/>
          </w:tcPr>
          <w:p w14:paraId="55A34E3F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End-to-end data flow</w:t>
            </w:r>
          </w:p>
        </w:tc>
        <w:tc>
          <w:tcPr>
            <w:tcW w:w="0" w:type="auto"/>
            <w:hideMark/>
          </w:tcPr>
          <w:p w14:paraId="74FDA704" w14:textId="77777777" w:rsidR="000A1450" w:rsidRPr="000A1450" w:rsidRDefault="000A1450" w:rsidP="000A145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A1450">
              <w:rPr>
                <w:rFonts w:ascii="Times New Roman" w:hAnsi="Times New Roman" w:cs="Times New Roman"/>
                <w:sz w:val="32"/>
                <w:szCs w:val="32"/>
              </w:rPr>
              <w:t>Scan → Edge → Cloud → Debug</w:t>
            </w:r>
          </w:p>
        </w:tc>
      </w:tr>
    </w:tbl>
    <w:p w14:paraId="0B721195" w14:textId="77777777" w:rsidR="000A1450" w:rsidRDefault="000A1450" w:rsidP="000A1450"/>
    <w:p w14:paraId="0F20510E" w14:textId="40A8B5B9" w:rsidR="000A1450" w:rsidRDefault="000A1450" w:rsidP="000A14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145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3653CA3" w14:textId="1AE4ACD0" w:rsidR="000A1450" w:rsidRPr="000A1450" w:rsidRDefault="000A1450" w:rsidP="000A145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5BFC7C4" wp14:editId="334BF2A9">
            <wp:extent cx="6112275" cy="2905125"/>
            <wp:effectExtent l="0" t="0" r="3175" b="0"/>
            <wp:docPr id="104150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767" cy="290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F1934" w14:textId="77777777" w:rsidR="000A1450" w:rsidRPr="000A1450" w:rsidRDefault="000A1450" w:rsidP="000A1450">
      <w:pPr>
        <w:rPr>
          <w:rFonts w:ascii="Times New Roman" w:hAnsi="Times New Roman" w:cs="Times New Roman"/>
          <w:sz w:val="32"/>
          <w:szCs w:val="32"/>
        </w:rPr>
      </w:pPr>
    </w:p>
    <w:p w14:paraId="58D2FD07" w14:textId="77777777" w:rsidR="000A1450" w:rsidRPr="000A1450" w:rsidRDefault="000A1450" w:rsidP="000A1450">
      <w:pPr>
        <w:rPr>
          <w:rFonts w:ascii="Times New Roman" w:hAnsi="Times New Roman" w:cs="Times New Roman"/>
          <w:sz w:val="32"/>
          <w:szCs w:val="32"/>
        </w:rPr>
      </w:pPr>
    </w:p>
    <w:p w14:paraId="48610A5F" w14:textId="77777777" w:rsidR="000A1450" w:rsidRPr="000A1450" w:rsidRDefault="000A1450" w:rsidP="000A1450">
      <w:pPr>
        <w:rPr>
          <w:rFonts w:ascii="Times New Roman" w:hAnsi="Times New Roman" w:cs="Times New Roman"/>
          <w:sz w:val="32"/>
          <w:szCs w:val="32"/>
        </w:rPr>
      </w:pPr>
    </w:p>
    <w:p w14:paraId="68D65A35" w14:textId="77777777" w:rsidR="000A1450" w:rsidRPr="000A1450" w:rsidRDefault="000A1450" w:rsidP="000A1450">
      <w:pPr>
        <w:rPr>
          <w:rFonts w:ascii="Times New Roman" w:hAnsi="Times New Roman" w:cs="Times New Roman"/>
          <w:sz w:val="32"/>
          <w:szCs w:val="32"/>
        </w:rPr>
      </w:pPr>
    </w:p>
    <w:p w14:paraId="439D986B" w14:textId="77777777" w:rsidR="000A1450" w:rsidRPr="000A1450" w:rsidRDefault="000A1450" w:rsidP="000A1450">
      <w:pPr>
        <w:rPr>
          <w:rFonts w:ascii="Times New Roman" w:hAnsi="Times New Roman" w:cs="Times New Roman"/>
          <w:sz w:val="32"/>
          <w:szCs w:val="32"/>
        </w:rPr>
      </w:pPr>
    </w:p>
    <w:p w14:paraId="162C6089" w14:textId="77777777" w:rsidR="000A1450" w:rsidRDefault="000A1450" w:rsidP="000A1450">
      <w:pPr>
        <w:rPr>
          <w:rFonts w:ascii="Times New Roman" w:hAnsi="Times New Roman" w:cs="Times New Roman"/>
          <w:sz w:val="32"/>
          <w:szCs w:val="32"/>
        </w:rPr>
      </w:pPr>
    </w:p>
    <w:p w14:paraId="33B88DFF" w14:textId="77777777" w:rsidR="000A1450" w:rsidRDefault="000A1450" w:rsidP="000A1450">
      <w:pPr>
        <w:rPr>
          <w:rFonts w:ascii="Times New Roman" w:hAnsi="Times New Roman" w:cs="Times New Roman"/>
          <w:sz w:val="32"/>
          <w:szCs w:val="32"/>
        </w:rPr>
      </w:pPr>
    </w:p>
    <w:p w14:paraId="07EE4C42" w14:textId="77777777" w:rsidR="000A1450" w:rsidRPr="000A1450" w:rsidRDefault="000A1450" w:rsidP="000A14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1450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5BF03FF7" w14:textId="77777777" w:rsidR="000A1450" w:rsidRPr="000A1450" w:rsidRDefault="000A1450" w:rsidP="000A1450">
      <w:pPr>
        <w:rPr>
          <w:rFonts w:ascii="Times New Roman" w:hAnsi="Times New Roman" w:cs="Times New Roman"/>
          <w:sz w:val="32"/>
          <w:szCs w:val="32"/>
        </w:rPr>
      </w:pPr>
      <w:r w:rsidRPr="000A1450">
        <w:rPr>
          <w:rFonts w:ascii="Times New Roman" w:hAnsi="Times New Roman" w:cs="Times New Roman"/>
          <w:sz w:val="32"/>
          <w:szCs w:val="32"/>
        </w:rPr>
        <w:t>The P-P-D-T IoE framework and Edge/Fog-to-Cloud pipeline were modelled using Node-RED and MQTT. The performance indicators were evaluated to compare different processing placements.</w:t>
      </w:r>
    </w:p>
    <w:p w14:paraId="1CDE2398" w14:textId="77777777" w:rsidR="000A1450" w:rsidRPr="000A1450" w:rsidRDefault="000A1450" w:rsidP="000A1450">
      <w:pPr>
        <w:rPr>
          <w:rFonts w:ascii="Times New Roman" w:hAnsi="Times New Roman" w:cs="Times New Roman"/>
          <w:sz w:val="32"/>
          <w:szCs w:val="32"/>
        </w:rPr>
      </w:pPr>
    </w:p>
    <w:sectPr w:rsidR="000A1450" w:rsidRPr="000A1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C2963"/>
    <w:multiLevelType w:val="hybridMultilevel"/>
    <w:tmpl w:val="D0C829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74410"/>
    <w:multiLevelType w:val="multilevel"/>
    <w:tmpl w:val="AE20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AA3391"/>
    <w:multiLevelType w:val="multilevel"/>
    <w:tmpl w:val="1C36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C37DC"/>
    <w:multiLevelType w:val="multilevel"/>
    <w:tmpl w:val="89C0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97648E"/>
    <w:multiLevelType w:val="multilevel"/>
    <w:tmpl w:val="DA8A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036530">
    <w:abstractNumId w:val="1"/>
  </w:num>
  <w:num w:numId="2" w16cid:durableId="602107356">
    <w:abstractNumId w:val="4"/>
  </w:num>
  <w:num w:numId="3" w16cid:durableId="64497658">
    <w:abstractNumId w:val="3"/>
  </w:num>
  <w:num w:numId="4" w16cid:durableId="574360650">
    <w:abstractNumId w:val="2"/>
  </w:num>
  <w:num w:numId="5" w16cid:durableId="171649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50"/>
    <w:rsid w:val="000A1450"/>
    <w:rsid w:val="00372788"/>
    <w:rsid w:val="00C22AF0"/>
    <w:rsid w:val="00F3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DD1C4"/>
  <w15:chartTrackingRefBased/>
  <w15:docId w15:val="{8EC38DB6-7EAD-4620-B0B3-BC102DA5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4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1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1</cp:revision>
  <dcterms:created xsi:type="dcterms:W3CDTF">2026-10-28T12:26:00Z</dcterms:created>
  <dcterms:modified xsi:type="dcterms:W3CDTF">2026-10-28T12:34:00Z</dcterms:modified>
</cp:coreProperties>
</file>