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51FE50" w14:textId="77777777" w:rsidR="000E6E14" w:rsidRDefault="000E6E14" w:rsidP="000E6E14">
      <w:pPr>
        <w:pStyle w:val="HeadingNotNum0CtrlShiftN0"/>
        <w:keepNext w:val="0"/>
        <w:jc w:val="center"/>
        <w:outlineLvl w:val="0"/>
        <w:rPr>
          <w:sz w:val="22"/>
          <w:szCs w:val="22"/>
        </w:rPr>
      </w:pPr>
      <w:r w:rsidRPr="008C62E0">
        <w:rPr>
          <w:sz w:val="22"/>
          <w:szCs w:val="22"/>
        </w:rPr>
        <w:t xml:space="preserve">Stanovy akciové společnosti </w:t>
      </w:r>
    </w:p>
    <w:p w14:paraId="51961987" w14:textId="5E2FB0E6" w:rsidR="000E6E14" w:rsidRDefault="007E2AA9" w:rsidP="000E6E14">
      <w:pPr>
        <w:spacing w:line="240" w:lineRule="auto"/>
        <w:jc w:val="center"/>
        <w:rPr>
          <w:b/>
        </w:rPr>
      </w:pPr>
      <w:r>
        <w:rPr>
          <w:b/>
        </w:rPr>
        <w:t>Bethel Group</w:t>
      </w:r>
      <w:r w:rsidR="000E6E14">
        <w:rPr>
          <w:b/>
        </w:rPr>
        <w:t xml:space="preserve"> a.s.</w:t>
      </w:r>
    </w:p>
    <w:p w14:paraId="065E416A" w14:textId="77777777" w:rsidR="000E6E14" w:rsidRPr="008F026E" w:rsidRDefault="000E6E14" w:rsidP="000E6E14">
      <w:pPr>
        <w:spacing w:after="240" w:line="240" w:lineRule="auto"/>
        <w:jc w:val="center"/>
        <w:rPr>
          <w:b/>
        </w:rPr>
      </w:pPr>
      <w:r w:rsidRPr="00C70131">
        <w:rPr>
          <w:b/>
        </w:rPr>
        <w:t>(„Společnost“)</w:t>
      </w:r>
    </w:p>
    <w:p w14:paraId="69002C2A" w14:textId="77777777" w:rsidR="000E6E14" w:rsidRPr="00C51CF1" w:rsidRDefault="000E6E14" w:rsidP="000E6E14">
      <w:pPr>
        <w:pStyle w:val="Level1CtrlShiftL1"/>
      </w:pPr>
      <w:r w:rsidRPr="00C51CF1">
        <w:t>Obchodní firma, sídlo a právní forma Společnosti</w:t>
      </w:r>
    </w:p>
    <w:p w14:paraId="46AB2AFD" w14:textId="46FD6F4C" w:rsidR="000E6E14" w:rsidRPr="007A079D" w:rsidRDefault="000E6E14" w:rsidP="000E6E14">
      <w:pPr>
        <w:pStyle w:val="Level2CtrlShiftL2"/>
        <w:keepNext w:val="0"/>
        <w:keepLines w:val="0"/>
        <w:numPr>
          <w:ilvl w:val="1"/>
          <w:numId w:val="7"/>
        </w:numPr>
      </w:pPr>
      <w:r w:rsidRPr="007A079D">
        <w:t xml:space="preserve">Obchodní firma Společnosti: </w:t>
      </w:r>
      <w:r w:rsidR="007E2AA9">
        <w:rPr>
          <w:b/>
        </w:rPr>
        <w:t>Bethel Group</w:t>
      </w:r>
      <w:r w:rsidRPr="000117F7">
        <w:rPr>
          <w:b/>
        </w:rPr>
        <w:t xml:space="preserve"> a.s.</w:t>
      </w:r>
    </w:p>
    <w:p w14:paraId="2F9CFCAF" w14:textId="59E7A421" w:rsidR="000E6E14" w:rsidRPr="007A079D" w:rsidRDefault="000E6E14" w:rsidP="000E6E14">
      <w:pPr>
        <w:pStyle w:val="Level2CtrlShiftL2"/>
        <w:keepNext w:val="0"/>
        <w:keepLines w:val="0"/>
        <w:numPr>
          <w:ilvl w:val="1"/>
          <w:numId w:val="7"/>
        </w:numPr>
      </w:pPr>
      <w:r w:rsidRPr="007A079D">
        <w:t xml:space="preserve">Sídlo Společnosti: </w:t>
      </w:r>
      <w:r w:rsidR="00706C74">
        <w:rPr>
          <w:b/>
        </w:rPr>
        <w:t>Praha</w:t>
      </w:r>
      <w:r w:rsidRPr="007A079D">
        <w:t>.</w:t>
      </w:r>
    </w:p>
    <w:p w14:paraId="34969812" w14:textId="77777777" w:rsidR="000E6E14" w:rsidRPr="007A079D" w:rsidRDefault="000E6E14" w:rsidP="000E6E14">
      <w:pPr>
        <w:pStyle w:val="Level2CtrlShiftL2"/>
        <w:keepNext w:val="0"/>
        <w:keepLines w:val="0"/>
        <w:numPr>
          <w:ilvl w:val="1"/>
          <w:numId w:val="7"/>
        </w:numPr>
      </w:pPr>
      <w:r w:rsidRPr="007A079D">
        <w:t xml:space="preserve">Právní forma Společnosti: </w:t>
      </w:r>
      <w:r w:rsidRPr="007A079D">
        <w:rPr>
          <w:b/>
        </w:rPr>
        <w:t>akciová společnost</w:t>
      </w:r>
      <w:r w:rsidRPr="007A079D">
        <w:t>.</w:t>
      </w:r>
    </w:p>
    <w:p w14:paraId="1054C3DB" w14:textId="77777777" w:rsidR="000E6E14" w:rsidRPr="00C51CF1" w:rsidRDefault="000E6E14" w:rsidP="000E6E14">
      <w:pPr>
        <w:pStyle w:val="Level1CtrlShiftL1"/>
      </w:pPr>
      <w:r w:rsidRPr="00C51CF1">
        <w:t>Trvání Společnosti</w:t>
      </w:r>
    </w:p>
    <w:p w14:paraId="1EEA6FD1" w14:textId="77777777" w:rsidR="000E6E14" w:rsidRPr="007A079D" w:rsidRDefault="000E6E14" w:rsidP="000E6E14">
      <w:pPr>
        <w:pStyle w:val="Level2CtrlShiftL2"/>
        <w:keepNext w:val="0"/>
        <w:keepLines w:val="0"/>
        <w:numPr>
          <w:ilvl w:val="1"/>
          <w:numId w:val="7"/>
        </w:numPr>
      </w:pPr>
      <w:r w:rsidRPr="007A079D">
        <w:t>Společnost se zakládá na dobu neurčitou.</w:t>
      </w:r>
    </w:p>
    <w:p w14:paraId="22D074CD" w14:textId="77777777" w:rsidR="000E6E14" w:rsidRPr="00C51CF1" w:rsidRDefault="000E6E14" w:rsidP="000E6E14">
      <w:pPr>
        <w:pStyle w:val="Level1CtrlShiftL1"/>
      </w:pPr>
      <w:r w:rsidRPr="00C51CF1">
        <w:t xml:space="preserve">Předmět podnikání a předmět činnosti </w:t>
      </w:r>
      <w:r>
        <w:t>S</w:t>
      </w:r>
      <w:r w:rsidRPr="00C51CF1">
        <w:t>polečnosti</w:t>
      </w:r>
    </w:p>
    <w:p w14:paraId="321DA814" w14:textId="77777777" w:rsidR="000E6E14" w:rsidRPr="007A079D" w:rsidRDefault="000E6E14" w:rsidP="000E6E14">
      <w:pPr>
        <w:pStyle w:val="Level2CtrlShiftL2"/>
        <w:keepNext w:val="0"/>
        <w:keepLines w:val="0"/>
        <w:numPr>
          <w:ilvl w:val="1"/>
          <w:numId w:val="7"/>
        </w:numPr>
      </w:pPr>
      <w:r w:rsidRPr="007A079D">
        <w:t>Předmětem podnikání Společnosti je:</w:t>
      </w:r>
    </w:p>
    <w:p w14:paraId="36C5C54F" w14:textId="77777777" w:rsidR="000E6E14" w:rsidRDefault="000E6E14" w:rsidP="000E6E14">
      <w:pPr>
        <w:pStyle w:val="Alpha1CtrlShiftA1"/>
      </w:pPr>
      <w:r w:rsidRPr="007A079D">
        <w:t>výroba, obchod a služby neuvedené v přílohách 1 až 3 živnostenského zákona</w:t>
      </w:r>
      <w:r>
        <w:t>, s následujícími obory činností:</w:t>
      </w:r>
    </w:p>
    <w:p w14:paraId="5C2F2A75" w14:textId="77777777" w:rsidR="000E6E14" w:rsidRDefault="000E6E14" w:rsidP="000E6E14">
      <w:pPr>
        <w:pStyle w:val="DashBullet2CtrlShiftD2"/>
      </w:pPr>
      <w:r>
        <w:t>47) zprostředkování obchodu a služeb;</w:t>
      </w:r>
    </w:p>
    <w:p w14:paraId="187CC4A4" w14:textId="77777777" w:rsidR="000E6E14" w:rsidRDefault="000E6E14" w:rsidP="000E6E14">
      <w:pPr>
        <w:pStyle w:val="DashBullet2CtrlShiftD2"/>
      </w:pPr>
      <w:r>
        <w:t>48) velkoobchod a maloobchod;</w:t>
      </w:r>
    </w:p>
    <w:p w14:paraId="05907DE8" w14:textId="77777777" w:rsidR="000E6E14" w:rsidRDefault="000E6E14" w:rsidP="000E6E14">
      <w:pPr>
        <w:pStyle w:val="DashBullet2CtrlShiftD2"/>
      </w:pPr>
      <w:r>
        <w:t xml:space="preserve">58) </w:t>
      </w:r>
      <w:r w:rsidRPr="00CD68DE">
        <w:t xml:space="preserve">nákup, prodej, správa a údržba nemovitostí; </w:t>
      </w:r>
    </w:p>
    <w:p w14:paraId="133AD4D9" w14:textId="77777777" w:rsidR="000E6E14" w:rsidRDefault="000E6E14" w:rsidP="000E6E14">
      <w:pPr>
        <w:pStyle w:val="DashBullet2CtrlShiftD2"/>
      </w:pPr>
      <w:r>
        <w:t xml:space="preserve">59) </w:t>
      </w:r>
      <w:r w:rsidRPr="00CD68DE">
        <w:t xml:space="preserve">pronájem a půjčování věcí movitých; </w:t>
      </w:r>
    </w:p>
    <w:p w14:paraId="530438B6" w14:textId="77777777" w:rsidR="000E6E14" w:rsidRDefault="000E6E14" w:rsidP="000E6E14">
      <w:pPr>
        <w:pStyle w:val="DashBullet2CtrlShiftD2"/>
      </w:pPr>
      <w:r>
        <w:t xml:space="preserve">60) </w:t>
      </w:r>
      <w:r w:rsidRPr="00CD68DE">
        <w:t xml:space="preserve">poradenská a konzultační činnost, zpracování odborných studií a posudků; </w:t>
      </w:r>
    </w:p>
    <w:p w14:paraId="64007A94" w14:textId="77777777" w:rsidR="000E6E14" w:rsidRDefault="000E6E14" w:rsidP="000E6E14">
      <w:pPr>
        <w:pStyle w:val="DashBullet2CtrlShiftD2"/>
      </w:pPr>
      <w:r>
        <w:t xml:space="preserve">66) </w:t>
      </w:r>
      <w:r w:rsidRPr="00CD68DE">
        <w:t>reklamní činnost, marketing, mediální zastoupení;</w:t>
      </w:r>
    </w:p>
    <w:p w14:paraId="016B5F27" w14:textId="77777777" w:rsidR="000E6E14" w:rsidRDefault="000E6E14" w:rsidP="000E6E14">
      <w:pPr>
        <w:pStyle w:val="DashBullet2CtrlShiftD2"/>
      </w:pPr>
      <w:r>
        <w:t xml:space="preserve">70) </w:t>
      </w:r>
      <w:r w:rsidRPr="00CD68DE">
        <w:t>služby v oblasti administrativní správy a služby organizačně hospodářské povahy</w:t>
      </w:r>
      <w:r>
        <w:t>;</w:t>
      </w:r>
      <w:r w:rsidRPr="007A079D">
        <w:t xml:space="preserve"> </w:t>
      </w:r>
    </w:p>
    <w:p w14:paraId="516F04AD" w14:textId="1D932284" w:rsidR="0073064E" w:rsidRDefault="0073064E" w:rsidP="000E6E14">
      <w:pPr>
        <w:pStyle w:val="DashBullet2CtrlShiftD2"/>
      </w:pPr>
      <w:r>
        <w:t>80) poskytování služeb pro právnické osoby a svěřenské fondy</w:t>
      </w:r>
    </w:p>
    <w:p w14:paraId="0F2E176A" w14:textId="77777777" w:rsidR="000E6E14" w:rsidRPr="007A079D" w:rsidRDefault="000E6E14" w:rsidP="000E6E14">
      <w:pPr>
        <w:pStyle w:val="Alpha1CtrlShiftA1"/>
      </w:pPr>
      <w:r w:rsidRPr="007A079D">
        <w:t>pronájem nemovitostí, bytů a nebytových prostor;</w:t>
      </w:r>
      <w:r>
        <w:t xml:space="preserve"> a</w:t>
      </w:r>
    </w:p>
    <w:p w14:paraId="7644F27B" w14:textId="77777777" w:rsidR="000E6E14" w:rsidRPr="00F24E5B" w:rsidRDefault="000E6E14" w:rsidP="000E6E14">
      <w:pPr>
        <w:pStyle w:val="Alpha1CtrlShiftA1"/>
      </w:pPr>
      <w:r w:rsidRPr="007A079D">
        <w:t>správa vlastního majetku</w:t>
      </w:r>
      <w:r>
        <w:t>.</w:t>
      </w:r>
    </w:p>
    <w:p w14:paraId="4E174E22" w14:textId="77777777" w:rsidR="000E6E14" w:rsidRPr="00C51CF1" w:rsidRDefault="000E6E14" w:rsidP="000E6E14">
      <w:pPr>
        <w:pStyle w:val="Level1CtrlShiftL1"/>
      </w:pPr>
      <w:r w:rsidRPr="00C51CF1">
        <w:t xml:space="preserve">Základní kapitál </w:t>
      </w:r>
      <w:r>
        <w:t>S</w:t>
      </w:r>
      <w:r w:rsidRPr="00C51CF1">
        <w:t>polečnosti a změny jeho výše</w:t>
      </w:r>
    </w:p>
    <w:p w14:paraId="6F1D50BB" w14:textId="77777777" w:rsidR="000E6E14" w:rsidRPr="007A079D" w:rsidRDefault="000E6E14" w:rsidP="000E6E14">
      <w:pPr>
        <w:pStyle w:val="Level2CtrlShiftL2"/>
        <w:keepNext w:val="0"/>
        <w:keepLines w:val="0"/>
        <w:numPr>
          <w:ilvl w:val="1"/>
          <w:numId w:val="7"/>
        </w:numPr>
      </w:pPr>
      <w:bookmarkStart w:id="0" w:name="_Ref460576790"/>
      <w:r w:rsidRPr="007A079D">
        <w:t xml:space="preserve">Základní kapitál </w:t>
      </w:r>
      <w:r>
        <w:t>S</w:t>
      </w:r>
      <w:r w:rsidRPr="007A079D">
        <w:t xml:space="preserve">polečnosti činí </w:t>
      </w:r>
      <w:proofErr w:type="gramStart"/>
      <w:r w:rsidRPr="007A079D">
        <w:t>2.</w:t>
      </w:r>
      <w:r>
        <w:t>0</w:t>
      </w:r>
      <w:r w:rsidRPr="007A079D">
        <w:t>00.000,-</w:t>
      </w:r>
      <w:proofErr w:type="gramEnd"/>
      <w:r w:rsidRPr="007A079D">
        <w:t xml:space="preserve"> Kč (dva miliony korun českých).</w:t>
      </w:r>
    </w:p>
    <w:p w14:paraId="52AF02BB" w14:textId="77777777" w:rsidR="000E6E14" w:rsidRPr="00C51CF1" w:rsidRDefault="000E6E14" w:rsidP="000E6E14">
      <w:pPr>
        <w:pStyle w:val="Level1CtrlShiftL1"/>
      </w:pPr>
      <w:r w:rsidRPr="00C51CF1">
        <w:t>Akcie</w:t>
      </w:r>
    </w:p>
    <w:p w14:paraId="1F088FE2" w14:textId="77777777" w:rsidR="000E6E14" w:rsidRPr="007A079D" w:rsidRDefault="000E6E14" w:rsidP="000E6E14">
      <w:pPr>
        <w:pStyle w:val="Level2CtrlShiftL2"/>
        <w:keepNext w:val="0"/>
        <w:keepLines w:val="0"/>
        <w:numPr>
          <w:ilvl w:val="1"/>
          <w:numId w:val="7"/>
        </w:numPr>
      </w:pPr>
      <w:r w:rsidRPr="007A079D">
        <w:t xml:space="preserve">Základní kapitál </w:t>
      </w:r>
      <w:r>
        <w:t>S</w:t>
      </w:r>
      <w:r w:rsidRPr="007A079D">
        <w:t xml:space="preserve">polečnosti je rozdělen na </w:t>
      </w:r>
      <w:bookmarkStart w:id="1" w:name="_Hlk46313778"/>
      <w:r>
        <w:t>100</w:t>
      </w:r>
      <w:r w:rsidRPr="007A079D">
        <w:t xml:space="preserve"> (</w:t>
      </w:r>
      <w:r>
        <w:t>sto</w:t>
      </w:r>
      <w:r w:rsidRPr="007A079D">
        <w:t>) kusů kmenových akcií v listinné podobě na jméno, označených č. 0</w:t>
      </w:r>
      <w:r>
        <w:t>0</w:t>
      </w:r>
      <w:r w:rsidRPr="007A079D">
        <w:t>1–</w:t>
      </w:r>
      <w:r>
        <w:t>100</w:t>
      </w:r>
      <w:r w:rsidRPr="007A079D">
        <w:t xml:space="preserve">, každá o jmenovité hodnotě </w:t>
      </w:r>
      <w:proofErr w:type="gramStart"/>
      <w:r>
        <w:t>20</w:t>
      </w:r>
      <w:r w:rsidRPr="007A079D">
        <w:t>.000,-</w:t>
      </w:r>
      <w:proofErr w:type="gramEnd"/>
      <w:r w:rsidRPr="007A079D">
        <w:t> Kč (</w:t>
      </w:r>
      <w:r>
        <w:t xml:space="preserve">dvacet </w:t>
      </w:r>
      <w:r w:rsidRPr="007A079D">
        <w:t>tisíc korun českých)</w:t>
      </w:r>
      <w:bookmarkEnd w:id="1"/>
      <w:r>
        <w:t>.</w:t>
      </w:r>
    </w:p>
    <w:p w14:paraId="2684A3AD" w14:textId="77777777" w:rsidR="000E6E14" w:rsidRPr="007A079D" w:rsidRDefault="000E6E14" w:rsidP="000E6E14">
      <w:pPr>
        <w:pStyle w:val="Level2CtrlShiftL2"/>
        <w:keepNext w:val="0"/>
        <w:keepLines w:val="0"/>
        <w:numPr>
          <w:ilvl w:val="1"/>
          <w:numId w:val="7"/>
        </w:numPr>
      </w:pPr>
      <w:r w:rsidRPr="007A079D">
        <w:t>Akcie nejsou registrované k obchodování na veřejných trzích.</w:t>
      </w:r>
      <w:r w:rsidRPr="007A079D">
        <w:tab/>
      </w:r>
    </w:p>
    <w:p w14:paraId="4987DDC4" w14:textId="77777777" w:rsidR="000E6E14" w:rsidRPr="007A079D" w:rsidRDefault="000E6E14" w:rsidP="000E6E14">
      <w:pPr>
        <w:pStyle w:val="Level2CtrlShiftL2"/>
        <w:keepNext w:val="0"/>
        <w:keepLines w:val="0"/>
        <w:numPr>
          <w:ilvl w:val="1"/>
          <w:numId w:val="7"/>
        </w:numPr>
      </w:pPr>
      <w:r w:rsidRPr="007A079D">
        <w:t xml:space="preserve">S jednou akcií o jmenovité hodnotě </w:t>
      </w:r>
      <w:proofErr w:type="gramStart"/>
      <w:r>
        <w:t>20</w:t>
      </w:r>
      <w:r w:rsidRPr="007A079D">
        <w:t>.000,-</w:t>
      </w:r>
      <w:proofErr w:type="gramEnd"/>
      <w:r w:rsidRPr="007A079D">
        <w:t xml:space="preserve"> Kč (</w:t>
      </w:r>
      <w:r>
        <w:t xml:space="preserve">dvacet </w:t>
      </w:r>
      <w:r w:rsidRPr="007A079D">
        <w:t xml:space="preserve">tisíc korun českých) je spojen 1 (jeden) hlas. Celkový počet hlasů ve </w:t>
      </w:r>
      <w:r>
        <w:t>S</w:t>
      </w:r>
      <w:r w:rsidRPr="007A079D">
        <w:t xml:space="preserve">polečnosti je </w:t>
      </w:r>
      <w:r>
        <w:t xml:space="preserve">100 </w:t>
      </w:r>
      <w:r w:rsidRPr="007A079D">
        <w:t>(</w:t>
      </w:r>
      <w:r>
        <w:t>sto</w:t>
      </w:r>
      <w:r w:rsidRPr="007A079D">
        <w:t>).</w:t>
      </w:r>
      <w:r w:rsidRPr="007A079D">
        <w:tab/>
      </w:r>
    </w:p>
    <w:p w14:paraId="7C5391B3" w14:textId="77777777" w:rsidR="000E6E14" w:rsidRDefault="000E6E14" w:rsidP="000E6E14">
      <w:pPr>
        <w:pStyle w:val="Level2CtrlShiftL2"/>
        <w:keepNext w:val="0"/>
        <w:keepLines w:val="0"/>
        <w:numPr>
          <w:ilvl w:val="1"/>
          <w:numId w:val="7"/>
        </w:numPr>
      </w:pPr>
      <w:r w:rsidRPr="00344780">
        <w:t xml:space="preserve">Převod nebo zatížení akcií na jméno jsou podmíněny souhlasem valné hromady </w:t>
      </w:r>
      <w:r>
        <w:t>S</w:t>
      </w:r>
      <w:r w:rsidRPr="00344780">
        <w:t>polečnosti.</w:t>
      </w:r>
    </w:p>
    <w:p w14:paraId="2D0976A4" w14:textId="77777777" w:rsidR="000E6E14" w:rsidRPr="00715B57" w:rsidRDefault="000E6E14" w:rsidP="000E6E14">
      <w:pPr>
        <w:pStyle w:val="Level2CtrlShiftL2"/>
        <w:keepNext w:val="0"/>
        <w:keepLines w:val="0"/>
        <w:numPr>
          <w:ilvl w:val="1"/>
          <w:numId w:val="7"/>
        </w:numPr>
      </w:pPr>
      <w:r w:rsidRPr="00344780">
        <w:t>Akcionáři mají předkupní právo k akciím akcionáře, a to v poměru podle celkové jmenovité hodnoty jejich akcií. Akcionář je povinen, v</w:t>
      </w:r>
      <w:r>
        <w:t> </w:t>
      </w:r>
      <w:r w:rsidRPr="00344780">
        <w:t>případě</w:t>
      </w:r>
      <w:r>
        <w:t>,</w:t>
      </w:r>
      <w:r w:rsidRPr="00344780">
        <w:t xml:space="preserve"> že zamýšlí prodat své akcie třetí osobě, nabídnout je nejprve ke koupi ostatním akcionářům </w:t>
      </w:r>
      <w:r>
        <w:t>S</w:t>
      </w:r>
      <w:r w:rsidRPr="00344780">
        <w:t>polečnosti</w:t>
      </w:r>
      <w:r>
        <w:t>.</w:t>
      </w:r>
    </w:p>
    <w:p w14:paraId="5F1939BC" w14:textId="77777777" w:rsidR="000E6E14" w:rsidRPr="00715B57" w:rsidRDefault="000E6E14" w:rsidP="000E6E14">
      <w:pPr>
        <w:pStyle w:val="Level2CtrlShiftL2"/>
        <w:keepNext w:val="0"/>
        <w:keepLines w:val="0"/>
        <w:numPr>
          <w:ilvl w:val="1"/>
          <w:numId w:val="7"/>
        </w:numPr>
      </w:pPr>
      <w:r w:rsidRPr="00715B57">
        <w:t xml:space="preserve">Společnost vede seznam akcionářů majících akcie na jméno, v němž se zapisuje označení druhu akcie, její jmenovitá hodnota, jméno a bydliště nebo sídlo akcionáře, číslo bankovního účtu vedeného u osoby oprávněné poskytovat bankovní služby, označení akcie a změny těchto údajů. Do seznamu akcionářů se zapisuje také oddělení nebo převod samostatně převoditelného práva. Společnost je povinna každému svému akcionáři na jeho písemnou žádost a jeho úhradu nákladů vydat opis seznamu všech akcionářů, kteří jsou vlastníky akcií na jméno, nebo požadované části seznamu, a to bez zbytečného odkladu od doručení žádosti. Číslo bankovního účtu zapsané v seznamu akcionářů poskytne Společnost pouze za podmínek stanovených v ustanovení § 266 </w:t>
      </w:r>
      <w:r w:rsidRPr="00715B57">
        <w:lastRenderedPageBreak/>
        <w:t>odst. 2 zákona č. 90/2012 Sb., zákona o obchodních společnostech a družstvech</w:t>
      </w:r>
      <w:r>
        <w:t xml:space="preserve"> (zákon o obchodních korporacích)</w:t>
      </w:r>
      <w:r w:rsidRPr="00715B57">
        <w:t xml:space="preserve">, </w:t>
      </w:r>
      <w:r>
        <w:t xml:space="preserve">v platném znění </w:t>
      </w:r>
      <w:r w:rsidRPr="00715B57">
        <w:t>(„</w:t>
      </w:r>
      <w:r w:rsidRPr="00715B57">
        <w:rPr>
          <w:b/>
          <w:bCs/>
        </w:rPr>
        <w:t>Zákon o obchodních korporacích</w:t>
      </w:r>
      <w:r w:rsidRPr="00715B57">
        <w:t>“).</w:t>
      </w:r>
    </w:p>
    <w:p w14:paraId="65C8B810" w14:textId="77777777" w:rsidR="000E6E14" w:rsidRPr="00715B57" w:rsidRDefault="000E6E14" w:rsidP="000E6E14">
      <w:pPr>
        <w:pStyle w:val="Level2CtrlShiftL2"/>
        <w:keepNext w:val="0"/>
        <w:keepLines w:val="0"/>
        <w:numPr>
          <w:ilvl w:val="1"/>
          <w:numId w:val="7"/>
        </w:numPr>
      </w:pPr>
      <w:r w:rsidRPr="00715B57">
        <w:t xml:space="preserve">Má se za to, že ve vztahu ke Společnosti je akcionářem ten, kdo je zapsán v seznamu akcionářů. Společnost zapíše do seznamu </w:t>
      </w:r>
      <w:r>
        <w:t xml:space="preserve">akcionářů </w:t>
      </w:r>
      <w:r w:rsidRPr="00715B57">
        <w:t>nového vlastníka bez zbytečného odkladu poté, co jí bude změna osoby akcionáře prokázána. V případě, že akcionář</w:t>
      </w:r>
      <w:r>
        <w:t xml:space="preserve"> vlastním přičiněním</w:t>
      </w:r>
      <w:r w:rsidRPr="00715B57">
        <w:t xml:space="preserve"> způsobil, že není zapsán v seznamu akcionářů nebo že zápis neodpovídá skutečnosti, nemůže se domáhat neplatnosti usnesení valné hromady</w:t>
      </w:r>
      <w:r>
        <w:t xml:space="preserve"> Společnosti</w:t>
      </w:r>
      <w:r w:rsidRPr="00715B57">
        <w:t xml:space="preserve"> proto, že mu Společnost na základě této skutečnosti neumožnila účast na valné hromadě nebo výkon hlasovacího práva.</w:t>
      </w:r>
    </w:p>
    <w:p w14:paraId="604A24B0" w14:textId="77777777" w:rsidR="000E6E14" w:rsidRPr="00715B57" w:rsidRDefault="000E6E14" w:rsidP="000E6E14">
      <w:pPr>
        <w:pStyle w:val="Level2CtrlShiftL2"/>
        <w:keepNext w:val="0"/>
        <w:keepLines w:val="0"/>
        <w:numPr>
          <w:ilvl w:val="1"/>
          <w:numId w:val="7"/>
        </w:numPr>
      </w:pPr>
      <w:r w:rsidRPr="00715B57">
        <w:t>Pokud budou splněny formální náležitosti předepsané pro listinnou akcii, může být vydána hromadná akcie nahrazující více akcií stejného druhu. Hromadná akcie musí mít stejné náležitosti jako akcie, které nahrazuje. Společnost je povinna vyměnit akcionáři v souladu s jeho žádostí tuto hromadnou akcii za jednotlivé akcie nebo hromadné akcie nahrazující akcie Společnosti o souhrnné nižší jmenovité hodnotě, a to do 60 (šedesáti) dnů ode dne, kdy jí byla doručena žádost o tuto výměnu. O předložení hromadné akcie určené k výměně se sepíše zápis podepsaný osobou oprávněnou zastupovat Společnost a žadatelem. Fyzická výměna bude provedena na základě předávacího protokolu a hromadná listina, která byla nahrazena jednotlivými cennými papíry či jinými hromadnými listinami, bude Společností zničena.</w:t>
      </w:r>
    </w:p>
    <w:p w14:paraId="176E5CD7" w14:textId="77777777" w:rsidR="000E6E14" w:rsidRPr="00C51CF1" w:rsidRDefault="000E6E14" w:rsidP="000E6E14">
      <w:pPr>
        <w:pStyle w:val="Level1CtrlShiftL1"/>
      </w:pPr>
      <w:r w:rsidRPr="00C51CF1">
        <w:t>Internetová stránka Společnosti</w:t>
      </w:r>
      <w:r w:rsidRPr="00C51CF1">
        <w:tab/>
      </w:r>
    </w:p>
    <w:p w14:paraId="7FEC62F7" w14:textId="77777777" w:rsidR="000E6E14" w:rsidRPr="007A079D" w:rsidRDefault="000E6E14" w:rsidP="000E6E14">
      <w:pPr>
        <w:pStyle w:val="Level2CtrlShiftL2"/>
      </w:pPr>
      <w:r w:rsidRPr="007A079D">
        <w:t xml:space="preserve">Společnost má své internetové stránky, kde jsou uveřejňovány pozvánky na valnou hromadu a uváděny další údaje pro akcionáře. </w:t>
      </w:r>
      <w:r w:rsidRPr="007A079D">
        <w:tab/>
      </w:r>
    </w:p>
    <w:p w14:paraId="2A9DAD25" w14:textId="77777777" w:rsidR="000E6E14" w:rsidRPr="00C51CF1" w:rsidRDefault="000E6E14" w:rsidP="000E6E14">
      <w:pPr>
        <w:pStyle w:val="Level1CtrlShiftL1"/>
      </w:pPr>
      <w:r w:rsidRPr="00C51CF1">
        <w:t>Orgány Společnosti</w:t>
      </w:r>
      <w:bookmarkEnd w:id="0"/>
    </w:p>
    <w:p w14:paraId="7E083164" w14:textId="77777777" w:rsidR="000E6E14" w:rsidRPr="007A079D" w:rsidRDefault="000E6E14" w:rsidP="000E6E14">
      <w:pPr>
        <w:pStyle w:val="Level2CtrlShiftL2"/>
        <w:numPr>
          <w:ilvl w:val="1"/>
          <w:numId w:val="7"/>
        </w:numPr>
      </w:pPr>
      <w:bookmarkStart w:id="2" w:name="_Ref42002959"/>
      <w:r w:rsidRPr="00D44C52">
        <w:rPr>
          <w:rStyle w:val="Level2CtrlShiftL2Char"/>
        </w:rPr>
        <w:t>Společnost má monistický</w:t>
      </w:r>
      <w:r w:rsidRPr="007A079D">
        <w:t xml:space="preserve"> systém vnitřní struktury, a tedy má tyto orgány:</w:t>
      </w:r>
      <w:bookmarkEnd w:id="2"/>
    </w:p>
    <w:p w14:paraId="1B5BB813" w14:textId="77777777" w:rsidR="000E6E14" w:rsidRPr="007A079D" w:rsidRDefault="000E6E14" w:rsidP="000E6E14">
      <w:pPr>
        <w:pStyle w:val="Alpha1CtrlShiftA1"/>
        <w:numPr>
          <w:ilvl w:val="1"/>
          <w:numId w:val="8"/>
        </w:numPr>
        <w:ind w:left="993" w:hanging="426"/>
        <w:rPr>
          <w:color w:val="000000" w:themeColor="text1"/>
        </w:rPr>
      </w:pPr>
      <w:r w:rsidRPr="007A079D">
        <w:rPr>
          <w:color w:val="000000" w:themeColor="text1"/>
        </w:rPr>
        <w:t>valná hromada (případně jediný akcionář vykonávající její působnost)</w:t>
      </w:r>
      <w:r>
        <w:rPr>
          <w:color w:val="000000" w:themeColor="text1"/>
        </w:rPr>
        <w:t>; a</w:t>
      </w:r>
    </w:p>
    <w:p w14:paraId="28B1765D" w14:textId="77777777" w:rsidR="000E6E14" w:rsidRPr="007A079D" w:rsidRDefault="000E6E14" w:rsidP="000E6E14">
      <w:pPr>
        <w:pStyle w:val="Alpha1CtrlShiftA1"/>
        <w:numPr>
          <w:ilvl w:val="1"/>
          <w:numId w:val="8"/>
        </w:numPr>
        <w:ind w:left="993" w:hanging="426"/>
        <w:rPr>
          <w:color w:val="000000" w:themeColor="text1"/>
        </w:rPr>
      </w:pPr>
      <w:r w:rsidRPr="007A079D">
        <w:rPr>
          <w:color w:val="000000" w:themeColor="text1"/>
        </w:rPr>
        <w:t>správní rada.</w:t>
      </w:r>
    </w:p>
    <w:p w14:paraId="3B168FDF" w14:textId="77777777" w:rsidR="000E6E14" w:rsidRPr="007A079D" w:rsidRDefault="000E6E14" w:rsidP="000E6E14">
      <w:pPr>
        <w:pStyle w:val="Level2CtrlShiftL2"/>
        <w:numPr>
          <w:ilvl w:val="1"/>
          <w:numId w:val="7"/>
        </w:numPr>
        <w:rPr>
          <w:color w:val="000000" w:themeColor="text1"/>
        </w:rPr>
      </w:pPr>
      <w:r w:rsidRPr="00D44C52">
        <w:rPr>
          <w:rStyle w:val="Level2CtrlShiftL2Char"/>
        </w:rPr>
        <w:t>V případě, že má Společnost jediného akcionáře, valná hromada se nesvolává a nekoná a její působnost v rozsahu stanoveném v </w:t>
      </w:r>
      <w:r w:rsidRPr="001D6D52">
        <w:rPr>
          <w:rStyle w:val="Level2CtrlShiftL2Char"/>
        </w:rPr>
        <w:t xml:space="preserve">článku </w:t>
      </w:r>
      <w:r w:rsidRPr="001D6D52">
        <w:rPr>
          <w:rStyle w:val="Level2CtrlShiftL2Char"/>
        </w:rPr>
        <w:fldChar w:fldCharType="begin"/>
      </w:r>
      <w:r w:rsidRPr="001D6D52">
        <w:rPr>
          <w:rStyle w:val="Level2CtrlShiftL2Char"/>
        </w:rPr>
        <w:instrText xml:space="preserve"> REF _Ref460578224 \r \h  \* MERGEFORMAT </w:instrText>
      </w:r>
      <w:r w:rsidRPr="001D6D52">
        <w:rPr>
          <w:rStyle w:val="Level2CtrlShiftL2Char"/>
        </w:rPr>
      </w:r>
      <w:r w:rsidRPr="001D6D52">
        <w:rPr>
          <w:rStyle w:val="Level2CtrlShiftL2Char"/>
        </w:rPr>
        <w:fldChar w:fldCharType="separate"/>
      </w:r>
      <w:r>
        <w:rPr>
          <w:rStyle w:val="Level2CtrlShiftL2Char"/>
        </w:rPr>
        <w:t>8.2</w:t>
      </w:r>
      <w:r w:rsidRPr="001D6D52">
        <w:rPr>
          <w:rStyle w:val="Level2CtrlShiftL2Char"/>
        </w:rPr>
        <w:fldChar w:fldCharType="end"/>
      </w:r>
      <w:r w:rsidRPr="001D6D52">
        <w:rPr>
          <w:rStyle w:val="Level2CtrlShiftL2Char"/>
        </w:rPr>
        <w:t>.</w:t>
      </w:r>
      <w:r w:rsidRPr="007A079D">
        <w:rPr>
          <w:color w:val="000000" w:themeColor="text1"/>
        </w:rPr>
        <w:t xml:space="preserve"> těchto stanov vykonává v souladu s ustanovením § 12 odst. 1 Zákona o obchodních korporacích tento jediný akcionář.</w:t>
      </w:r>
    </w:p>
    <w:p w14:paraId="6B9A3FCA" w14:textId="77777777" w:rsidR="000E6E14" w:rsidRPr="00C51CF1" w:rsidRDefault="000E6E14" w:rsidP="000E6E14">
      <w:pPr>
        <w:pStyle w:val="Level1CtrlShiftL1"/>
      </w:pPr>
      <w:r w:rsidRPr="00C51CF1">
        <w:t>Postavení a působnost valné hromady</w:t>
      </w:r>
    </w:p>
    <w:p w14:paraId="178E2A29" w14:textId="77777777" w:rsidR="000E6E14" w:rsidRPr="002E1BAE" w:rsidRDefault="000E6E14" w:rsidP="000E6E14">
      <w:pPr>
        <w:pStyle w:val="Level2CtrlShiftL2"/>
        <w:numPr>
          <w:ilvl w:val="1"/>
          <w:numId w:val="7"/>
        </w:numPr>
      </w:pPr>
      <w:r w:rsidRPr="002E1BAE">
        <w:t>Valná hromada je nejvyšším orgánem Společnosti. Skládá se ze všech na ní přítomných akcionářů.</w:t>
      </w:r>
    </w:p>
    <w:p w14:paraId="43F43173" w14:textId="77777777" w:rsidR="000E6E14" w:rsidRPr="002E1BAE" w:rsidRDefault="000E6E14" w:rsidP="000E6E14">
      <w:pPr>
        <w:pStyle w:val="Level2CtrlShiftL2"/>
        <w:numPr>
          <w:ilvl w:val="1"/>
          <w:numId w:val="7"/>
        </w:numPr>
      </w:pPr>
      <w:bookmarkStart w:id="3" w:name="_Ref460578224"/>
      <w:r w:rsidRPr="002E1BAE">
        <w:t>Do výlučné působnosti valné hromady náleží:</w:t>
      </w:r>
      <w:bookmarkEnd w:id="3"/>
      <w:r w:rsidRPr="002E1BAE">
        <w:t xml:space="preserve"> </w:t>
      </w:r>
    </w:p>
    <w:p w14:paraId="0A19D85B" w14:textId="77777777" w:rsidR="000E6E14" w:rsidRPr="002E1BAE" w:rsidRDefault="000E6E14" w:rsidP="000E6E14">
      <w:pPr>
        <w:pStyle w:val="Alpha1CtrlShiftA1"/>
        <w:numPr>
          <w:ilvl w:val="1"/>
          <w:numId w:val="11"/>
        </w:numPr>
        <w:rPr>
          <w:color w:val="000000" w:themeColor="text1"/>
        </w:rPr>
      </w:pPr>
      <w:r w:rsidRPr="002E1BAE">
        <w:rPr>
          <w:color w:val="000000" w:themeColor="text1"/>
        </w:rPr>
        <w:t>rozhodování o změně stanov, nejde-li o změnu v důsledku zvýšení základního kapitálu správní radou podle ustanovení § 511 až 515 Zákona o obchodních korporacích nebo o změnu, ke které došlo na základě jiných právních skutečností</w:t>
      </w:r>
      <w:r>
        <w:rPr>
          <w:color w:val="000000" w:themeColor="text1"/>
        </w:rPr>
        <w:t>;</w:t>
      </w:r>
    </w:p>
    <w:p w14:paraId="1C8DCACA" w14:textId="77777777" w:rsidR="000E6E14" w:rsidRPr="002E1BAE" w:rsidRDefault="000E6E14" w:rsidP="000E6E14">
      <w:pPr>
        <w:pStyle w:val="Alpha1CtrlShiftA1"/>
        <w:numPr>
          <w:ilvl w:val="1"/>
          <w:numId w:val="11"/>
        </w:numPr>
        <w:rPr>
          <w:color w:val="000000" w:themeColor="text1"/>
        </w:rPr>
      </w:pPr>
      <w:r w:rsidRPr="002E1BAE">
        <w:rPr>
          <w:color w:val="000000" w:themeColor="text1"/>
        </w:rPr>
        <w:t>rozhodování o zvýšení či snížení základního kapitálu, o pověření správní rady zvýšit základní kapitál, či o možnosti započtení peněžité pohledávky vůči Společnosti proti pohledávce na splacení emisního kursu</w:t>
      </w:r>
      <w:r>
        <w:rPr>
          <w:color w:val="000000" w:themeColor="text1"/>
        </w:rPr>
        <w:t>;</w:t>
      </w:r>
    </w:p>
    <w:p w14:paraId="06A975E9" w14:textId="77777777" w:rsidR="000E6E14" w:rsidRPr="002E1BAE" w:rsidRDefault="000E6E14" w:rsidP="000E6E14">
      <w:pPr>
        <w:pStyle w:val="Alpha1CtrlShiftA1"/>
        <w:numPr>
          <w:ilvl w:val="1"/>
          <w:numId w:val="11"/>
        </w:numPr>
        <w:rPr>
          <w:color w:val="000000" w:themeColor="text1"/>
        </w:rPr>
      </w:pPr>
      <w:r w:rsidRPr="002E1BAE">
        <w:rPr>
          <w:color w:val="000000" w:themeColor="text1"/>
        </w:rPr>
        <w:t>rozhodování o vydání dluhopisů podle ustanovení § 286 až 294 Zákona o obchodních korporacích</w:t>
      </w:r>
      <w:r>
        <w:rPr>
          <w:color w:val="000000" w:themeColor="text1"/>
        </w:rPr>
        <w:t>;</w:t>
      </w:r>
    </w:p>
    <w:p w14:paraId="2E1D2CE9" w14:textId="77777777" w:rsidR="000E6E14" w:rsidRPr="002E1BAE" w:rsidRDefault="000E6E14" w:rsidP="000E6E14">
      <w:pPr>
        <w:pStyle w:val="Alpha1CtrlShiftA1"/>
        <w:numPr>
          <w:ilvl w:val="1"/>
          <w:numId w:val="11"/>
        </w:numPr>
        <w:rPr>
          <w:color w:val="000000" w:themeColor="text1"/>
        </w:rPr>
      </w:pPr>
      <w:r w:rsidRPr="002E1BAE">
        <w:rPr>
          <w:color w:val="000000" w:themeColor="text1"/>
        </w:rPr>
        <w:t>volba a odvolání člena správní rady, schválení smlouvy o výkonu funkce člena správní rady a výši odměny člena správní rady</w:t>
      </w:r>
      <w:r>
        <w:rPr>
          <w:color w:val="000000" w:themeColor="text1"/>
        </w:rPr>
        <w:t>;</w:t>
      </w:r>
    </w:p>
    <w:p w14:paraId="3050A224" w14:textId="77777777" w:rsidR="000E6E14" w:rsidRPr="002E1BAE" w:rsidRDefault="000E6E14" w:rsidP="000E6E14">
      <w:pPr>
        <w:pStyle w:val="Alpha1CtrlShiftA1"/>
        <w:numPr>
          <w:ilvl w:val="1"/>
          <w:numId w:val="11"/>
        </w:numPr>
        <w:rPr>
          <w:color w:val="000000" w:themeColor="text1"/>
        </w:rPr>
      </w:pPr>
      <w:r w:rsidRPr="002E1BAE">
        <w:rPr>
          <w:color w:val="000000" w:themeColor="text1"/>
        </w:rPr>
        <w:t>schválení řádné</w:t>
      </w:r>
      <w:r>
        <w:rPr>
          <w:color w:val="000000" w:themeColor="text1"/>
        </w:rPr>
        <w:t xml:space="preserve">, </w:t>
      </w:r>
      <w:r w:rsidRPr="002E1BAE">
        <w:rPr>
          <w:color w:val="000000" w:themeColor="text1"/>
        </w:rPr>
        <w:t xml:space="preserve">mimořádné </w:t>
      </w:r>
      <w:r>
        <w:rPr>
          <w:color w:val="000000" w:themeColor="text1"/>
        </w:rPr>
        <w:t xml:space="preserve">nebo </w:t>
      </w:r>
      <w:r w:rsidRPr="002E1BAE">
        <w:rPr>
          <w:color w:val="000000" w:themeColor="text1"/>
        </w:rPr>
        <w:t>konsolidované účetní závěrky a v zákonem stanovených případech i</w:t>
      </w:r>
      <w:r>
        <w:rPr>
          <w:color w:val="000000" w:themeColor="text1"/>
        </w:rPr>
        <w:t> </w:t>
      </w:r>
      <w:r w:rsidRPr="002E1BAE">
        <w:rPr>
          <w:color w:val="000000" w:themeColor="text1"/>
        </w:rPr>
        <w:t>mezitímní účetní závěrky, rozhodnutí o rozdělení zisku nebo jiných vlastních zdrojů, nebo o úhradě ztráty a stanovení tantiém</w:t>
      </w:r>
      <w:r>
        <w:rPr>
          <w:color w:val="000000" w:themeColor="text1"/>
        </w:rPr>
        <w:t>;</w:t>
      </w:r>
    </w:p>
    <w:p w14:paraId="2068FB19" w14:textId="77777777" w:rsidR="000E6E14" w:rsidRPr="002E1BAE" w:rsidRDefault="000E6E14" w:rsidP="000E6E14">
      <w:pPr>
        <w:pStyle w:val="Alpha1CtrlShiftA1"/>
        <w:numPr>
          <w:ilvl w:val="1"/>
          <w:numId w:val="11"/>
        </w:numPr>
        <w:rPr>
          <w:color w:val="000000" w:themeColor="text1"/>
        </w:rPr>
      </w:pPr>
      <w:r w:rsidRPr="002E1BAE">
        <w:rPr>
          <w:color w:val="000000" w:themeColor="text1"/>
        </w:rPr>
        <w:t>rozhodování o podání žádosti k přijetí účastnických cenných papírů Společnosti k obchodování na evropském regulovaném trhu nebo o vyřazení těchto cenných papírů z obchodování na evropském regulovaném trhu</w:t>
      </w:r>
      <w:r>
        <w:rPr>
          <w:color w:val="000000" w:themeColor="text1"/>
        </w:rPr>
        <w:t>;</w:t>
      </w:r>
    </w:p>
    <w:p w14:paraId="7675B483" w14:textId="77777777" w:rsidR="000E6E14" w:rsidRPr="002E1BAE" w:rsidRDefault="000E6E14" w:rsidP="000E6E14">
      <w:pPr>
        <w:pStyle w:val="Alpha1CtrlShiftA1"/>
        <w:numPr>
          <w:ilvl w:val="1"/>
          <w:numId w:val="11"/>
        </w:numPr>
        <w:rPr>
          <w:color w:val="000000" w:themeColor="text1"/>
        </w:rPr>
      </w:pPr>
      <w:r w:rsidRPr="002E1BAE">
        <w:rPr>
          <w:color w:val="000000" w:themeColor="text1"/>
        </w:rPr>
        <w:t>rozhodnutí o zrušení Společnosti s likvidací, jmenování a odvolání likvidátora, schválení návrhu rozdělení likvidačního zůstatku</w:t>
      </w:r>
      <w:r>
        <w:rPr>
          <w:color w:val="000000" w:themeColor="text1"/>
        </w:rPr>
        <w:t>;</w:t>
      </w:r>
    </w:p>
    <w:p w14:paraId="1C9AFBE7" w14:textId="77777777" w:rsidR="000E6E14" w:rsidRPr="002E1BAE" w:rsidRDefault="000E6E14" w:rsidP="000E6E14">
      <w:pPr>
        <w:pStyle w:val="Alpha1CtrlShiftA1"/>
        <w:numPr>
          <w:ilvl w:val="1"/>
          <w:numId w:val="11"/>
        </w:numPr>
        <w:rPr>
          <w:color w:val="000000" w:themeColor="text1"/>
        </w:rPr>
      </w:pPr>
      <w:r w:rsidRPr="002E1BAE">
        <w:rPr>
          <w:color w:val="000000" w:themeColor="text1"/>
        </w:rPr>
        <w:t>rozhodnutí o přeměně Společnosti</w:t>
      </w:r>
      <w:r>
        <w:rPr>
          <w:color w:val="000000" w:themeColor="text1"/>
        </w:rPr>
        <w:t>;</w:t>
      </w:r>
    </w:p>
    <w:p w14:paraId="00BE9F91" w14:textId="77777777" w:rsidR="000E6E14" w:rsidRPr="002E1BAE" w:rsidRDefault="000E6E14" w:rsidP="000E6E14">
      <w:pPr>
        <w:pStyle w:val="Alpha1CtrlShiftA1"/>
        <w:numPr>
          <w:ilvl w:val="1"/>
          <w:numId w:val="11"/>
        </w:numPr>
        <w:rPr>
          <w:color w:val="000000" w:themeColor="text1"/>
        </w:rPr>
      </w:pPr>
      <w:r w:rsidRPr="002E1BAE">
        <w:rPr>
          <w:color w:val="000000" w:themeColor="text1"/>
        </w:rPr>
        <w:lastRenderedPageBreak/>
        <w:t xml:space="preserve">schválení převodu, nájmu nebo zastavení závodu nebo takové jeho části, která by znamenala podstatnou </w:t>
      </w:r>
      <w:r w:rsidRPr="00496163">
        <w:rPr>
          <w:color w:val="000000" w:themeColor="text1"/>
        </w:rPr>
        <w:t>změnu skutečného předmětu podnikání nebo činnosti společnosti</w:t>
      </w:r>
      <w:r>
        <w:rPr>
          <w:color w:val="000000" w:themeColor="text1"/>
        </w:rPr>
        <w:t>;</w:t>
      </w:r>
    </w:p>
    <w:p w14:paraId="2BFC3E91" w14:textId="77777777" w:rsidR="000E6E14" w:rsidRPr="002E1BAE" w:rsidRDefault="000E6E14" w:rsidP="000E6E14">
      <w:pPr>
        <w:pStyle w:val="Alpha1CtrlShiftA1"/>
        <w:numPr>
          <w:ilvl w:val="1"/>
          <w:numId w:val="11"/>
        </w:numPr>
        <w:rPr>
          <w:color w:val="000000" w:themeColor="text1"/>
        </w:rPr>
      </w:pPr>
      <w:r w:rsidRPr="002E1BAE">
        <w:rPr>
          <w:color w:val="000000" w:themeColor="text1"/>
        </w:rPr>
        <w:t xml:space="preserve">schválení jednání učiněných jménem Společnosti do jejího vzniku podle ustanovení § 127 zákona </w:t>
      </w:r>
      <w:r w:rsidRPr="002E1BAE">
        <w:rPr>
          <w:color w:val="000000" w:themeColor="text1"/>
        </w:rPr>
        <w:br/>
        <w:t xml:space="preserve">č. 89/2012 Sb., občanský zákoník, </w:t>
      </w:r>
      <w:r>
        <w:rPr>
          <w:color w:val="000000" w:themeColor="text1"/>
        </w:rPr>
        <w:t>v platném znění;</w:t>
      </w:r>
    </w:p>
    <w:p w14:paraId="06F8FFB2" w14:textId="4B3D3104" w:rsidR="000E6E14" w:rsidRPr="002E1BAE" w:rsidRDefault="00D17679" w:rsidP="000E6E14">
      <w:pPr>
        <w:pStyle w:val="Alpha1CtrlShiftA1"/>
        <w:numPr>
          <w:ilvl w:val="1"/>
          <w:numId w:val="11"/>
        </w:numPr>
        <w:rPr>
          <w:color w:val="000000" w:themeColor="text1"/>
        </w:rPr>
      </w:pPr>
      <w:proofErr w:type="gramStart"/>
      <w:r w:rsidRPr="00D17679">
        <w:rPr>
          <w:color w:val="000000" w:themeColor="text1"/>
        </w:rPr>
        <w:t>schválení  smlouvy</w:t>
      </w:r>
      <w:proofErr w:type="gramEnd"/>
      <w:r w:rsidRPr="00D17679">
        <w:rPr>
          <w:color w:val="000000" w:themeColor="text1"/>
        </w:rPr>
        <w:t xml:space="preserve"> o tiché společnosti a jiných smluv, jimiž se zakládá právo na podílu na zisku nebo jiných vlastních zdrojích společnosti</w:t>
      </w:r>
      <w:r w:rsidR="000E6E14">
        <w:rPr>
          <w:color w:val="000000" w:themeColor="text1"/>
        </w:rPr>
        <w:t>;</w:t>
      </w:r>
    </w:p>
    <w:p w14:paraId="1976056E" w14:textId="77777777" w:rsidR="000E6E14" w:rsidRPr="002E1BAE" w:rsidRDefault="000E6E14" w:rsidP="000E6E14">
      <w:pPr>
        <w:pStyle w:val="Alpha1CtrlShiftA1"/>
        <w:numPr>
          <w:ilvl w:val="1"/>
          <w:numId w:val="11"/>
        </w:numPr>
        <w:rPr>
          <w:color w:val="000000" w:themeColor="text1"/>
        </w:rPr>
      </w:pPr>
      <w:r w:rsidRPr="002E1BAE">
        <w:rPr>
          <w:color w:val="000000" w:themeColor="text1"/>
        </w:rPr>
        <w:t>udělování pokynů správní radě a schvalování zásad činnosti správní rady v rozsahu a za podmínek dle Zákona o obchodních korporacích</w:t>
      </w:r>
      <w:r>
        <w:rPr>
          <w:color w:val="000000" w:themeColor="text1"/>
        </w:rPr>
        <w:t>;</w:t>
      </w:r>
    </w:p>
    <w:p w14:paraId="5FBAF9CE" w14:textId="77777777" w:rsidR="000E6E14" w:rsidRPr="002E1BAE" w:rsidRDefault="000E6E14" w:rsidP="000E6E14">
      <w:pPr>
        <w:pStyle w:val="Alpha1CtrlShiftA1"/>
        <w:numPr>
          <w:ilvl w:val="1"/>
          <w:numId w:val="11"/>
        </w:numPr>
        <w:rPr>
          <w:color w:val="000000" w:themeColor="text1"/>
        </w:rPr>
      </w:pPr>
      <w:r w:rsidRPr="002E1BAE">
        <w:rPr>
          <w:color w:val="000000" w:themeColor="text1"/>
        </w:rPr>
        <w:t>zřizování fakultativních fondů Společnosti a stanovování pravidel jejich tvorby a čerpání</w:t>
      </w:r>
      <w:r>
        <w:rPr>
          <w:color w:val="000000" w:themeColor="text1"/>
        </w:rPr>
        <w:t>; a</w:t>
      </w:r>
    </w:p>
    <w:p w14:paraId="230E35CF" w14:textId="77777777" w:rsidR="000E6E14" w:rsidRPr="002E1BAE" w:rsidRDefault="000E6E14" w:rsidP="000E6E14">
      <w:pPr>
        <w:pStyle w:val="Alpha1CtrlShiftA1"/>
        <w:numPr>
          <w:ilvl w:val="1"/>
          <w:numId w:val="11"/>
        </w:numPr>
        <w:rPr>
          <w:color w:val="000000" w:themeColor="text1"/>
        </w:rPr>
      </w:pPr>
      <w:r w:rsidRPr="002E1BAE">
        <w:rPr>
          <w:color w:val="000000" w:themeColor="text1"/>
        </w:rPr>
        <w:t>rozhodnutí o dalších otázkách, které zákon nebo stanovy zahrnují do působnosti valné hromady.</w:t>
      </w:r>
    </w:p>
    <w:p w14:paraId="7332F973" w14:textId="3BF9F33B" w:rsidR="000E6E14" w:rsidRPr="00715B57" w:rsidRDefault="000E6E14" w:rsidP="000E6E14">
      <w:pPr>
        <w:pStyle w:val="Level2CtrlShiftL2"/>
        <w:numPr>
          <w:ilvl w:val="1"/>
          <w:numId w:val="7"/>
        </w:numPr>
      </w:pPr>
      <w:r w:rsidRPr="00715B57">
        <w:t xml:space="preserve">Valná hromada si </w:t>
      </w:r>
      <w:r w:rsidR="00CD645E">
        <w:t>ne</w:t>
      </w:r>
      <w:r w:rsidRPr="00715B57">
        <w:t xml:space="preserve">může vyhradit k rozhodování </w:t>
      </w:r>
      <w:r>
        <w:t xml:space="preserve">další </w:t>
      </w:r>
      <w:r w:rsidRPr="00715B57">
        <w:t>záležitosti, které jí nesvěřuje zákon nebo tyto stanovy.</w:t>
      </w:r>
    </w:p>
    <w:p w14:paraId="059893E9" w14:textId="77777777" w:rsidR="000E6E14" w:rsidRPr="00C51CF1" w:rsidRDefault="000E6E14" w:rsidP="000E6E14">
      <w:pPr>
        <w:pStyle w:val="Level1CtrlShiftL1"/>
      </w:pPr>
      <w:r w:rsidRPr="00C51CF1">
        <w:t>Svolávání valné hromady</w:t>
      </w:r>
    </w:p>
    <w:p w14:paraId="496F111C" w14:textId="77777777" w:rsidR="000E6E14" w:rsidRPr="002E1BAE" w:rsidRDefault="000E6E14" w:rsidP="000E6E14">
      <w:pPr>
        <w:pStyle w:val="Level2CtrlShiftL2"/>
        <w:numPr>
          <w:ilvl w:val="1"/>
          <w:numId w:val="7"/>
        </w:numPr>
      </w:pPr>
      <w:r w:rsidRPr="002E1BAE">
        <w:t xml:space="preserve">Valná hromada se koná nejméně jednou za každé účetní období. Svolává ji </w:t>
      </w:r>
      <w:r>
        <w:t>správní rada</w:t>
      </w:r>
      <w:r w:rsidRPr="002E1BAE">
        <w:t xml:space="preserve">, a to nejpozději do 6 (šesti) měsíců </w:t>
      </w:r>
      <w:r>
        <w:t>ode dne skončení každého účetního období</w:t>
      </w:r>
      <w:r w:rsidRPr="002E1BAE">
        <w:t>.</w:t>
      </w:r>
    </w:p>
    <w:p w14:paraId="44F0333E" w14:textId="77777777" w:rsidR="000E6E14" w:rsidRPr="002E1BAE" w:rsidRDefault="000E6E14" w:rsidP="000E6E14">
      <w:pPr>
        <w:pStyle w:val="Level2CtrlShiftL2"/>
        <w:numPr>
          <w:ilvl w:val="1"/>
          <w:numId w:val="7"/>
        </w:numPr>
      </w:pPr>
      <w:bookmarkStart w:id="4" w:name="_Ref467680489"/>
      <w:r>
        <w:t>Správní rada je</w:t>
      </w:r>
      <w:r w:rsidRPr="002E1BAE">
        <w:t xml:space="preserve"> </w:t>
      </w:r>
      <w:r>
        <w:t>povinná svolat</w:t>
      </w:r>
      <w:r w:rsidRPr="002E1BAE">
        <w:t xml:space="preserve"> valnou hromadu bez zbytečného odkladu </w:t>
      </w:r>
      <w:r>
        <w:t xml:space="preserve">také </w:t>
      </w:r>
      <w:r w:rsidRPr="002E1BAE">
        <w:t>poté, co:</w:t>
      </w:r>
      <w:bookmarkEnd w:id="4"/>
    </w:p>
    <w:p w14:paraId="4DEAA3B8" w14:textId="77777777" w:rsidR="000E6E14" w:rsidRPr="002E1BAE" w:rsidRDefault="000E6E14" w:rsidP="000E6E14">
      <w:pPr>
        <w:pStyle w:val="Alpha1CtrlShiftA1"/>
        <w:numPr>
          <w:ilvl w:val="1"/>
          <w:numId w:val="10"/>
        </w:numPr>
        <w:rPr>
          <w:color w:val="000000" w:themeColor="text1"/>
        </w:rPr>
      </w:pPr>
      <w:r w:rsidRPr="002E1BAE">
        <w:rPr>
          <w:color w:val="000000" w:themeColor="text1"/>
        </w:rPr>
        <w:t>zjistí, na základě jakékoli účetní závěrky, že celková ztráta Společnosti dosáhla takové výše, že při jejím uhrazení z disponibilních zdrojů Společnosti by neuhrazená ztráta dosáhla hodnoty poloviny základního kapitálu, nebo to lze s ohledem na všechny okolnosti očekávat</w:t>
      </w:r>
      <w:r>
        <w:rPr>
          <w:color w:val="000000" w:themeColor="text1"/>
        </w:rPr>
        <w:t>;</w:t>
      </w:r>
    </w:p>
    <w:p w14:paraId="3D97ADA6" w14:textId="77777777" w:rsidR="000E6E14" w:rsidRPr="002E1BAE" w:rsidRDefault="000E6E14" w:rsidP="000E6E14">
      <w:pPr>
        <w:pStyle w:val="Alpha1CtrlShiftA1"/>
        <w:numPr>
          <w:ilvl w:val="1"/>
          <w:numId w:val="8"/>
        </w:numPr>
        <w:ind w:left="993" w:hanging="426"/>
        <w:rPr>
          <w:color w:val="000000" w:themeColor="text1"/>
        </w:rPr>
      </w:pPr>
      <w:r w:rsidRPr="002E1BAE">
        <w:rPr>
          <w:color w:val="000000" w:themeColor="text1"/>
        </w:rPr>
        <w:t>je prohlášen úpadek Společnosti</w:t>
      </w:r>
      <w:r>
        <w:rPr>
          <w:color w:val="000000" w:themeColor="text1"/>
        </w:rPr>
        <w:t>;</w:t>
      </w:r>
    </w:p>
    <w:p w14:paraId="7EED910B" w14:textId="77777777" w:rsidR="000E6E14" w:rsidRPr="002E1BAE" w:rsidRDefault="000E6E14" w:rsidP="000E6E14">
      <w:pPr>
        <w:pStyle w:val="Alpha1CtrlShiftA1"/>
        <w:numPr>
          <w:ilvl w:val="1"/>
          <w:numId w:val="8"/>
        </w:numPr>
        <w:ind w:left="993" w:hanging="426"/>
        <w:rPr>
          <w:color w:val="000000" w:themeColor="text1"/>
        </w:rPr>
      </w:pPr>
      <w:bookmarkStart w:id="5" w:name="_Ref486431805"/>
      <w:r w:rsidRPr="002E1BAE">
        <w:rPr>
          <w:color w:val="000000" w:themeColor="text1"/>
        </w:rPr>
        <w:t xml:space="preserve">o svolání </w:t>
      </w:r>
      <w:r>
        <w:rPr>
          <w:color w:val="000000" w:themeColor="text1"/>
        </w:rPr>
        <w:t xml:space="preserve">valné hromady Společnosti </w:t>
      </w:r>
      <w:r w:rsidRPr="002E1BAE">
        <w:rPr>
          <w:color w:val="000000" w:themeColor="text1"/>
        </w:rPr>
        <w:t>požád</w:t>
      </w:r>
      <w:r>
        <w:rPr>
          <w:color w:val="000000" w:themeColor="text1"/>
        </w:rPr>
        <w:t>á</w:t>
      </w:r>
      <w:r w:rsidRPr="002E1BAE">
        <w:rPr>
          <w:color w:val="000000" w:themeColor="text1"/>
        </w:rPr>
        <w:t xml:space="preserve"> kvalifikovaný akcionář nebo akcionáři Společnosti, kteří mají akcie, jejichž souhrnná jmenovitá hodnota přesahuje 5 % </w:t>
      </w:r>
      <w:r>
        <w:rPr>
          <w:color w:val="000000" w:themeColor="text1"/>
        </w:rPr>
        <w:t xml:space="preserve">(pět procent) </w:t>
      </w:r>
      <w:r w:rsidRPr="002E1BAE">
        <w:rPr>
          <w:color w:val="000000" w:themeColor="text1"/>
        </w:rPr>
        <w:t>základního kapitálu Společnosti, stanovených v souladu s podmínkami podle ustanovení § 365 odst. 1 až 4 Zákona o</w:t>
      </w:r>
      <w:r>
        <w:rPr>
          <w:color w:val="000000" w:themeColor="text1"/>
        </w:rPr>
        <w:t> </w:t>
      </w:r>
      <w:r w:rsidRPr="002E1BAE">
        <w:rPr>
          <w:color w:val="000000" w:themeColor="text1"/>
        </w:rPr>
        <w:t>obchodních korporacích</w:t>
      </w:r>
      <w:bookmarkEnd w:id="5"/>
      <w:r>
        <w:rPr>
          <w:color w:val="000000" w:themeColor="text1"/>
        </w:rPr>
        <w:t>; a/nebo</w:t>
      </w:r>
    </w:p>
    <w:p w14:paraId="7AE247BB" w14:textId="77777777" w:rsidR="000E6E14" w:rsidRPr="002E1BAE" w:rsidRDefault="000E6E14" w:rsidP="000E6E14">
      <w:pPr>
        <w:pStyle w:val="Alpha1CtrlShiftA1"/>
        <w:numPr>
          <w:ilvl w:val="1"/>
          <w:numId w:val="8"/>
        </w:numPr>
        <w:ind w:left="993" w:hanging="426"/>
        <w:rPr>
          <w:color w:val="000000" w:themeColor="text1"/>
        </w:rPr>
      </w:pPr>
      <w:r w:rsidRPr="002E1BAE">
        <w:rPr>
          <w:color w:val="000000" w:themeColor="text1"/>
        </w:rPr>
        <w:t>zjistí, že to vyžadují jiné vážné zájmy Společnosti.</w:t>
      </w:r>
    </w:p>
    <w:p w14:paraId="55E6D123" w14:textId="77777777" w:rsidR="000E6E14" w:rsidRPr="00715B57" w:rsidRDefault="000E6E14" w:rsidP="000E6E14">
      <w:pPr>
        <w:pStyle w:val="Level2CtrlShiftL2"/>
        <w:numPr>
          <w:ilvl w:val="1"/>
          <w:numId w:val="7"/>
        </w:numPr>
      </w:pPr>
      <w:r>
        <w:t>Správní rada</w:t>
      </w:r>
      <w:r w:rsidRPr="002E1BAE">
        <w:t xml:space="preserve"> svolá valnou hromadu tak, aby se konala nejpozději do 30 (třiceti) dnů ode dne, kdy </w:t>
      </w:r>
      <w:r>
        <w:t xml:space="preserve">jí </w:t>
      </w:r>
      <w:r w:rsidRPr="002E1BAE">
        <w:t xml:space="preserve">došla žádost o její svolání. V případě uvedeném v článku </w:t>
      </w:r>
      <w:r w:rsidRPr="002E1BAE">
        <w:fldChar w:fldCharType="begin"/>
      </w:r>
      <w:r w:rsidRPr="002E1BAE">
        <w:instrText xml:space="preserve"> REF _Ref467680489 \r \h  \* MERGEFORMAT </w:instrText>
      </w:r>
      <w:r w:rsidRPr="002E1BAE">
        <w:fldChar w:fldCharType="separate"/>
      </w:r>
      <w:r>
        <w:t>9.2</w:t>
      </w:r>
      <w:r w:rsidRPr="002E1BAE">
        <w:fldChar w:fldCharType="end"/>
      </w:r>
      <w:r w:rsidRPr="002E1BAE">
        <w:t xml:space="preserve">. písm. </w:t>
      </w:r>
      <w:r w:rsidRPr="002E1BAE">
        <w:fldChar w:fldCharType="begin"/>
      </w:r>
      <w:r w:rsidRPr="002E1BAE">
        <w:instrText xml:space="preserve"> REF _Ref486431805 \r \h  \* MERGEFORMAT </w:instrText>
      </w:r>
      <w:r w:rsidRPr="002E1BAE">
        <w:fldChar w:fldCharType="separate"/>
      </w:r>
      <w:r>
        <w:t>c</w:t>
      </w:r>
      <w:r w:rsidRPr="002E1BAE">
        <w:fldChar w:fldCharType="end"/>
      </w:r>
      <w:r w:rsidRPr="002E1BAE">
        <w:t xml:space="preserve">) těchto stanov se </w:t>
      </w:r>
      <w:r>
        <w:t>je správní rada povinna uveřejnit a zaslat pozvánku na valnou hromadu do</w:t>
      </w:r>
      <w:r w:rsidRPr="002E1BAE">
        <w:t> 15 (patnáct</w:t>
      </w:r>
      <w:r>
        <w:t>i</w:t>
      </w:r>
      <w:r w:rsidRPr="002E1BAE">
        <w:t>) dnů</w:t>
      </w:r>
      <w:r>
        <w:t xml:space="preserve"> ode dne doručení žádosti kvalifikovaného akcionáře o svolání valné hromady Společnosti</w:t>
      </w:r>
      <w:r w:rsidRPr="002E1BAE">
        <w:t xml:space="preserve">. </w:t>
      </w:r>
    </w:p>
    <w:p w14:paraId="12F1FD77" w14:textId="77777777" w:rsidR="000E6E14" w:rsidRPr="00715B57" w:rsidRDefault="000E6E14" w:rsidP="000E6E14">
      <w:pPr>
        <w:pStyle w:val="Level2CtrlShiftL2"/>
        <w:numPr>
          <w:ilvl w:val="1"/>
          <w:numId w:val="7"/>
        </w:numPr>
      </w:pPr>
      <w:r w:rsidRPr="00715B57">
        <w:t>Valná hromada se svolává nejpozději 30 (třicet) dnů před jejím konáním, a to uveřejněním pozvánky na valnou hromadu na internetových stránkách Společnosti a současně jejím zasláním na e-mailovou adresu a/nebo adresu sídla nebo bydliště akcionáře uvedenou v seznamu akcionářů. Pozvánka musí být na internetových stránkách Společnosti uveřejněna až do okamžiku konání valné hromady.</w:t>
      </w:r>
    </w:p>
    <w:p w14:paraId="68957839" w14:textId="77777777" w:rsidR="000E6E14" w:rsidRPr="002E1BAE" w:rsidRDefault="000E6E14" w:rsidP="000E6E14">
      <w:pPr>
        <w:pStyle w:val="Level2CtrlShiftL2"/>
        <w:numPr>
          <w:ilvl w:val="1"/>
          <w:numId w:val="7"/>
        </w:numPr>
      </w:pPr>
      <w:r w:rsidRPr="00715B57">
        <w:t>Pozvánka na valnou hromadu mu</w:t>
      </w:r>
      <w:r w:rsidRPr="002E1BAE">
        <w:t>sí obsahovat alespoň:</w:t>
      </w:r>
      <w:r w:rsidRPr="002E1BAE">
        <w:tab/>
      </w:r>
    </w:p>
    <w:p w14:paraId="4932132D" w14:textId="77777777" w:rsidR="000E6E14" w:rsidRPr="002E1BAE" w:rsidRDefault="000E6E14" w:rsidP="000E6E14">
      <w:pPr>
        <w:pStyle w:val="Alpha1CtrlShiftA1"/>
        <w:numPr>
          <w:ilvl w:val="1"/>
          <w:numId w:val="13"/>
        </w:numPr>
      </w:pPr>
      <w:r w:rsidRPr="002E1BAE">
        <w:t xml:space="preserve">obchodní firmu a sídlo </w:t>
      </w:r>
      <w:r>
        <w:t>S</w:t>
      </w:r>
      <w:r w:rsidRPr="002E1BAE">
        <w:t>polečnosti;</w:t>
      </w:r>
    </w:p>
    <w:p w14:paraId="2116717A" w14:textId="77777777" w:rsidR="000E6E14" w:rsidRPr="002E1BAE" w:rsidRDefault="000E6E14" w:rsidP="000E6E14">
      <w:pPr>
        <w:pStyle w:val="Alpha1CtrlShiftA1"/>
      </w:pPr>
      <w:r w:rsidRPr="002E1BAE">
        <w:t>datum, hodinu a místo konání valné hromady;</w:t>
      </w:r>
    </w:p>
    <w:p w14:paraId="750C1DC6" w14:textId="77777777" w:rsidR="000E6E14" w:rsidRPr="002E1BAE" w:rsidRDefault="000E6E14" w:rsidP="000E6E14">
      <w:pPr>
        <w:pStyle w:val="Alpha1CtrlShiftA1"/>
      </w:pPr>
      <w:r w:rsidRPr="002E1BAE">
        <w:t>označení, zda se svolává řádná nebo náhradní valná hromada;</w:t>
      </w:r>
    </w:p>
    <w:p w14:paraId="6CDF2791" w14:textId="77777777" w:rsidR="000E6E14" w:rsidRPr="002E1BAE" w:rsidRDefault="000E6E14" w:rsidP="000E6E14">
      <w:pPr>
        <w:pStyle w:val="Alpha1CtrlShiftA1"/>
      </w:pPr>
      <w:r w:rsidRPr="002E1BAE">
        <w:t xml:space="preserve">pořad jednání valné hromady, včetně uvedení osoby, je-li navrhována jako člen orgánu </w:t>
      </w:r>
      <w:r>
        <w:t>S</w:t>
      </w:r>
      <w:r w:rsidRPr="002E1BAE">
        <w:t>polečnosti;</w:t>
      </w:r>
    </w:p>
    <w:p w14:paraId="47FDE295" w14:textId="77777777" w:rsidR="000E6E14" w:rsidRPr="00715B57" w:rsidRDefault="000E6E14" w:rsidP="000E6E14">
      <w:pPr>
        <w:pStyle w:val="Alpha1CtrlShiftA1"/>
        <w:rPr>
          <w:color w:val="000000" w:themeColor="text1"/>
        </w:rPr>
      </w:pPr>
      <w:r w:rsidRPr="002E1BAE">
        <w:t>rozhodný den k účasti na valné hromadě, pokud byl určen, a vysvětlení jeho významu pro hlasování na valné hromadě;</w:t>
      </w:r>
    </w:p>
    <w:p w14:paraId="71EA402C" w14:textId="77777777" w:rsidR="000E6E14" w:rsidRPr="00715B57" w:rsidRDefault="000E6E14" w:rsidP="000E6E14">
      <w:pPr>
        <w:pStyle w:val="Alpha1CtrlShiftA1"/>
        <w:rPr>
          <w:color w:val="000000" w:themeColor="text1"/>
        </w:rPr>
      </w:pPr>
      <w:r w:rsidRPr="00715B57">
        <w:rPr>
          <w:color w:val="000000" w:themeColor="text1"/>
        </w:rPr>
        <w:t>návrh usnesení valné hromady, včetně jeho zdůvodnění; a</w:t>
      </w:r>
    </w:p>
    <w:p w14:paraId="42ACD437" w14:textId="77777777" w:rsidR="000E6E14" w:rsidRPr="00715B57" w:rsidRDefault="000E6E14" w:rsidP="000E6E14">
      <w:pPr>
        <w:pStyle w:val="Alpha1CtrlShiftA1"/>
        <w:rPr>
          <w:color w:val="000000" w:themeColor="text1"/>
        </w:rPr>
      </w:pPr>
      <w:r w:rsidRPr="00715B57">
        <w:rPr>
          <w:color w:val="000000" w:themeColor="text1"/>
        </w:rPr>
        <w:t>lhůtu pro doručení vyjádření akcionáře k pořadu valné hromady při korespondenčním hlasování, která nesmí být kratší 15 (patnáct) dnů.</w:t>
      </w:r>
    </w:p>
    <w:p w14:paraId="7B56221C" w14:textId="77777777" w:rsidR="000E6E14" w:rsidRPr="00715B57" w:rsidRDefault="000E6E14" w:rsidP="000E6E14">
      <w:pPr>
        <w:pStyle w:val="Level2CtrlShiftL2"/>
        <w:keepNext w:val="0"/>
        <w:keepLines w:val="0"/>
        <w:numPr>
          <w:ilvl w:val="1"/>
          <w:numId w:val="7"/>
        </w:numPr>
      </w:pPr>
      <w:r w:rsidRPr="00715B57">
        <w:t>Místo, datum a hodina konání valné hromady musí být určeny tak, aby nepřiměřeně neomezovaly právo akcionáře účastnit se valné hromady.</w:t>
      </w:r>
      <w:r>
        <w:t xml:space="preserve"> Za takové určení místa se považuje zejména místo nenacházející se na území České republiky. Za takové určení hodiny se považuje zejména čas v rozmezí od 20:00 do 7:00. </w:t>
      </w:r>
    </w:p>
    <w:p w14:paraId="32678E19" w14:textId="77777777" w:rsidR="000E6E14" w:rsidRPr="00715B57" w:rsidRDefault="000E6E14" w:rsidP="000E6E14">
      <w:pPr>
        <w:pStyle w:val="Level2CtrlShiftL2"/>
        <w:keepNext w:val="0"/>
        <w:keepLines w:val="0"/>
        <w:numPr>
          <w:ilvl w:val="1"/>
          <w:numId w:val="7"/>
        </w:numPr>
      </w:pPr>
      <w:r w:rsidRPr="00715B57">
        <w:lastRenderedPageBreak/>
        <w:t>Pokud s tím souhlasí všichni akcionáři, lze konat valnou hromadu bez splnění požadavků na její svolání stanovených Zákonem o obchodních korporacích a těmito stanovami.</w:t>
      </w:r>
    </w:p>
    <w:p w14:paraId="49C32DB9" w14:textId="77777777" w:rsidR="000E6E14" w:rsidRPr="00C51CF1" w:rsidRDefault="000E6E14" w:rsidP="000E6E14">
      <w:pPr>
        <w:pStyle w:val="Level1CtrlShiftL1"/>
      </w:pPr>
      <w:r w:rsidRPr="00C51CF1">
        <w:lastRenderedPageBreak/>
        <w:t>Účast na valné hromadě</w:t>
      </w:r>
    </w:p>
    <w:p w14:paraId="5FBDE779" w14:textId="77777777" w:rsidR="000E6E14" w:rsidRPr="002E1BAE" w:rsidRDefault="000E6E14" w:rsidP="000E6E14">
      <w:pPr>
        <w:pStyle w:val="Level2CtrlShiftL2"/>
        <w:numPr>
          <w:ilvl w:val="1"/>
          <w:numId w:val="7"/>
        </w:numPr>
      </w:pPr>
      <w:r w:rsidRPr="002E1BAE">
        <w:t xml:space="preserve">Každý akcionář je oprávněn účastnit se valné hromady, hlasovat na ní, požadovat na ní vysvětlení a uplatňovat návrhy. Může tak činit osobně, prostřednictvím svého statutárního orgánu nebo prostřednictvím zástupce na základě písemné plné moci, z níž </w:t>
      </w:r>
      <w:r w:rsidRPr="00496163">
        <w:t>musí vyplývat, zda byla udělena pro zastupování na jedné nebo více valných hromadách</w:t>
      </w:r>
      <w:r w:rsidRPr="002E1BAE">
        <w:t>. Podpis zastoupeného akcionáře na této plné moci musí být úředně ověřen.</w:t>
      </w:r>
      <w:r w:rsidRPr="002E1BAE">
        <w:tab/>
      </w:r>
    </w:p>
    <w:p w14:paraId="136601EC" w14:textId="77777777" w:rsidR="000E6E14" w:rsidRPr="002E1BAE" w:rsidRDefault="000E6E14" w:rsidP="000E6E14">
      <w:pPr>
        <w:pStyle w:val="Level2CtrlShiftL2"/>
        <w:numPr>
          <w:ilvl w:val="1"/>
          <w:numId w:val="7"/>
        </w:numPr>
      </w:pPr>
      <w:r w:rsidRPr="002E1BAE">
        <w:t>Valné hromady se vždy účastní členové správní rady</w:t>
      </w:r>
      <w:r>
        <w:t>.</w:t>
      </w:r>
      <w:r w:rsidRPr="002E1BAE">
        <w:t xml:space="preserve"> </w:t>
      </w:r>
      <w:r w:rsidRPr="00496163">
        <w:t>Jednání valné hromady se mohou účastnit i další osoby pozvané správní radou Společnosti</w:t>
      </w:r>
      <w:r>
        <w:t>.</w:t>
      </w:r>
    </w:p>
    <w:p w14:paraId="4B6482F7" w14:textId="77777777" w:rsidR="000E6E14" w:rsidRPr="002E1BAE" w:rsidRDefault="000E6E14" w:rsidP="000E6E14">
      <w:pPr>
        <w:pStyle w:val="Level2CtrlShiftL2"/>
        <w:numPr>
          <w:ilvl w:val="1"/>
          <w:numId w:val="7"/>
        </w:numPr>
      </w:pPr>
      <w:r w:rsidRPr="002E1BAE">
        <w:t xml:space="preserve">Připouští se rozhodování a hlasování mimo valnou hromadu s využitím technických prostředků ve smyslu ustanovení § 398 Zákona o obchodních korporacích. Podmínky tohoto hlasování nebo rozhodování určí </w:t>
      </w:r>
      <w:r>
        <w:t>správní rada</w:t>
      </w:r>
      <w:r w:rsidRPr="002E1BAE">
        <w:t>. Za hlasování na valné hromadě s využitím technických prostředků se považuje i korespondenční hlasování.</w:t>
      </w:r>
      <w:r w:rsidRPr="002E1BAE">
        <w:tab/>
      </w:r>
    </w:p>
    <w:p w14:paraId="6A011B77" w14:textId="77777777" w:rsidR="000E6E14" w:rsidRPr="00C51CF1" w:rsidRDefault="000E6E14" w:rsidP="000E6E14">
      <w:pPr>
        <w:pStyle w:val="Level1CtrlShiftL1"/>
      </w:pPr>
      <w:r w:rsidRPr="00C51CF1">
        <w:t>Jednání valné hromady</w:t>
      </w:r>
    </w:p>
    <w:p w14:paraId="478786FC" w14:textId="77777777" w:rsidR="000E6E14" w:rsidRPr="00715B57" w:rsidRDefault="000E6E14" w:rsidP="000E6E14">
      <w:pPr>
        <w:pStyle w:val="Level2CtrlShiftL2"/>
        <w:numPr>
          <w:ilvl w:val="1"/>
          <w:numId w:val="7"/>
        </w:numPr>
      </w:pPr>
      <w:r w:rsidRPr="002E1BAE">
        <w:t xml:space="preserve">Valná </w:t>
      </w:r>
      <w:r w:rsidRPr="00715B57">
        <w:t xml:space="preserve">hromada volí předsedu, zapisovatele, ověřovatele a osobu pověřenou sčítáním hlasů. Do doby zvolení předsedy řídí jednání valné hromady svolavatel nebo jím určená osoba. Totéž platí, pokud předseda valné hromady nebyl zvolen. Nebude-li zvolen zapisovatel, ověřovatel zápisu nebo osoba pověřená sčítáním hlasů, určí je svolavatel valné hromady. Valná hromada může rozhodnout, že předseda valné hromady bude ověřovatelem a </w:t>
      </w:r>
      <w:r>
        <w:t>osobou pověřenou sčítáním</w:t>
      </w:r>
      <w:r w:rsidRPr="00715B57">
        <w:t xml:space="preserve"> hlasů.</w:t>
      </w:r>
    </w:p>
    <w:p w14:paraId="35525AD2" w14:textId="77777777" w:rsidR="000E6E14" w:rsidRPr="002E1BAE" w:rsidRDefault="000E6E14" w:rsidP="000E6E14">
      <w:pPr>
        <w:pStyle w:val="Level2CtrlShiftL2"/>
        <w:numPr>
          <w:ilvl w:val="1"/>
          <w:numId w:val="7"/>
        </w:numPr>
      </w:pPr>
      <w:bookmarkStart w:id="6" w:name="_Ref460575671"/>
      <w:r w:rsidRPr="00715B57">
        <w:t>Jednání valné hromady řídí zvolený předseda</w:t>
      </w:r>
      <w:r>
        <w:t xml:space="preserve"> valné hromady</w:t>
      </w:r>
      <w:r w:rsidRPr="00715B57">
        <w:t xml:space="preserve">. Předsedou </w:t>
      </w:r>
      <w:r>
        <w:t>valné hromady</w:t>
      </w:r>
      <w:r w:rsidRPr="00715B57">
        <w:t xml:space="preserve"> může </w:t>
      </w:r>
      <w:r w:rsidRPr="002E1BAE">
        <w:t>být akcionář, člen správní rady či jiná osoba. Stejná pravidla platí pro volbu zapisovatele.</w:t>
      </w:r>
      <w:bookmarkEnd w:id="6"/>
    </w:p>
    <w:p w14:paraId="33730BFF" w14:textId="77777777" w:rsidR="000E6E14" w:rsidRPr="002E1BAE" w:rsidRDefault="000E6E14" w:rsidP="000E6E14">
      <w:pPr>
        <w:pStyle w:val="Level2CtrlShiftL2"/>
        <w:numPr>
          <w:ilvl w:val="1"/>
          <w:numId w:val="7"/>
        </w:numPr>
      </w:pPr>
      <w:r w:rsidRPr="002E1BAE">
        <w:t>Zapisovatel vyhotoví zápis z jednání valné hromady do 15 (patnácti) dnů ode dne jejího ukončení. Zápis podepisuje zapisovatel, předseda valné hromady nebo svolavatel a ověřovatelé zápisu.</w:t>
      </w:r>
    </w:p>
    <w:p w14:paraId="5FA00A14" w14:textId="77777777" w:rsidR="000E6E14" w:rsidRPr="00715B57" w:rsidRDefault="000E6E14" w:rsidP="000E6E14">
      <w:pPr>
        <w:pStyle w:val="Level2CtrlShiftL2"/>
        <w:numPr>
          <w:ilvl w:val="1"/>
          <w:numId w:val="7"/>
        </w:numPr>
      </w:pPr>
      <w:r w:rsidRPr="00715B57">
        <w:t>Zápis o valné hromadě obsahuje obchodní firmu a sídlo Společnosti, místo a dobu konání valné hromady, jméno předsedy valné hromady, zapisovatele, ověřovatele zápisu a osob</w:t>
      </w:r>
      <w:r>
        <w:t>y</w:t>
      </w:r>
      <w:r w:rsidRPr="00715B57">
        <w:t xml:space="preserve"> pověřen</w:t>
      </w:r>
      <w:r>
        <w:t>é</w:t>
      </w:r>
      <w:r w:rsidRPr="00715B57">
        <w:t xml:space="preserve"> sčítáním hlasů, popis projednání jednotlivých bodů programu valné hromady, usnesení valné hromady s uvedením výsledků hlaso</w:t>
      </w:r>
      <w:r>
        <w:t xml:space="preserve">vání, obsah protestu akcionáře </w:t>
      </w:r>
      <w:r w:rsidRPr="00715B57">
        <w:t>nebo člena správní rady týkající se rozhodnutí valné hromady, jestliže o</w:t>
      </w:r>
      <w:r>
        <w:t> </w:t>
      </w:r>
      <w:r w:rsidRPr="00715B57">
        <w:t>to protestující požádá.</w:t>
      </w:r>
    </w:p>
    <w:p w14:paraId="19AF964E" w14:textId="77777777" w:rsidR="000E6E14" w:rsidRPr="00715B57" w:rsidRDefault="000E6E14" w:rsidP="000E6E14">
      <w:pPr>
        <w:pStyle w:val="Level2CtrlShiftL2"/>
        <w:numPr>
          <w:ilvl w:val="1"/>
          <w:numId w:val="7"/>
        </w:numPr>
      </w:pPr>
      <w:r w:rsidRPr="00715B57">
        <w:t xml:space="preserve">K zápisu se přiloží listina přítomných akcionářů a také listinné návrhy a prohlášení, projednávané nebo předkládané na valné hromadě. Tyto zápisy a listiny se uloží do archívu Společnosti. </w:t>
      </w:r>
    </w:p>
    <w:p w14:paraId="0025FD8A" w14:textId="77777777" w:rsidR="000E6E14" w:rsidRPr="00715B57" w:rsidRDefault="000E6E14" w:rsidP="000E6E14">
      <w:pPr>
        <w:pStyle w:val="Level2CtrlShiftL2"/>
        <w:numPr>
          <w:ilvl w:val="1"/>
          <w:numId w:val="7"/>
        </w:numPr>
      </w:pPr>
      <w:r w:rsidRPr="00715B57">
        <w:t>Přítomní akcionáři se zapisují do listiny přítomných, jež obsahuje jméno a bydliště nebo sídlo přítomného akcionáře, popřípadě jeho zmocněnce, je-li akcionář zastoupen, čísla akcií, jmenovitou hodnotu akcií, které akcionáře opravňují k hlasování, popřípadě údaj o tom, že akcie neopravňuje akcionáře k hlasování a případně další náležitosti stanovené Zákonem o obchodních korporacích. V případě odmítnutí zápisu určité osoby do listiny přítomných se skutečnost odmítnutí a jeho důvod rovněž uvede v listině přítomných. Správnost listiny přítomných potvrzuje svým podpisem předseda valné hromady, popřípadě svolavatel nebo jím určená osoba.</w:t>
      </w:r>
    </w:p>
    <w:p w14:paraId="4C7C4A62" w14:textId="77777777" w:rsidR="000E6E14" w:rsidRPr="002E1BAE" w:rsidRDefault="000E6E14" w:rsidP="000E6E14">
      <w:pPr>
        <w:pStyle w:val="Level2CtrlShiftL2"/>
        <w:numPr>
          <w:ilvl w:val="1"/>
          <w:numId w:val="7"/>
        </w:numPr>
      </w:pPr>
      <w:r w:rsidRPr="002E1BAE">
        <w:t>Každý akcionář může požádat správní radu o vydání kopie zápisu nebo jeho části po celou dobu existence Společnosti.</w:t>
      </w:r>
    </w:p>
    <w:p w14:paraId="573E74BB" w14:textId="77777777" w:rsidR="000E6E14" w:rsidRPr="00C51CF1" w:rsidRDefault="000E6E14" w:rsidP="000E6E14">
      <w:pPr>
        <w:pStyle w:val="Level1CtrlShiftL1"/>
      </w:pPr>
      <w:r w:rsidRPr="00C51CF1">
        <w:t>Rozhodování valné hromady</w:t>
      </w:r>
    </w:p>
    <w:p w14:paraId="12111E13" w14:textId="77777777" w:rsidR="000E6E14" w:rsidRPr="002E1BAE" w:rsidRDefault="000E6E14" w:rsidP="000E6E14">
      <w:pPr>
        <w:pStyle w:val="Level2CtrlShiftL2"/>
        <w:numPr>
          <w:ilvl w:val="1"/>
          <w:numId w:val="7"/>
        </w:numPr>
      </w:pPr>
      <w:r w:rsidRPr="002E1BAE">
        <w:t>Valná hromada je schopná usnášení, jsou-li přítomni, ať už osobně, prostřednictvím svého statutárního orgánu nebo prostřednictvím zástupce na základě plné moci, akcionáři vlastnící akcie, jejichž jmenovitá hodnota přesahuje 50 % (padesát procent) základního kapitálu.</w:t>
      </w:r>
    </w:p>
    <w:p w14:paraId="35BB8736" w14:textId="77777777" w:rsidR="000E6E14" w:rsidRPr="002E1BAE" w:rsidRDefault="000E6E14" w:rsidP="000E6E14">
      <w:pPr>
        <w:pStyle w:val="Level2CtrlShiftL2"/>
        <w:numPr>
          <w:ilvl w:val="1"/>
          <w:numId w:val="7"/>
        </w:numPr>
      </w:pPr>
      <w:r w:rsidRPr="002E1BAE">
        <w:t xml:space="preserve">Není-li valná hromada schopna se usnášet, svolá </w:t>
      </w:r>
      <w:r>
        <w:t>správní rada</w:t>
      </w:r>
      <w:r w:rsidRPr="002E1BAE">
        <w:t xml:space="preserve"> náhradní valnou hromadu. Náhradní valnou hromadu svolá </w:t>
      </w:r>
      <w:r>
        <w:t>správní rada</w:t>
      </w:r>
      <w:r w:rsidRPr="002E1BAE">
        <w:t xml:space="preserve"> novou pozvánkou či novým oznámením nejméně 15 (patnáct) pracovních dnů před konáním náhradní valné hromady. Pozvánka musí být zaslána a oznámení o konání valné hromady musí být uveřejněno nejpozději do 15 (patnácti) dnů ode dne, na který byla svolána původní valná hromada. Náhradní valná hromada, která musí mít nezměněný pořad jednání, je způsobilá usnášení bez ohledu na počet přítomných akcionářů a výši jmenovité hodnoty jejich akcií. Na tuto skutečnost je nutno v pozvánce upozornit. Náhradní valná hromada se musí konat do 6 (šesti) týdnů ode dne, na který byla svolána původní valná hromada.</w:t>
      </w:r>
    </w:p>
    <w:p w14:paraId="763EE0F4" w14:textId="77777777" w:rsidR="000E6E14" w:rsidRPr="002E1BAE" w:rsidRDefault="000E6E14" w:rsidP="000E6E14">
      <w:pPr>
        <w:pStyle w:val="Level2CtrlShiftL2"/>
        <w:numPr>
          <w:ilvl w:val="1"/>
          <w:numId w:val="7"/>
        </w:numPr>
      </w:pPr>
      <w:r w:rsidRPr="002E1BAE">
        <w:t>O záležitosti, která nebyla uvedena v oznámeném pořadu jednání, může valná hromada rozhodnout jen za účasti všech akcionářů a se souhlasem všech akcionářů.</w:t>
      </w:r>
    </w:p>
    <w:p w14:paraId="6548F5A3" w14:textId="77777777" w:rsidR="000E6E14" w:rsidRPr="002E1BAE" w:rsidRDefault="000E6E14" w:rsidP="000E6E14">
      <w:pPr>
        <w:pStyle w:val="Level2CtrlShiftL2"/>
        <w:numPr>
          <w:ilvl w:val="1"/>
          <w:numId w:val="7"/>
        </w:numPr>
      </w:pPr>
      <w:r w:rsidRPr="002E1BAE">
        <w:lastRenderedPageBreak/>
        <w:t>Nevyžaduje-li zákon nebo tyto stanovy k přijetí rozhodnutí vyšší počet hlasů, rozhoduje valná hromada nadpoloviční většinou platných hlasů přítomných akcionářů.</w:t>
      </w:r>
    </w:p>
    <w:p w14:paraId="3B0457F0" w14:textId="77777777" w:rsidR="000E6E14" w:rsidRPr="002E1BAE" w:rsidRDefault="000E6E14" w:rsidP="000E6E14">
      <w:pPr>
        <w:pStyle w:val="Level2CtrlShiftL2"/>
        <w:numPr>
          <w:ilvl w:val="1"/>
          <w:numId w:val="7"/>
        </w:numPr>
      </w:pPr>
      <w:r w:rsidRPr="002E1BAE">
        <w:t>O rozhodnutích podle ustanovení § 416 odst. 1 Zákona o obchodních korporacích a o dalších skutečnostech, jejichž účinky nastávají až zápisem do obchodního rejstříku, musí být pořízen notářský zápis, jehož obsahem je také schválený text změny stanov, jsou-li měněny.</w:t>
      </w:r>
    </w:p>
    <w:p w14:paraId="30AE7758" w14:textId="77777777" w:rsidR="000E6E14" w:rsidRPr="002E1BAE" w:rsidRDefault="000E6E14" w:rsidP="000E6E14">
      <w:pPr>
        <w:pStyle w:val="Level2CtrlShiftL2"/>
        <w:numPr>
          <w:ilvl w:val="1"/>
          <w:numId w:val="7"/>
        </w:numPr>
      </w:pPr>
      <w:r w:rsidRPr="002E1BAE">
        <w:t>Hlasovaní se děje zdvižením ruky (aklamací).</w:t>
      </w:r>
    </w:p>
    <w:p w14:paraId="302526B0" w14:textId="77777777" w:rsidR="000E6E14" w:rsidRPr="002E1BAE" w:rsidRDefault="000E6E14" w:rsidP="000E6E14">
      <w:pPr>
        <w:pStyle w:val="Level2CtrlShiftL2"/>
        <w:numPr>
          <w:ilvl w:val="1"/>
          <w:numId w:val="7"/>
        </w:numPr>
      </w:pPr>
      <w:r w:rsidRPr="002E1BAE">
        <w:t>Připouští se rozhodování valné hromady per rollam. V takovém případě se bude postupovat podle ustanovení § 418 a násl. Zákona o obchodních korporacích.</w:t>
      </w:r>
    </w:p>
    <w:p w14:paraId="1C49FEDD" w14:textId="77777777" w:rsidR="000E6E14" w:rsidRPr="002E1BAE" w:rsidRDefault="000E6E14" w:rsidP="000E6E14">
      <w:pPr>
        <w:pStyle w:val="Level2CtrlShiftL2"/>
        <w:numPr>
          <w:ilvl w:val="1"/>
          <w:numId w:val="7"/>
        </w:numPr>
      </w:pPr>
      <w:r w:rsidRPr="002E1BAE">
        <w:t xml:space="preserve">Hlasování na valné hromadě nebo rozhodování mimo valnou hromadu může probíhat s využitím technických prostředků tak, aby tyto umožňovaly Společnosti ověřit totožnost osoby oprávněné vykonávat hlasovací právo a určit akcie, s nimiž je spojeno vykonávané hlasovací právo. Podmínky hlasování na valné hromadě nebo rozhodování mimo valnou hromadu s využitím technických prostředků budou určeny </w:t>
      </w:r>
      <w:r>
        <w:t>správní radou</w:t>
      </w:r>
      <w:r w:rsidRPr="002E1BAE">
        <w:t>. Technickými prostředky, jejichž pomocí je možno hlasovat na valné hromadě nebo rozhodovat mimo valnou hromadu tímto způsobem je zejména videokonference, internetové komunikační programy nebo elektronická pošta s certifikovaným elektronickým podpisem.</w:t>
      </w:r>
    </w:p>
    <w:p w14:paraId="5DC31E5A" w14:textId="77777777" w:rsidR="000E6E14" w:rsidRPr="002E1BAE" w:rsidRDefault="000E6E14" w:rsidP="000E6E14">
      <w:pPr>
        <w:pStyle w:val="Level2CtrlShiftL2"/>
        <w:numPr>
          <w:ilvl w:val="1"/>
          <w:numId w:val="7"/>
        </w:numPr>
      </w:pPr>
      <w:r w:rsidRPr="002E1BAE">
        <w:t xml:space="preserve">V případě, že má Společnost jediného akcionáře, všechna rozhodnutí jediného akcionáře přijatá v působnosti valné hromady tento jediný akcionář vždy bez zbytečného odkladu doručí k rukám </w:t>
      </w:r>
      <w:r>
        <w:t>člena správní rady</w:t>
      </w:r>
      <w:r w:rsidRPr="002E1BAE">
        <w:t xml:space="preserve"> nebo na adresu sídla Společnosti. Členové orgánů Společnosti jsou povinni předkládat návrhy rozhodnutí jedinému akcionáři s dostatečným časovým předstihem. Jediný akcionář může určit lhůtu, v níž mu má být návrh konkrétního rozhodnutí předložen.</w:t>
      </w:r>
    </w:p>
    <w:p w14:paraId="21705A22" w14:textId="77777777" w:rsidR="000E6E14" w:rsidRPr="00C51CF1" w:rsidRDefault="000E6E14" w:rsidP="000E6E14">
      <w:pPr>
        <w:pStyle w:val="Level1CtrlShiftL1"/>
      </w:pPr>
      <w:r w:rsidRPr="00C51CF1">
        <w:t>Postavení a působnost správní rady</w:t>
      </w:r>
    </w:p>
    <w:p w14:paraId="6E3E925B" w14:textId="77777777" w:rsidR="000E6E14" w:rsidRDefault="000E6E14" w:rsidP="000E6E14">
      <w:pPr>
        <w:pStyle w:val="Level2CtrlShiftL2"/>
        <w:numPr>
          <w:ilvl w:val="1"/>
          <w:numId w:val="7"/>
        </w:numPr>
      </w:pPr>
      <w:r w:rsidRPr="00B932BC">
        <w:t xml:space="preserve">Správní rada je statutárním orgánem </w:t>
      </w:r>
      <w:r>
        <w:t>S</w:t>
      </w:r>
      <w:r w:rsidRPr="00B932BC">
        <w:t xml:space="preserve">polečnosti, jenž řídí činnost Společnosti a zastupuje Společnost způsobem uvedeným v čl. </w:t>
      </w:r>
      <w:r>
        <w:fldChar w:fldCharType="begin"/>
      </w:r>
      <w:r>
        <w:instrText xml:space="preserve"> REF _Ref131577688 \r \h </w:instrText>
      </w:r>
      <w:r>
        <w:fldChar w:fldCharType="separate"/>
      </w:r>
      <w:r>
        <w:t>18.1</w:t>
      </w:r>
      <w:r>
        <w:fldChar w:fldCharType="end"/>
      </w:r>
      <w:r>
        <w:t xml:space="preserve"> </w:t>
      </w:r>
      <w:r w:rsidRPr="00B932BC">
        <w:t>těchto stanov.</w:t>
      </w:r>
    </w:p>
    <w:p w14:paraId="71819C40" w14:textId="77777777" w:rsidR="000E6E14" w:rsidRDefault="000E6E14" w:rsidP="000E6E14">
      <w:pPr>
        <w:pStyle w:val="Level2CtrlShiftL2"/>
        <w:numPr>
          <w:ilvl w:val="1"/>
          <w:numId w:val="7"/>
        </w:numPr>
      </w:pPr>
      <w:r w:rsidRPr="00B932BC">
        <w:t>Správní radě přísluší obchodní vedení a dohled nad činností Společnosti, a to v mezích základního zaměření stanoveného valnou hromadou.</w:t>
      </w:r>
      <w:r>
        <w:t xml:space="preserve"> </w:t>
      </w:r>
    </w:p>
    <w:p w14:paraId="1454325F" w14:textId="77777777" w:rsidR="000E6E14" w:rsidRDefault="000E6E14" w:rsidP="000E6E14">
      <w:pPr>
        <w:pStyle w:val="Level2CtrlShiftL2"/>
        <w:numPr>
          <w:ilvl w:val="1"/>
          <w:numId w:val="7"/>
        </w:numPr>
      </w:pPr>
      <w:r w:rsidRPr="00B932BC">
        <w:t>Správní rada se řídí příslušnými právními předpisy, těmito stanovami a zásadami a pokyny schválenými valnou hromadou, pokud jsou v souladu s právními předpisy a stanovami. Nikdo však není oprávněn udělovat správní radě pokyny týkající se obchodního vedení nebo dohledu nad činností Společnosti; tím není dotčen</w:t>
      </w:r>
      <w:r>
        <w:t>o ustanovení</w:t>
      </w:r>
      <w:r w:rsidRPr="00B932BC">
        <w:t xml:space="preserve"> § 51 odst. 2 Zákona o obchodních korporacích a oprávnění valné hromady určovat základní zaměření obchodního vedení Společnosti.</w:t>
      </w:r>
    </w:p>
    <w:p w14:paraId="7D1D285F" w14:textId="77777777" w:rsidR="000E6E14" w:rsidRDefault="000E6E14" w:rsidP="000E6E14">
      <w:pPr>
        <w:pStyle w:val="Level2CtrlShiftL2"/>
        <w:numPr>
          <w:ilvl w:val="1"/>
          <w:numId w:val="7"/>
        </w:numPr>
      </w:pPr>
      <w:r w:rsidRPr="00B932BC">
        <w:t>Správní rada určuje základní zaměření obchodního vedení Společnosti v souladu s rozhodnutími valné hromady a základní zaměření dohledu nad činností Společnosti. Do působnosti správní rady náleží jakákoliv věc týkající se Společnosti, ledaže ji Zákon o obchodních korporacích nebo tyto stanovy svěřují do působnosti valné hromady. V rámci své působnosti správní radě přísluší zejména:</w:t>
      </w:r>
    </w:p>
    <w:p w14:paraId="62A2B7C0" w14:textId="77777777" w:rsidR="000E6E14" w:rsidRPr="00B932BC" w:rsidRDefault="000E6E14" w:rsidP="000E6E14">
      <w:pPr>
        <w:pStyle w:val="Alpha1CtrlShiftA1"/>
        <w:numPr>
          <w:ilvl w:val="1"/>
          <w:numId w:val="14"/>
        </w:numPr>
      </w:pPr>
      <w:r w:rsidRPr="00B932BC">
        <w:t>svolávat valnou hromadu</w:t>
      </w:r>
      <w:r>
        <w:t>;</w:t>
      </w:r>
    </w:p>
    <w:p w14:paraId="177028AE" w14:textId="77777777" w:rsidR="000E6E14" w:rsidRPr="002E1BAE" w:rsidRDefault="000E6E14" w:rsidP="000E6E14">
      <w:pPr>
        <w:pStyle w:val="Alpha1CtrlShiftA1"/>
      </w:pPr>
      <w:r w:rsidRPr="00B932BC">
        <w:t xml:space="preserve">zajistit zpracování a </w:t>
      </w:r>
      <w:r>
        <w:t>předkládání příslušných dokumentů valné hromadě;</w:t>
      </w:r>
    </w:p>
    <w:p w14:paraId="44D54C37" w14:textId="77777777" w:rsidR="000E6E14" w:rsidRPr="002E1BAE" w:rsidRDefault="000E6E14" w:rsidP="000E6E14">
      <w:pPr>
        <w:pStyle w:val="Alpha1CtrlShiftA1"/>
      </w:pPr>
      <w:r w:rsidRPr="002E1BAE">
        <w:t>vykonávat usnesení valné hromady</w:t>
      </w:r>
      <w:r w:rsidRPr="00B932BC">
        <w:t>, jsou-li v souladu s právními předpisy a těmito stanovami</w:t>
      </w:r>
      <w:r>
        <w:t>;</w:t>
      </w:r>
    </w:p>
    <w:p w14:paraId="45D9ABE1" w14:textId="77777777" w:rsidR="000E6E14" w:rsidRPr="002E1BAE" w:rsidRDefault="000E6E14" w:rsidP="000E6E14">
      <w:pPr>
        <w:pStyle w:val="Alpha1CtrlShiftA1"/>
      </w:pPr>
      <w:r w:rsidRPr="002E1BAE">
        <w:t>zajišťovat řádné vedení předepsané evidence, účetnictví, obchodních knih a ostatních dokladů Společnosti.</w:t>
      </w:r>
    </w:p>
    <w:p w14:paraId="4AA39EAB" w14:textId="77777777" w:rsidR="000E6E14" w:rsidRPr="00C51CF1" w:rsidRDefault="000E6E14" w:rsidP="000E6E14">
      <w:pPr>
        <w:pStyle w:val="Level1CtrlShiftL1"/>
      </w:pPr>
      <w:r w:rsidRPr="00C51CF1">
        <w:t>Složení, ustanovení a funkční období správní rady</w:t>
      </w:r>
    </w:p>
    <w:p w14:paraId="020AEE5A" w14:textId="77777777" w:rsidR="000E6E14" w:rsidRPr="00E60948" w:rsidRDefault="000E6E14" w:rsidP="000E6E14">
      <w:pPr>
        <w:pStyle w:val="Level2CtrlShiftL2"/>
        <w:keepNext w:val="0"/>
        <w:keepLines w:val="0"/>
        <w:numPr>
          <w:ilvl w:val="1"/>
          <w:numId w:val="7"/>
        </w:numPr>
      </w:pPr>
      <w:r w:rsidRPr="00E60948">
        <w:t xml:space="preserve">Správní rada Společnosti má </w:t>
      </w:r>
      <w:r>
        <w:t>jednoho člena.</w:t>
      </w:r>
      <w:r w:rsidRPr="00E60948">
        <w:t xml:space="preserve"> </w:t>
      </w:r>
    </w:p>
    <w:p w14:paraId="78669935" w14:textId="77777777" w:rsidR="000E6E14" w:rsidRPr="00E60948" w:rsidRDefault="000E6E14" w:rsidP="000E6E14">
      <w:pPr>
        <w:pStyle w:val="Level2CtrlShiftL2"/>
        <w:keepNext w:val="0"/>
        <w:keepLines w:val="0"/>
        <w:numPr>
          <w:ilvl w:val="1"/>
          <w:numId w:val="7"/>
        </w:numPr>
      </w:pPr>
      <w:r w:rsidRPr="00E60948">
        <w:t>Členem správní rady může být jen fyzická osoba, která splňuje všeobecné podmínky provozování živnosti dle zvláštního zákona a u níž není dána překážka provozování živnosti stanovená zvláštním zákonem bez ohledu na předmět podnikání nebo činnosti Společnosti.</w:t>
      </w:r>
    </w:p>
    <w:p w14:paraId="13106E09" w14:textId="77777777" w:rsidR="000E6E14" w:rsidRPr="00E60948" w:rsidRDefault="000E6E14" w:rsidP="000E6E14">
      <w:pPr>
        <w:pStyle w:val="Level2CtrlShiftL2"/>
        <w:keepNext w:val="0"/>
        <w:keepLines w:val="0"/>
        <w:numPr>
          <w:ilvl w:val="1"/>
          <w:numId w:val="7"/>
        </w:numPr>
      </w:pPr>
      <w:r w:rsidRPr="00E60948">
        <w:t>Členové správní rady jsou voleni a odvoláváni valnou hromadou. Valná hromada schvaluje smlouvu o výkonu funkce člena správní rady a výši odměny člena správní rady.</w:t>
      </w:r>
    </w:p>
    <w:p w14:paraId="785A0956" w14:textId="77777777" w:rsidR="000E6E14" w:rsidRPr="00B932BC" w:rsidRDefault="000E6E14" w:rsidP="000E6E14">
      <w:pPr>
        <w:pStyle w:val="Level2CtrlShiftL2"/>
        <w:keepNext w:val="0"/>
        <w:keepLines w:val="0"/>
        <w:numPr>
          <w:ilvl w:val="1"/>
          <w:numId w:val="7"/>
        </w:numPr>
      </w:pPr>
      <w:r w:rsidRPr="00B932BC">
        <w:t xml:space="preserve">Funkční období člena správní rady je pětileté. Opětovná volba člena správní rady je možná. Valná hromada může člena správní rady kdykoli odvolat. </w:t>
      </w:r>
    </w:p>
    <w:p w14:paraId="31251FAE" w14:textId="77777777" w:rsidR="000E6E14" w:rsidRDefault="000E6E14" w:rsidP="000E6E14">
      <w:pPr>
        <w:pStyle w:val="Level2CtrlShiftL2"/>
        <w:keepNext w:val="0"/>
        <w:keepLines w:val="0"/>
        <w:numPr>
          <w:ilvl w:val="1"/>
          <w:numId w:val="7"/>
        </w:numPr>
      </w:pPr>
      <w:r w:rsidRPr="00E60948">
        <w:lastRenderedPageBreak/>
        <w:t>Pokud člen správní rady zemře, odstoupí z funkce, je odvolán nebo jinak skončí jeho funkční období, musí valná hromada do 2 (dvou) měsíců zvolit nového člena správní rady. Nebude-li z tohoto důvodu správní rada schopna plnit své funkce, jmenuje chybějící členy soud na návrh osoby, která na tom má právní zájem, a to na dobu, než bude řádně zvolen chybějící člen nebo členové.</w:t>
      </w:r>
    </w:p>
    <w:p w14:paraId="783D1E5D" w14:textId="77777777" w:rsidR="000E6E14" w:rsidRPr="00E60948" w:rsidRDefault="000E6E14" w:rsidP="000E6E14">
      <w:pPr>
        <w:pStyle w:val="Level2CtrlShiftL2"/>
        <w:keepNext w:val="0"/>
        <w:keepLines w:val="0"/>
        <w:numPr>
          <w:ilvl w:val="1"/>
          <w:numId w:val="7"/>
        </w:numPr>
      </w:pPr>
      <w:r w:rsidRPr="00E60948">
        <w:t xml:space="preserve">Člen správní rady může ze své funkce odstoupit. Nesmí tak však učinit v době, která je pro </w:t>
      </w:r>
      <w:r>
        <w:t>S</w:t>
      </w:r>
      <w:r w:rsidRPr="00E60948">
        <w:t>polečnost nevhodná. Odstupující člen</w:t>
      </w:r>
      <w:r>
        <w:t xml:space="preserve"> správní rady</w:t>
      </w:r>
      <w:r w:rsidRPr="00E60948">
        <w:t xml:space="preserve"> oznámí své odstoupení valné hromadě, a jeho funkce končí uplynutím</w:t>
      </w:r>
      <w:r>
        <w:t xml:space="preserve"> 1 (</w:t>
      </w:r>
      <w:r w:rsidRPr="00E60948">
        <w:t>jednoho</w:t>
      </w:r>
      <w:r>
        <w:t>)</w:t>
      </w:r>
      <w:r w:rsidRPr="00E60948">
        <w:t xml:space="preserve"> měsíce od</w:t>
      </w:r>
      <w:r>
        <w:t>e dne</w:t>
      </w:r>
      <w:r w:rsidRPr="00E60948">
        <w:t xml:space="preserve"> doručení tohoto oznámení, neschválí-li valná hromada na žádost odstupujícího</w:t>
      </w:r>
      <w:r>
        <w:t xml:space="preserve"> člena správní rady</w:t>
      </w:r>
      <w:r w:rsidRPr="00E60948">
        <w:t xml:space="preserve"> jiný okamžik zániku funkce. Má-li </w:t>
      </w:r>
      <w:r>
        <w:t>S</w:t>
      </w:r>
      <w:r w:rsidRPr="00E60948">
        <w:t xml:space="preserve">polečnost jediného akcionáře, skončí funkce uplynutím </w:t>
      </w:r>
      <w:r>
        <w:t>1 (</w:t>
      </w:r>
      <w:r w:rsidRPr="00E60948">
        <w:t>jednoho</w:t>
      </w:r>
      <w:r>
        <w:t>)</w:t>
      </w:r>
      <w:r w:rsidRPr="00E60948">
        <w:t xml:space="preserve"> měsíce ode dne doručení oznámení o odstoupení z funkce jedinému akcionáři, neujednají-li jiný okamžik zániku funkce. </w:t>
      </w:r>
    </w:p>
    <w:p w14:paraId="5BC2D2EA" w14:textId="77777777" w:rsidR="000E6E14" w:rsidRPr="004117E1" w:rsidRDefault="000E6E14" w:rsidP="000E6E14">
      <w:pPr>
        <w:pStyle w:val="Level2CtrlShiftL2"/>
        <w:keepNext w:val="0"/>
        <w:keepLines w:val="0"/>
        <w:numPr>
          <w:ilvl w:val="1"/>
          <w:numId w:val="7"/>
        </w:numPr>
      </w:pPr>
      <w:r w:rsidRPr="00E60948">
        <w:t>Správní rada, jejíž počet členů neklesl pod polovinu, může jmenovat náhradního člena do příštího zasedání valné hromady.</w:t>
      </w:r>
    </w:p>
    <w:p w14:paraId="5C224208" w14:textId="77777777" w:rsidR="000E6E14" w:rsidRPr="00C51CF1" w:rsidRDefault="000E6E14" w:rsidP="000E6E14">
      <w:pPr>
        <w:pStyle w:val="Level1CtrlShiftL1"/>
      </w:pPr>
      <w:r w:rsidRPr="00C51CF1">
        <w:t>Svolání zasedání správní rady</w:t>
      </w:r>
    </w:p>
    <w:p w14:paraId="294C23BF" w14:textId="77777777" w:rsidR="000E6E14" w:rsidRPr="00B932BC" w:rsidRDefault="000E6E14" w:rsidP="000E6E14">
      <w:pPr>
        <w:pStyle w:val="Level2CtrlShiftL2"/>
        <w:keepNext w:val="0"/>
        <w:keepLines w:val="0"/>
        <w:numPr>
          <w:ilvl w:val="1"/>
          <w:numId w:val="7"/>
        </w:numPr>
        <w:rPr>
          <w:b/>
          <w:szCs w:val="28"/>
        </w:rPr>
      </w:pPr>
      <w:r w:rsidRPr="00B932BC">
        <w:t xml:space="preserve">Řádné zasedání správní rady svolává pověřený člen správní rady s uvedením pořadu jednání, a to dle potřeby, zpravidla jednou za 3 (tři) měsíce. Mimořádné zasedání správní rady lze konat kdykoli na žádost kteréhokoli člena správní rady. </w:t>
      </w:r>
    </w:p>
    <w:p w14:paraId="69040D02" w14:textId="77777777" w:rsidR="000E6E14" w:rsidRPr="00CB7C31" w:rsidRDefault="000E6E14" w:rsidP="000E6E14">
      <w:pPr>
        <w:pStyle w:val="Level2CtrlShiftL2"/>
        <w:keepNext w:val="0"/>
        <w:keepLines w:val="0"/>
        <w:numPr>
          <w:ilvl w:val="1"/>
          <w:numId w:val="7"/>
        </w:numPr>
        <w:rPr>
          <w:b/>
        </w:rPr>
      </w:pPr>
      <w:r w:rsidRPr="00CB7C31">
        <w:t xml:space="preserve">Zasedání správní rady </w:t>
      </w:r>
      <w:r>
        <w:t xml:space="preserve">se </w:t>
      </w:r>
      <w:r w:rsidRPr="00CB7C31">
        <w:t xml:space="preserve">svolává písemnou nebo elektronickou pozvánkou, v níž </w:t>
      </w:r>
      <w:r>
        <w:t xml:space="preserve">se </w:t>
      </w:r>
      <w:r w:rsidRPr="00CB7C31">
        <w:t>uvede místo, datum</w:t>
      </w:r>
      <w:r>
        <w:t xml:space="preserve"> a čas </w:t>
      </w:r>
      <w:r w:rsidRPr="00CB7C31">
        <w:t>zasedání a pořad jednání</w:t>
      </w:r>
      <w:r>
        <w:t xml:space="preserve"> zasedání správní rady</w:t>
      </w:r>
      <w:r w:rsidRPr="00CB7C31">
        <w:t>. Pozvánka musí být doručena nejméně 5 (pět) dnů před konáním zasedání</w:t>
      </w:r>
      <w:r>
        <w:t xml:space="preserve"> správní rady</w:t>
      </w:r>
      <w:r w:rsidRPr="00CB7C31">
        <w:t xml:space="preserve"> a spolu s ní i podklady které mají být správní radou projednány. Není-li </w:t>
      </w:r>
      <w:r>
        <w:t>zasedání správní rady</w:t>
      </w:r>
      <w:r w:rsidRPr="00CB7C31">
        <w:t xml:space="preserve"> svoláno v souladu s těmito pravidly, avšak všichni členové správní rady se přesto na jednání buď dostaví anebo doručí </w:t>
      </w:r>
      <w:r>
        <w:t>pověřenému členovi správní rady</w:t>
      </w:r>
      <w:r w:rsidRPr="00CB7C31">
        <w:t xml:space="preserve"> před konáním jednání písemný souhlas s</w:t>
      </w:r>
      <w:r>
        <w:t> </w:t>
      </w:r>
      <w:r w:rsidRPr="00CB7C31">
        <w:t>konáním jednání v jejich nepřítomnosti, platí jednání za řádně svolané.</w:t>
      </w:r>
    </w:p>
    <w:p w14:paraId="5B73EF86" w14:textId="77777777" w:rsidR="000E6E14" w:rsidRPr="00C51CF1" w:rsidRDefault="000E6E14" w:rsidP="000E6E14">
      <w:pPr>
        <w:pStyle w:val="Level1CtrlShiftL1"/>
      </w:pPr>
      <w:r w:rsidRPr="00C51CF1">
        <w:t>Průběh zasedání správní rady</w:t>
      </w:r>
    </w:p>
    <w:p w14:paraId="09B8D3CE" w14:textId="77777777" w:rsidR="000E6E14" w:rsidRPr="00CB7C31" w:rsidRDefault="000E6E14" w:rsidP="000E6E14">
      <w:pPr>
        <w:pStyle w:val="Level2CtrlShiftL2"/>
        <w:keepNext w:val="0"/>
        <w:keepLines w:val="0"/>
        <w:numPr>
          <w:ilvl w:val="1"/>
          <w:numId w:val="7"/>
        </w:numPr>
      </w:pPr>
      <w:r w:rsidRPr="00CB7C31">
        <w:t xml:space="preserve">Zasedání správní rady řídí </w:t>
      </w:r>
      <w:r>
        <w:t>pověřený člen správní rady</w:t>
      </w:r>
      <w:r w:rsidRPr="00CB7C31">
        <w:t xml:space="preserve">. V případě jeho nepřítomnosti, nebo pokud ještě nebyl </w:t>
      </w:r>
      <w:r>
        <w:t>pověřený člen</w:t>
      </w:r>
      <w:r w:rsidRPr="00CB7C31">
        <w:t xml:space="preserve"> zvolen, řídí zasedání </w:t>
      </w:r>
      <w:r>
        <w:t>zvolený náhradník</w:t>
      </w:r>
      <w:r w:rsidRPr="00CB7C31">
        <w:t>.</w:t>
      </w:r>
    </w:p>
    <w:p w14:paraId="12A23D70" w14:textId="77777777" w:rsidR="000E6E14" w:rsidRPr="00CB7C31" w:rsidRDefault="000E6E14" w:rsidP="000E6E14">
      <w:pPr>
        <w:pStyle w:val="Level2CtrlShiftL2"/>
        <w:keepNext w:val="0"/>
        <w:keepLines w:val="0"/>
        <w:numPr>
          <w:ilvl w:val="1"/>
          <w:numId w:val="7"/>
        </w:numPr>
      </w:pPr>
      <w:r w:rsidRPr="00CB7C31">
        <w:t xml:space="preserve">Správní rada je způsobilá se usnášet, účastní-li se </w:t>
      </w:r>
      <w:r>
        <w:t>jejího zasedání všichni členové správní rady</w:t>
      </w:r>
      <w:r w:rsidRPr="00CB7C31">
        <w:t>.</w:t>
      </w:r>
    </w:p>
    <w:p w14:paraId="751B9C9E" w14:textId="77777777" w:rsidR="000E6E14" w:rsidRPr="00CB7C31" w:rsidRDefault="000E6E14" w:rsidP="000E6E14">
      <w:pPr>
        <w:pStyle w:val="Level2CtrlShiftL2"/>
        <w:keepNext w:val="0"/>
        <w:keepLines w:val="0"/>
        <w:numPr>
          <w:ilvl w:val="1"/>
          <w:numId w:val="7"/>
        </w:numPr>
      </w:pPr>
      <w:r w:rsidRPr="00CB7C31">
        <w:t xml:space="preserve">Správní rada rozhoduje většinou hlasů přítomných členů. Každý člen správní rady má 1 (jeden) hlas. </w:t>
      </w:r>
    </w:p>
    <w:p w14:paraId="3F545CAC" w14:textId="77777777" w:rsidR="000E6E14" w:rsidRPr="00CB7C31" w:rsidRDefault="000E6E14" w:rsidP="000E6E14">
      <w:pPr>
        <w:pStyle w:val="Level2CtrlShiftL2"/>
        <w:keepNext w:val="0"/>
        <w:keepLines w:val="0"/>
        <w:numPr>
          <w:ilvl w:val="1"/>
          <w:numId w:val="7"/>
        </w:numPr>
      </w:pPr>
      <w:r w:rsidRPr="00CB7C31">
        <w:t xml:space="preserve">O průběhu </w:t>
      </w:r>
      <w:r>
        <w:t>zasedání</w:t>
      </w:r>
      <w:r w:rsidRPr="00CB7C31">
        <w:t xml:space="preserve"> správní rady a </w:t>
      </w:r>
      <w:r>
        <w:t xml:space="preserve">přijatých </w:t>
      </w:r>
      <w:r w:rsidRPr="00CB7C31">
        <w:t>rozhodnutí</w:t>
      </w:r>
      <w:r>
        <w:t>ch</w:t>
      </w:r>
      <w:r w:rsidRPr="00CB7C31">
        <w:t xml:space="preserve"> se pořizuje zápis, který podepisuje zapisovatel a </w:t>
      </w:r>
      <w:r>
        <w:t>předsedající</w:t>
      </w:r>
      <w:r w:rsidRPr="00CB7C31">
        <w:t>. V zápisu se jmenovitě uvedou členové správní rady, kteří hlasovali proti přijetí jednotlivých rozhodnutí nebo se zdrželi hlasování; u neuvedených členů se má za to, že hlasovali pro přijetí rozhodnutí. V</w:t>
      </w:r>
      <w:r>
        <w:t> </w:t>
      </w:r>
      <w:r w:rsidRPr="00CB7C31">
        <w:t>zápise se rovněž uvedou stanoviska menšiny čle</w:t>
      </w:r>
      <w:r>
        <w:t>nů, pokud o to požádají,</w:t>
      </w:r>
      <w:r w:rsidRPr="00B932BC">
        <w:t xml:space="preserve"> přílohou zápisu je seznam přítomných</w:t>
      </w:r>
      <w:r>
        <w:t>.</w:t>
      </w:r>
    </w:p>
    <w:p w14:paraId="22741551" w14:textId="77777777" w:rsidR="000E6E14" w:rsidRPr="00CB7C31" w:rsidRDefault="000E6E14" w:rsidP="000E6E14">
      <w:pPr>
        <w:pStyle w:val="Level2CtrlShiftL2"/>
        <w:keepNext w:val="0"/>
        <w:keepLines w:val="0"/>
        <w:numPr>
          <w:ilvl w:val="1"/>
          <w:numId w:val="7"/>
        </w:numPr>
      </w:pPr>
      <w:r w:rsidRPr="00CB7C31">
        <w:t>Náklady spojené se zasedáním i s dalšími činnostmi správní rady nese Společnost.</w:t>
      </w:r>
    </w:p>
    <w:p w14:paraId="5A628E4E" w14:textId="77777777" w:rsidR="000E6E14" w:rsidRPr="00CB7C31" w:rsidRDefault="000E6E14" w:rsidP="000E6E14">
      <w:pPr>
        <w:pStyle w:val="Level2CtrlShiftL2"/>
        <w:keepNext w:val="0"/>
        <w:keepLines w:val="0"/>
        <w:numPr>
          <w:ilvl w:val="1"/>
          <w:numId w:val="7"/>
        </w:numPr>
      </w:pPr>
      <w:r w:rsidRPr="00CB7C31">
        <w:t>Jestliže s tím souhlasí všichni členové správní rady, může správní rada učinit rozhodnutí per rollam. V takovém případě se však k návrhu rozhodnutí musejí průkazným způsobem vyjádřit všichni členové správní rady a rozhodnutí musí být přijato jednomyslně.</w:t>
      </w:r>
    </w:p>
    <w:p w14:paraId="11FA23ED" w14:textId="77777777" w:rsidR="000E6E14" w:rsidRPr="00CB7C31" w:rsidRDefault="000E6E14" w:rsidP="000E6E14">
      <w:pPr>
        <w:pStyle w:val="Level2CtrlShiftL2"/>
        <w:keepNext w:val="0"/>
        <w:keepLines w:val="0"/>
        <w:numPr>
          <w:ilvl w:val="1"/>
          <w:numId w:val="7"/>
        </w:numPr>
      </w:pPr>
      <w:r w:rsidRPr="00CB7C31">
        <w:t>Rozhodnutí správní rady učiněné mimo zasedání musí být uvedeno v zápisu nejbližšího zasedání správní rady.</w:t>
      </w:r>
    </w:p>
    <w:p w14:paraId="4440E98E" w14:textId="77777777" w:rsidR="000E6E14" w:rsidRPr="00CB7C31" w:rsidRDefault="000E6E14" w:rsidP="000E6E14">
      <w:pPr>
        <w:pStyle w:val="Level2CtrlShiftL2"/>
        <w:keepNext w:val="0"/>
        <w:keepLines w:val="0"/>
        <w:numPr>
          <w:ilvl w:val="1"/>
          <w:numId w:val="7"/>
        </w:numPr>
      </w:pPr>
      <w:r w:rsidRPr="00CB7C31">
        <w:t xml:space="preserve">Veškerou organizační činnost spojenou s rozhodováním správní rady per rollam zajišťuje </w:t>
      </w:r>
      <w:r>
        <w:t>pověřený člen</w:t>
      </w:r>
      <w:r w:rsidRPr="00CB7C31">
        <w:t xml:space="preserve"> správní rady.</w:t>
      </w:r>
    </w:p>
    <w:p w14:paraId="094CB7BE" w14:textId="77777777" w:rsidR="000E6E14" w:rsidRPr="00C51CF1" w:rsidRDefault="000E6E14" w:rsidP="000E6E14">
      <w:pPr>
        <w:pStyle w:val="Level1CtrlShiftL1"/>
      </w:pPr>
      <w:r w:rsidRPr="00C51CF1">
        <w:t>Povinnosti členů správní rady</w:t>
      </w:r>
    </w:p>
    <w:p w14:paraId="5F31AE9E" w14:textId="77777777" w:rsidR="000E6E14" w:rsidRPr="002C3E32" w:rsidRDefault="000E6E14" w:rsidP="000E6E14">
      <w:pPr>
        <w:pStyle w:val="Level2CtrlShiftL2"/>
        <w:keepNext w:val="0"/>
        <w:keepLines w:val="0"/>
        <w:numPr>
          <w:ilvl w:val="1"/>
          <w:numId w:val="7"/>
        </w:numPr>
      </w:pPr>
      <w:bookmarkStart w:id="7" w:name="_Ref460577121"/>
      <w:r>
        <w:t>Č</w:t>
      </w:r>
      <w:r w:rsidRPr="002C3E32">
        <w:t>len</w:t>
      </w:r>
      <w:r>
        <w:t>ové</w:t>
      </w:r>
      <w:r w:rsidRPr="002C3E32">
        <w:t xml:space="preserve"> správní rady jsou povinni vykonávat své funkce s nezbytnou loajalitou, s potřebnými znalostmi a</w:t>
      </w:r>
      <w:r>
        <w:t> </w:t>
      </w:r>
      <w:r w:rsidRPr="002C3E32">
        <w:t xml:space="preserve">pečlivostí, chovat se čestně a zachovávat vnitřní řád svých funkcí. </w:t>
      </w:r>
      <w:r>
        <w:t>Každý</w:t>
      </w:r>
      <w:r w:rsidRPr="002C3E32">
        <w:t xml:space="preserve"> člen správní rady se řídí zásadami a pokyny schválenými valnou hromadou, pokud jsou v souladu s právními předpisy a stanovami Společnosti. Jejich porušení nemá vliv na účinky jednání člena správní rady vůči třetím osobám.</w:t>
      </w:r>
      <w:bookmarkEnd w:id="7"/>
    </w:p>
    <w:p w14:paraId="1004BEE4" w14:textId="77777777" w:rsidR="000E6E14" w:rsidRPr="002C3E32" w:rsidRDefault="000E6E14" w:rsidP="000E6E14">
      <w:pPr>
        <w:pStyle w:val="Level2CtrlShiftL2"/>
        <w:keepNext w:val="0"/>
        <w:keepLines w:val="0"/>
        <w:numPr>
          <w:ilvl w:val="1"/>
          <w:numId w:val="7"/>
        </w:numPr>
      </w:pPr>
      <w:r w:rsidRPr="002C3E32">
        <w:t xml:space="preserve">Jako důsledek porušení povinností obsažených v článku </w:t>
      </w:r>
      <w:r w:rsidRPr="002C3E32">
        <w:fldChar w:fldCharType="begin"/>
      </w:r>
      <w:r w:rsidRPr="002C3E32">
        <w:instrText xml:space="preserve"> REF _Ref460577121 \r \h </w:instrText>
      </w:r>
      <w:r>
        <w:instrText xml:space="preserve"> \* MERGEFORMAT </w:instrText>
      </w:r>
      <w:r w:rsidRPr="002C3E32">
        <w:fldChar w:fldCharType="separate"/>
      </w:r>
      <w:r>
        <w:t>17.1</w:t>
      </w:r>
      <w:r w:rsidRPr="002C3E32">
        <w:fldChar w:fldCharType="end"/>
      </w:r>
      <w:r w:rsidRPr="002C3E32">
        <w:t>. těchto stanov jsou podle právních předpisů člen</w:t>
      </w:r>
      <w:r>
        <w:t>ové</w:t>
      </w:r>
      <w:r w:rsidRPr="002C3E32">
        <w:t xml:space="preserve"> správní rady odpovědni za újmu (zejména škodu) způsobenou porušením takových povinností a jsou povinni prospěch, který v souvislosti s takovým svým jednáním získali, Společnosti vydat nebo ho Společnosti nahradit v penězích.</w:t>
      </w:r>
    </w:p>
    <w:p w14:paraId="211BDBFD" w14:textId="77777777" w:rsidR="000E6E14" w:rsidRPr="00C51CF1" w:rsidRDefault="000E6E14" w:rsidP="000E6E14">
      <w:pPr>
        <w:pStyle w:val="Level1CtrlShiftL1"/>
      </w:pPr>
      <w:bookmarkStart w:id="8" w:name="_Ref460576820"/>
      <w:r w:rsidRPr="00C51CF1">
        <w:lastRenderedPageBreak/>
        <w:t>Zastupování Společnosti</w:t>
      </w:r>
      <w:bookmarkEnd w:id="8"/>
    </w:p>
    <w:p w14:paraId="44D3445D" w14:textId="77777777" w:rsidR="000E6E14" w:rsidRPr="00F66D34" w:rsidRDefault="000E6E14" w:rsidP="000E6E14">
      <w:pPr>
        <w:pStyle w:val="Level2CtrlShiftL2"/>
        <w:keepNext w:val="0"/>
        <w:keepLines w:val="0"/>
        <w:numPr>
          <w:ilvl w:val="1"/>
          <w:numId w:val="7"/>
        </w:numPr>
      </w:pPr>
      <w:bookmarkStart w:id="9" w:name="_Ref131577688"/>
      <w:r>
        <w:t>Každý č</w:t>
      </w:r>
      <w:r w:rsidRPr="00F66D34">
        <w:t>len správní rady zastupuje Společnost samostatně.</w:t>
      </w:r>
      <w:bookmarkEnd w:id="9"/>
    </w:p>
    <w:p w14:paraId="77F27A40" w14:textId="77777777" w:rsidR="000E6E14" w:rsidRPr="002C3E32" w:rsidRDefault="000E6E14" w:rsidP="000E6E14">
      <w:pPr>
        <w:pStyle w:val="Level2CtrlShiftL2"/>
        <w:keepNext w:val="0"/>
        <w:keepLines w:val="0"/>
        <w:numPr>
          <w:ilvl w:val="1"/>
          <w:numId w:val="7"/>
        </w:numPr>
      </w:pPr>
      <w:r w:rsidRPr="002C3E32">
        <w:t xml:space="preserve">Podepisování za Společnost se děje tak, že k vytištěné nebo napsané obchodní firmě Společnosti připojí </w:t>
      </w:r>
      <w:r>
        <w:t>člen správní rady</w:t>
      </w:r>
      <w:r w:rsidRPr="002C3E32">
        <w:t xml:space="preserve"> svůj podpis.</w:t>
      </w:r>
    </w:p>
    <w:p w14:paraId="2C48DA9E" w14:textId="77777777" w:rsidR="000E6E14" w:rsidRPr="00C51CF1" w:rsidRDefault="000E6E14" w:rsidP="000E6E14">
      <w:pPr>
        <w:pStyle w:val="Level1CtrlShiftL1"/>
      </w:pPr>
      <w:r w:rsidRPr="00C51CF1">
        <w:t>Hospodaření společnosti</w:t>
      </w:r>
    </w:p>
    <w:p w14:paraId="01F7B27F" w14:textId="77777777" w:rsidR="000E6E14" w:rsidRPr="004A04E9" w:rsidRDefault="000E6E14" w:rsidP="000E6E14">
      <w:pPr>
        <w:pStyle w:val="Level2CtrlShiftL2"/>
        <w:keepNext w:val="0"/>
        <w:keepLines w:val="0"/>
        <w:numPr>
          <w:ilvl w:val="1"/>
          <w:numId w:val="7"/>
        </w:numPr>
      </w:pPr>
      <w:r w:rsidRPr="004A04E9">
        <w:t>První účetní období Společnosti začíná jejím zapsáním do obchodního rejstříku a končí dnem 31. prosince příslušného roku. Každ</w:t>
      </w:r>
      <w:r>
        <w:t>é</w:t>
      </w:r>
      <w:r w:rsidRPr="004A04E9">
        <w:t xml:space="preserve"> další účetní období je totožné s kalendářním rokem.</w:t>
      </w:r>
    </w:p>
    <w:p w14:paraId="16877679" w14:textId="77777777" w:rsidR="000E6E14" w:rsidRPr="004A04E9" w:rsidRDefault="000E6E14" w:rsidP="000E6E14">
      <w:pPr>
        <w:pStyle w:val="Level2CtrlShiftL2"/>
        <w:keepNext w:val="0"/>
        <w:keepLines w:val="0"/>
        <w:numPr>
          <w:ilvl w:val="1"/>
          <w:numId w:val="7"/>
        </w:numPr>
      </w:pPr>
      <w:r w:rsidRPr="004A04E9">
        <w:t>Společnost může poskytnout zálohu, výpůjčku nebo úvěr pro účely získání jejích akcií nebo poskytnout pro tyto účely zajištění, a to za podmínek stanovených příslušnými právními předpisy.</w:t>
      </w:r>
    </w:p>
    <w:p w14:paraId="65D8CC9C" w14:textId="77777777" w:rsidR="000E6E14" w:rsidRPr="00C51CF1" w:rsidRDefault="000E6E14" w:rsidP="000E6E14">
      <w:pPr>
        <w:pStyle w:val="Level1CtrlShiftL1"/>
      </w:pPr>
      <w:r w:rsidRPr="00C51CF1">
        <w:t>Rozdělování zisku a krytí zt</w:t>
      </w:r>
      <w:r>
        <w:t>r</w:t>
      </w:r>
      <w:r w:rsidRPr="00C51CF1">
        <w:t>át Společnosti</w:t>
      </w:r>
    </w:p>
    <w:p w14:paraId="492E668C" w14:textId="77777777" w:rsidR="000E6E14" w:rsidRPr="004A04E9" w:rsidRDefault="000E6E14" w:rsidP="000E6E14">
      <w:pPr>
        <w:pStyle w:val="Level2CtrlShiftL2"/>
        <w:keepNext w:val="0"/>
        <w:keepLines w:val="0"/>
        <w:numPr>
          <w:ilvl w:val="1"/>
          <w:numId w:val="7"/>
        </w:numPr>
      </w:pPr>
      <w:r w:rsidRPr="004A04E9">
        <w:t xml:space="preserve">O rozdělení zisku Společnosti rozhodne valná hromada na návrh </w:t>
      </w:r>
      <w:r>
        <w:t>správní rady</w:t>
      </w:r>
      <w:r w:rsidRPr="004A04E9">
        <w:t>.</w:t>
      </w:r>
    </w:p>
    <w:p w14:paraId="1420D597" w14:textId="77777777" w:rsidR="000E6E14" w:rsidRPr="004A04E9" w:rsidRDefault="000E6E14" w:rsidP="000E6E14">
      <w:pPr>
        <w:pStyle w:val="Level2CtrlShiftL2"/>
        <w:keepNext w:val="0"/>
        <w:keepLines w:val="0"/>
        <w:numPr>
          <w:ilvl w:val="1"/>
          <w:numId w:val="7"/>
        </w:numPr>
      </w:pPr>
      <w:r w:rsidRPr="004A04E9">
        <w:t xml:space="preserve">O způsobu krytí ztrát Společnosti, vzniklých v uplynulém účetním období, rozhoduje valná hromada na návrh </w:t>
      </w:r>
      <w:r>
        <w:t>správní rady</w:t>
      </w:r>
      <w:r w:rsidRPr="004A04E9">
        <w:t>.</w:t>
      </w:r>
    </w:p>
    <w:p w14:paraId="4AAEB555" w14:textId="77777777" w:rsidR="000E6E14" w:rsidRPr="00C51CF1" w:rsidRDefault="000E6E14" w:rsidP="000E6E14">
      <w:pPr>
        <w:pStyle w:val="Level1CtrlShiftL1"/>
      </w:pPr>
      <w:r w:rsidRPr="00C51CF1">
        <w:t>Zvýšení nebo snížení základního kapitálu</w:t>
      </w:r>
    </w:p>
    <w:p w14:paraId="2B6F4F8D" w14:textId="77777777" w:rsidR="000E6E14" w:rsidRPr="004A04E9" w:rsidRDefault="000E6E14" w:rsidP="000E6E14">
      <w:pPr>
        <w:pStyle w:val="Level2CtrlShiftL2"/>
        <w:keepNext w:val="0"/>
        <w:keepLines w:val="0"/>
        <w:numPr>
          <w:ilvl w:val="1"/>
          <w:numId w:val="7"/>
        </w:numPr>
      </w:pPr>
      <w:r w:rsidRPr="004A04E9">
        <w:t>O zvýšení nebo snížení základního kapitálu Společnosti rozhoduje valná hromada v souladu s obecně závaznými právními předpisy. Činí tak za podmínek stanovených právními předpisy a způsobem, který z nich vyplývá. O uvedeném rozhodnutí se pořizuje notářský zápis.</w:t>
      </w:r>
    </w:p>
    <w:p w14:paraId="684BAD9C" w14:textId="77777777" w:rsidR="000E6E14" w:rsidRPr="004A04E9" w:rsidRDefault="000E6E14" w:rsidP="000E6E14">
      <w:pPr>
        <w:pStyle w:val="Level2CtrlShiftL2"/>
        <w:keepNext w:val="0"/>
        <w:keepLines w:val="0"/>
        <w:numPr>
          <w:ilvl w:val="1"/>
          <w:numId w:val="7"/>
        </w:numPr>
      </w:pPr>
      <w:r w:rsidRPr="004A04E9">
        <w:t>Má-li být zvýšení základního kapitálu Společnosti provedeno upsáním nových akcií, valná hromada stanoví způsob a podmínky jejich upisování i splácení. Důsledky porušení povinnosti upsané akcie včas splatit v takovém případě vyplývají ze závazných právních předpisů.</w:t>
      </w:r>
    </w:p>
    <w:p w14:paraId="3A502E43" w14:textId="77777777" w:rsidR="000E6E14" w:rsidRPr="004A04E9" w:rsidRDefault="000E6E14" w:rsidP="000E6E14">
      <w:pPr>
        <w:pStyle w:val="Level2CtrlShiftL2"/>
        <w:keepNext w:val="0"/>
        <w:keepLines w:val="0"/>
        <w:numPr>
          <w:ilvl w:val="1"/>
          <w:numId w:val="7"/>
        </w:numPr>
      </w:pPr>
      <w:r w:rsidRPr="004A04E9">
        <w:t>Při zvýšení základního kapitálu z vlastních zdrojů Společnosti se postupuje dle ustanovení § 495 a násl. Zákona o obchodních korporacích.</w:t>
      </w:r>
    </w:p>
    <w:p w14:paraId="310B8C18" w14:textId="77777777" w:rsidR="000E6E14" w:rsidRPr="004A04E9" w:rsidRDefault="000E6E14" w:rsidP="000E6E14">
      <w:pPr>
        <w:pStyle w:val="Level2CtrlShiftL2"/>
        <w:keepNext w:val="0"/>
        <w:keepLines w:val="0"/>
        <w:numPr>
          <w:ilvl w:val="1"/>
          <w:numId w:val="7"/>
        </w:numPr>
      </w:pPr>
      <w:r w:rsidRPr="004A04E9">
        <w:t>Při zvýšení základního kapitálu je jinak Společnost povinna postupovat ve smyslu ustanovení § 468 a násl. Zákona o obchodních korporacích.</w:t>
      </w:r>
    </w:p>
    <w:p w14:paraId="230A40B3" w14:textId="77777777" w:rsidR="000E6E14" w:rsidRPr="004A04E9" w:rsidRDefault="000E6E14" w:rsidP="000E6E14">
      <w:pPr>
        <w:pStyle w:val="Level2CtrlShiftL2"/>
        <w:keepNext w:val="0"/>
        <w:keepLines w:val="0"/>
        <w:numPr>
          <w:ilvl w:val="1"/>
          <w:numId w:val="7"/>
        </w:numPr>
      </w:pPr>
      <w:r w:rsidRPr="004A04E9">
        <w:t>Rozhoduje-li valná hromada o snížení základního kapitálu Společnosti, nesmí tento základní kapitál snížit pod minimální hranici stanovenou právními předpisy. Snižovat základní kapitál vzetím akcií z oběhu losováním se nepřipouští.</w:t>
      </w:r>
    </w:p>
    <w:p w14:paraId="5B60CD8C" w14:textId="77777777" w:rsidR="000E6E14" w:rsidRPr="00C51CF1" w:rsidRDefault="000E6E14" w:rsidP="000E6E14">
      <w:pPr>
        <w:pStyle w:val="Level1CtrlShiftL1"/>
      </w:pPr>
      <w:r w:rsidRPr="00C51CF1">
        <w:t>Oznamování</w:t>
      </w:r>
    </w:p>
    <w:p w14:paraId="2BBA4861" w14:textId="77777777" w:rsidR="000E6E14" w:rsidRPr="004A04E9" w:rsidRDefault="000E6E14" w:rsidP="000E6E14">
      <w:pPr>
        <w:pStyle w:val="Level2CtrlShiftL2"/>
        <w:keepNext w:val="0"/>
        <w:keepLines w:val="0"/>
        <w:numPr>
          <w:ilvl w:val="1"/>
          <w:numId w:val="7"/>
        </w:numPr>
      </w:pPr>
      <w:r w:rsidRPr="004A04E9">
        <w:t xml:space="preserve">Skutečnosti stanovené právními předpisy, těmito stanovami a rozhodnutím valné hromady, zveřejňuje Společnost oznámením na internetových stránkách Společnosti. </w:t>
      </w:r>
    </w:p>
    <w:p w14:paraId="247786E2" w14:textId="77777777" w:rsidR="000E6E14" w:rsidRPr="004A04E9" w:rsidRDefault="000E6E14" w:rsidP="000E6E14">
      <w:pPr>
        <w:pStyle w:val="Level2CtrlShiftL2"/>
        <w:keepNext w:val="0"/>
        <w:keepLines w:val="0"/>
        <w:numPr>
          <w:ilvl w:val="1"/>
          <w:numId w:val="7"/>
        </w:numPr>
      </w:pPr>
      <w:r w:rsidRPr="004A04E9">
        <w:t>Písemnosti určené ostatním osobám se doručují na jejich adresu oznámenou Společnosti.</w:t>
      </w:r>
    </w:p>
    <w:p w14:paraId="187E572F" w14:textId="77777777" w:rsidR="000E6E14" w:rsidRPr="00C51CF1" w:rsidRDefault="000E6E14" w:rsidP="000E6E14">
      <w:pPr>
        <w:pStyle w:val="Level1CtrlShiftL1"/>
      </w:pPr>
      <w:r w:rsidRPr="00C51CF1">
        <w:t>Řešení sporů</w:t>
      </w:r>
    </w:p>
    <w:p w14:paraId="41E359B3" w14:textId="77777777" w:rsidR="000E6E14" w:rsidRPr="004A04E9" w:rsidRDefault="000E6E14" w:rsidP="000E6E14">
      <w:pPr>
        <w:pStyle w:val="Level2CtrlShiftL2"/>
        <w:keepNext w:val="0"/>
        <w:keepLines w:val="0"/>
        <w:numPr>
          <w:ilvl w:val="1"/>
          <w:numId w:val="7"/>
        </w:numPr>
      </w:pPr>
      <w:r w:rsidRPr="004A04E9">
        <w:t>Případné spory mezi akcionáři a Společností a spory mezi Společností a členy orgánů</w:t>
      </w:r>
      <w:r>
        <w:t xml:space="preserve"> Společnosti</w:t>
      </w:r>
      <w:r w:rsidRPr="004A04E9">
        <w:t xml:space="preserve"> budou řešeny smírnou cestou. V případě, že nebude dosaženo jednáním smírného řešení, bude o daném sporu rozhodnuto příslušným soudem v České republice.</w:t>
      </w:r>
    </w:p>
    <w:p w14:paraId="49F507A3" w14:textId="77777777" w:rsidR="000E6E14" w:rsidRPr="00C51CF1" w:rsidRDefault="000E6E14" w:rsidP="000E6E14">
      <w:pPr>
        <w:pStyle w:val="Level1CtrlShiftL1"/>
      </w:pPr>
      <w:r w:rsidRPr="00C51CF1">
        <w:t>Výkladové ustanovení</w:t>
      </w:r>
    </w:p>
    <w:p w14:paraId="5832C95C" w14:textId="77777777" w:rsidR="000E6E14" w:rsidRPr="004A04E9" w:rsidRDefault="000E6E14" w:rsidP="000E6E14">
      <w:pPr>
        <w:pStyle w:val="Level2CtrlShiftL2"/>
        <w:keepNext w:val="0"/>
        <w:keepLines w:val="0"/>
        <w:numPr>
          <w:ilvl w:val="1"/>
          <w:numId w:val="7"/>
        </w:numPr>
      </w:pPr>
      <w:r w:rsidRPr="004A04E9">
        <w:t>V případě, že některé ustanovení těchto stanov se, ať vzhledem k platnému právnímu řádu nebo vzhledem k jeho změnám, ukáže neplatným, neúčinným nebo sporným anebo některé ustanovení chybí, zůstávají ostatní ustanovení stanov touto skutečností nedotčena. Na místo dotyčného ustanovení nastupuje buď ustanovení příslušného právního předpisu, které je svou povahou a účelem nejbližší zamýšlenému účelu stanov, anebo v případě, není-li takového ustanovení právního předpisu, způsob řešení, jež je v obchodním styku obvyklý.</w:t>
      </w:r>
    </w:p>
    <w:p w14:paraId="2F63C3C3" w14:textId="77777777" w:rsidR="000E6E14" w:rsidRPr="00C51CF1" w:rsidRDefault="000E6E14" w:rsidP="000E6E14">
      <w:pPr>
        <w:pStyle w:val="Level1CtrlShiftL1"/>
      </w:pPr>
      <w:bookmarkStart w:id="10" w:name="_Ref485633919"/>
      <w:r w:rsidRPr="00C51CF1">
        <w:t>Ustanovení při zakládání společnosti</w:t>
      </w:r>
      <w:bookmarkEnd w:id="10"/>
    </w:p>
    <w:p w14:paraId="2159D48D" w14:textId="77777777" w:rsidR="000E6E14" w:rsidRDefault="000E6E14" w:rsidP="000E6E14">
      <w:pPr>
        <w:pStyle w:val="Level2CtrlShiftL2"/>
        <w:keepNext w:val="0"/>
        <w:keepLines w:val="0"/>
        <w:numPr>
          <w:ilvl w:val="1"/>
          <w:numId w:val="7"/>
        </w:numPr>
      </w:pPr>
      <w:r w:rsidRPr="00073D89">
        <w:t>Zakladatelé Společnosti jsou následující:</w:t>
      </w:r>
    </w:p>
    <w:p w14:paraId="0E3BEE5B" w14:textId="24753095" w:rsidR="000E6E14" w:rsidRDefault="00CB0411" w:rsidP="000E6E14">
      <w:pPr>
        <w:pStyle w:val="Roman1CtrlShiftR1"/>
        <w:numPr>
          <w:ilvl w:val="1"/>
          <w:numId w:val="12"/>
        </w:numPr>
      </w:pPr>
      <w:bookmarkStart w:id="11" w:name="_Hlk46405480"/>
      <w:r w:rsidRPr="000045BE">
        <w:rPr>
          <w:b/>
        </w:rPr>
        <w:t>Ján Urban</w:t>
      </w:r>
      <w:r>
        <w:t>, datum narození 11. 3. 1976, bydliště Palackého třída 2548, Zelené Předměstí, 530 02 Pardubice</w:t>
      </w:r>
      <w:r w:rsidR="000E6E14" w:rsidRPr="00D97DB1">
        <w:t xml:space="preserve">, </w:t>
      </w:r>
      <w:r w:rsidR="000E6E14">
        <w:t xml:space="preserve">který </w:t>
      </w:r>
      <w:r w:rsidR="000E6E14" w:rsidRPr="00D97DB1">
        <w:t>upisuj</w:t>
      </w:r>
      <w:r w:rsidR="000E6E14">
        <w:t>e 100 (sto</w:t>
      </w:r>
      <w:r w:rsidR="000E6E14" w:rsidRPr="00D97DB1">
        <w:t xml:space="preserve">) kmenových akcií na jméno </w:t>
      </w:r>
      <w:bookmarkEnd w:id="11"/>
      <w:r w:rsidR="000E6E14" w:rsidRPr="00D97DB1">
        <w:t>o jmenovité hodnotě po</w:t>
      </w:r>
      <w:r w:rsidR="000E6E14">
        <w:t xml:space="preserve"> 20.000</w:t>
      </w:r>
      <w:r w:rsidR="000E6E14" w:rsidRPr="00D97DB1">
        <w:t>,- Kč (</w:t>
      </w:r>
      <w:r w:rsidR="000E6E14">
        <w:t xml:space="preserve">dvacet </w:t>
      </w:r>
      <w:r w:rsidR="000E6E14" w:rsidRPr="00F41555">
        <w:t>tisíc korun českých</w:t>
      </w:r>
      <w:r w:rsidR="000E6E14" w:rsidRPr="00054387">
        <w:t xml:space="preserve">), jež budou vydány jako cenný papír, a to za emisní kurs ve výši </w:t>
      </w:r>
      <w:proofErr w:type="gramStart"/>
      <w:r w:rsidR="000E6E14">
        <w:t>20.000</w:t>
      </w:r>
      <w:r w:rsidR="000E6E14" w:rsidRPr="00054387">
        <w:t>,-</w:t>
      </w:r>
      <w:proofErr w:type="gramEnd"/>
      <w:r w:rsidR="000E6E14" w:rsidRPr="00054387">
        <w:t xml:space="preserve"> Kč (</w:t>
      </w:r>
      <w:r w:rsidR="000E6E14">
        <w:t xml:space="preserve">dvacet </w:t>
      </w:r>
      <w:r w:rsidR="000E6E14" w:rsidRPr="00F41555">
        <w:lastRenderedPageBreak/>
        <w:t>tisíc korun českých</w:t>
      </w:r>
      <w:r w:rsidR="000E6E14" w:rsidRPr="00054387">
        <w:t>) na každou upsanou akcii, a zavazuje se splatit jej peněžitým vkladem na zvláštní účet</w:t>
      </w:r>
      <w:r w:rsidR="000E6E14">
        <w:t xml:space="preserve"> zřízený správcem vkladu dle čl. </w:t>
      </w:r>
      <w:r w:rsidR="000E6E14">
        <w:fldChar w:fldCharType="begin"/>
      </w:r>
      <w:r w:rsidR="000E6E14">
        <w:instrText xml:space="preserve"> REF _Ref131581534 \r \h </w:instrText>
      </w:r>
      <w:r w:rsidR="000E6E14">
        <w:fldChar w:fldCharType="separate"/>
      </w:r>
      <w:r w:rsidR="000E6E14">
        <w:t>25.2</w:t>
      </w:r>
      <w:r w:rsidR="000E6E14">
        <w:fldChar w:fldCharType="end"/>
      </w:r>
      <w:r w:rsidR="000E6E14">
        <w:t xml:space="preserve"> těchto stanov</w:t>
      </w:r>
      <w:r w:rsidR="000E6E14" w:rsidRPr="00054387">
        <w:t xml:space="preserve">; a </w:t>
      </w:r>
    </w:p>
    <w:p w14:paraId="2C33D753" w14:textId="77777777" w:rsidR="000E6E14" w:rsidRPr="00A77D47" w:rsidRDefault="000E6E14" w:rsidP="000E6E14">
      <w:pPr>
        <w:pStyle w:val="Level2CtrlShiftL2"/>
        <w:keepNext w:val="0"/>
        <w:keepLines w:val="0"/>
        <w:numPr>
          <w:ilvl w:val="0"/>
          <w:numId w:val="0"/>
        </w:numPr>
        <w:ind w:left="567"/>
      </w:pPr>
      <w:r w:rsidRPr="00A77D47">
        <w:t>Prvním</w:t>
      </w:r>
      <w:r>
        <w:t xml:space="preserve"> </w:t>
      </w:r>
      <w:r w:rsidRPr="00A77D47">
        <w:t>čle</w:t>
      </w:r>
      <w:r>
        <w:t>nem</w:t>
      </w:r>
      <w:r w:rsidRPr="00A77D47">
        <w:t xml:space="preserve"> správní rady Společnosti </w:t>
      </w:r>
      <w:r>
        <w:t>je zakladatelem určen</w:t>
      </w:r>
      <w:r w:rsidRPr="00A77D47">
        <w:t xml:space="preserve">: </w:t>
      </w:r>
    </w:p>
    <w:p w14:paraId="5BD862D1" w14:textId="4ABFE95E" w:rsidR="000E6E14" w:rsidRPr="00BF3F47" w:rsidRDefault="00772ADC" w:rsidP="000E6E14">
      <w:pPr>
        <w:pStyle w:val="Heading2CtrlShiftH2"/>
        <w:numPr>
          <w:ilvl w:val="8"/>
          <w:numId w:val="9"/>
        </w:numPr>
        <w:ind w:left="993" w:hanging="426"/>
        <w:rPr>
          <w:rFonts w:eastAsiaTheme="majorEastAsia" w:cstheme="majorBidi"/>
          <w:szCs w:val="26"/>
        </w:rPr>
      </w:pPr>
      <w:r w:rsidRPr="000045BE">
        <w:rPr>
          <w:b/>
        </w:rPr>
        <w:t>Ján Urban</w:t>
      </w:r>
      <w:r>
        <w:t>, datum narození 11. 3. 1976, bydliště Palackého třída 2548, Zelené Předměstí, 530 02 Pardubice</w:t>
      </w:r>
      <w:r w:rsidR="000E6E14" w:rsidRPr="00BF3F47">
        <w:rPr>
          <w:rFonts w:eastAsiaTheme="majorEastAsia" w:cstheme="majorBidi"/>
          <w:szCs w:val="26"/>
        </w:rPr>
        <w:t>; a</w:t>
      </w:r>
    </w:p>
    <w:p w14:paraId="3A58D7C3" w14:textId="77777777" w:rsidR="001160CE" w:rsidRDefault="001160CE" w:rsidP="001160CE">
      <w:pPr>
        <w:pStyle w:val="Level2CtrlShiftL2"/>
        <w:numPr>
          <w:ilvl w:val="1"/>
          <w:numId w:val="7"/>
        </w:numPr>
      </w:pPr>
      <w:bookmarkStart w:id="12" w:name="_Ref131581534"/>
      <w:r>
        <w:t xml:space="preserve">K okamžiku vzniku Společnosti musí být splacen základní kapitál ve výši 100 %, tj. </w:t>
      </w:r>
      <w:proofErr w:type="gramStart"/>
      <w:r>
        <w:t>2.00.000,-</w:t>
      </w:r>
      <w:proofErr w:type="gramEnd"/>
      <w:r>
        <w:t xml:space="preserve"> Kč (dva miliony korun českých).</w:t>
      </w:r>
    </w:p>
    <w:p w14:paraId="727A4568" w14:textId="30A87166" w:rsidR="001160CE" w:rsidRPr="001160CE" w:rsidRDefault="001160CE" w:rsidP="001160CE">
      <w:pPr>
        <w:pStyle w:val="Level2CtrlShiftL2"/>
        <w:numPr>
          <w:ilvl w:val="1"/>
          <w:numId w:val="7"/>
        </w:numPr>
      </w:pPr>
      <w:r>
        <w:t xml:space="preserve">Přibližná výše nákladů, které v souvislosti se založením Společnosti vzniknou, činí </w:t>
      </w:r>
      <w:proofErr w:type="gramStart"/>
      <w:r>
        <w:t>100.000,-</w:t>
      </w:r>
      <w:proofErr w:type="gramEnd"/>
      <w:r>
        <w:t xml:space="preserve"> Kč (jedno sto tisíc korun českých).</w:t>
      </w:r>
    </w:p>
    <w:p w14:paraId="1753D9B3" w14:textId="005FB39D" w:rsidR="000E6E14" w:rsidRPr="00BF3F47" w:rsidRDefault="000E6E14" w:rsidP="000E6E14">
      <w:pPr>
        <w:pStyle w:val="Level2CtrlShiftL2"/>
        <w:keepNext w:val="0"/>
        <w:keepLines w:val="0"/>
        <w:numPr>
          <w:ilvl w:val="1"/>
          <w:numId w:val="7"/>
        </w:numPr>
      </w:pPr>
      <w:r w:rsidRPr="00A77D47">
        <w:rPr>
          <w:color w:val="000000" w:themeColor="text1"/>
        </w:rPr>
        <w:t xml:space="preserve">Správcem vkladu Společnosti je </w:t>
      </w:r>
      <w:r w:rsidRPr="00F24E5B">
        <w:rPr>
          <w:color w:val="000000" w:themeColor="text1"/>
        </w:rPr>
        <w:t xml:space="preserve">zakladateli určen: </w:t>
      </w:r>
      <w:r w:rsidR="00772ADC" w:rsidRPr="000045BE">
        <w:rPr>
          <w:b/>
        </w:rPr>
        <w:t>Ján Urban</w:t>
      </w:r>
      <w:r w:rsidR="00772ADC">
        <w:t>, datum narození 11. 3. 1976, bydliště Palackého třída 2548, Zelené Předměstí, 530 02 Pardubice</w:t>
      </w:r>
      <w:r w:rsidRPr="00BF3F47">
        <w:t>.</w:t>
      </w:r>
      <w:bookmarkEnd w:id="12"/>
      <w:r w:rsidR="00F62DE7" w:rsidRPr="00F62DE7">
        <w:t xml:space="preserve"> </w:t>
      </w:r>
    </w:p>
    <w:p w14:paraId="06D35F7A" w14:textId="77777777" w:rsidR="000E6E14" w:rsidRPr="00A77D47" w:rsidRDefault="000E6E14" w:rsidP="000E6E14">
      <w:pPr>
        <w:pStyle w:val="Level2CtrlShiftL2"/>
        <w:keepNext w:val="0"/>
        <w:keepLines w:val="0"/>
        <w:numPr>
          <w:ilvl w:val="1"/>
          <w:numId w:val="7"/>
        </w:numPr>
        <w:rPr>
          <w:color w:val="000000" w:themeColor="text1"/>
        </w:rPr>
      </w:pPr>
      <w:r w:rsidRPr="00A77D47">
        <w:rPr>
          <w:color w:val="000000" w:themeColor="text1"/>
        </w:rPr>
        <w:t xml:space="preserve">Účinnost tohoto článku </w:t>
      </w:r>
      <w:r>
        <w:rPr>
          <w:color w:val="000000" w:themeColor="text1"/>
        </w:rPr>
        <w:fldChar w:fldCharType="begin"/>
      </w:r>
      <w:r>
        <w:rPr>
          <w:color w:val="000000" w:themeColor="text1"/>
        </w:rPr>
        <w:instrText xml:space="preserve"> REF _Ref485633919 \r \h  \* MERGEFORMAT </w:instrText>
      </w:r>
      <w:r>
        <w:rPr>
          <w:color w:val="000000" w:themeColor="text1"/>
        </w:rPr>
      </w:r>
      <w:r>
        <w:rPr>
          <w:color w:val="000000" w:themeColor="text1"/>
        </w:rPr>
        <w:fldChar w:fldCharType="separate"/>
      </w:r>
      <w:r>
        <w:rPr>
          <w:color w:val="000000" w:themeColor="text1"/>
        </w:rPr>
        <w:t>25</w:t>
      </w:r>
      <w:r>
        <w:rPr>
          <w:color w:val="000000" w:themeColor="text1"/>
        </w:rPr>
        <w:fldChar w:fldCharType="end"/>
      </w:r>
      <w:r w:rsidRPr="00A77D47">
        <w:rPr>
          <w:color w:val="000000" w:themeColor="text1"/>
        </w:rPr>
        <w:t xml:space="preserve">. je vázána na splnění poslední z následujících kumulativních rozvazovacích podmínek: (a) vznik Společnosti a (b) úplné splnění vkladové povinnosti všemi zakladateli či jejich právními nástupci. Splněním poslední z uvedených rozvazovacích podmínek tento článek </w:t>
      </w:r>
      <w:r>
        <w:rPr>
          <w:color w:val="000000" w:themeColor="text1"/>
        </w:rPr>
        <w:fldChar w:fldCharType="begin"/>
      </w:r>
      <w:r>
        <w:rPr>
          <w:color w:val="000000" w:themeColor="text1"/>
        </w:rPr>
        <w:instrText xml:space="preserve"> REF _Ref485633919 \r \h </w:instrText>
      </w:r>
      <w:r>
        <w:rPr>
          <w:color w:val="000000" w:themeColor="text1"/>
        </w:rPr>
      </w:r>
      <w:r>
        <w:rPr>
          <w:color w:val="000000" w:themeColor="text1"/>
        </w:rPr>
        <w:fldChar w:fldCharType="separate"/>
      </w:r>
      <w:r>
        <w:rPr>
          <w:color w:val="000000" w:themeColor="text1"/>
        </w:rPr>
        <w:t>25</w:t>
      </w:r>
      <w:r>
        <w:rPr>
          <w:color w:val="000000" w:themeColor="text1"/>
        </w:rPr>
        <w:fldChar w:fldCharType="end"/>
      </w:r>
      <w:r w:rsidRPr="00A77D47">
        <w:rPr>
          <w:color w:val="000000" w:themeColor="text1"/>
        </w:rPr>
        <w:t>. zaniká.</w:t>
      </w:r>
    </w:p>
    <w:p w14:paraId="76028EAE" w14:textId="77777777" w:rsidR="000E6E14" w:rsidRPr="00C51CF1" w:rsidRDefault="000E6E14" w:rsidP="000E6E14">
      <w:pPr>
        <w:pStyle w:val="Level1CtrlShiftL1"/>
      </w:pPr>
      <w:r w:rsidRPr="00C51CF1">
        <w:t>Platnost a účinnost</w:t>
      </w:r>
    </w:p>
    <w:p w14:paraId="5B288E5D" w14:textId="77777777" w:rsidR="000E6E14" w:rsidRPr="00A77D47" w:rsidRDefault="000E6E14" w:rsidP="000E6E14">
      <w:pPr>
        <w:pStyle w:val="Level2CtrlShiftL2"/>
        <w:keepNext w:val="0"/>
        <w:keepLines w:val="0"/>
        <w:numPr>
          <w:ilvl w:val="1"/>
          <w:numId w:val="7"/>
        </w:numPr>
      </w:pPr>
      <w:r w:rsidRPr="00A77D47">
        <w:t xml:space="preserve">Tyto stanovy nabývají platnosti dnem jejich schválení </w:t>
      </w:r>
      <w:r>
        <w:t>zakladateli</w:t>
      </w:r>
      <w:r w:rsidRPr="00A77D47">
        <w:t>. Účinnosti nabývají dnem zápisu Společnosti do obchodního rejstříku.</w:t>
      </w:r>
    </w:p>
    <w:p w14:paraId="3DEA6804" w14:textId="77777777" w:rsidR="000E6E14" w:rsidRPr="00A77D47" w:rsidRDefault="000E6E14" w:rsidP="000E6E14">
      <w:pPr>
        <w:pStyle w:val="Level2CtrlShiftL2"/>
        <w:keepNext w:val="0"/>
        <w:keepLines w:val="0"/>
        <w:numPr>
          <w:ilvl w:val="1"/>
          <w:numId w:val="7"/>
        </w:numPr>
      </w:pPr>
      <w:r w:rsidRPr="00A77D47">
        <w:t>Pokud Společnost rozhoduje o zvýšení nebo snížení základního kapitálu, o rozdělení akcií, o změně formy nebo druhu akcií anebo omezení převoditelnosti akcií na jméno či její změně, nabývá změna stanov účinnosti ke dni zápisu těchto skutečností do obchodního rejstříku. Ostatní změny stanov nabývají účinnosti okamžikem, kdy o nich rozhodla valná hromada, pokud z rozhodnutí valné hromady nebo ze zákona neplyne, že nabývají účinnosti později.</w:t>
      </w:r>
    </w:p>
    <w:p w14:paraId="64A5404F" w14:textId="77777777" w:rsidR="000E6E14" w:rsidRPr="007A079D" w:rsidRDefault="000E6E14" w:rsidP="000E6E14">
      <w:pPr>
        <w:pStyle w:val="Body0CtrlShiftB0"/>
        <w:rPr>
          <w:color w:val="FF0000"/>
        </w:rPr>
      </w:pPr>
    </w:p>
    <w:p w14:paraId="32A11541" w14:textId="77777777" w:rsidR="000E6E14" w:rsidRPr="00DA34FF" w:rsidRDefault="000E6E14" w:rsidP="000E6E14">
      <w:pPr>
        <w:pStyle w:val="Body0CtrlShiftB0"/>
      </w:pPr>
    </w:p>
    <w:p w14:paraId="68B9306F" w14:textId="77777777" w:rsidR="000E6E14" w:rsidRPr="00FA69E3" w:rsidRDefault="000E6E14" w:rsidP="000E6E14"/>
    <w:p w14:paraId="2383F9A7" w14:textId="77777777" w:rsidR="000E6E14" w:rsidRPr="00FA69E3" w:rsidRDefault="000E6E14" w:rsidP="000E6E14"/>
    <w:p w14:paraId="4C3E5A1F" w14:textId="77777777" w:rsidR="00D57C87" w:rsidRDefault="00D57C87"/>
    <w:sectPr w:rsidR="00D57C87" w:rsidSect="00092837">
      <w:headerReference w:type="default" r:id="rId11"/>
      <w:footerReference w:type="default" r:id="rId12"/>
      <w:pgSz w:w="11906" w:h="16838"/>
      <w:pgMar w:top="1474" w:right="1418" w:bottom="147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C488D8" w14:textId="77777777" w:rsidR="00806D17" w:rsidRDefault="00806D17">
      <w:pPr>
        <w:spacing w:after="0" w:line="240" w:lineRule="auto"/>
      </w:pPr>
      <w:r>
        <w:separator/>
      </w:r>
    </w:p>
  </w:endnote>
  <w:endnote w:type="continuationSeparator" w:id="0">
    <w:p w14:paraId="630AE975" w14:textId="77777777" w:rsidR="00806D17" w:rsidRDefault="00806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utura T OT">
    <w:panose1 w:val="02000000000000000000"/>
    <w:charset w:val="00"/>
    <w:family w:val="modern"/>
    <w:notTrueType/>
    <w:pitch w:val="variable"/>
    <w:sig w:usb0="800000AF" w:usb1="50002048" w:usb2="00000000" w:usb3="00000000" w:csb0="00000093" w:csb1="00000000"/>
  </w:font>
  <w:font w:name="Times New Roman">
    <w:panose1 w:val="02020603050405020304"/>
    <w:charset w:val="EE"/>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Georgia">
    <w:panose1 w:val="02040502050405020303"/>
    <w:charset w:val="EE"/>
    <w:family w:val="roman"/>
    <w:pitch w:val="variable"/>
    <w:sig w:usb0="00000287" w:usb1="00000000" w:usb2="00000000" w:usb3="00000000" w:csb0="0000009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80CEC" w14:textId="77777777" w:rsidR="000E6E14" w:rsidRPr="00694F48" w:rsidRDefault="000E6E14" w:rsidP="00694F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4F79A2" w14:textId="77777777" w:rsidR="00806D17" w:rsidRDefault="00806D17">
      <w:pPr>
        <w:spacing w:after="0" w:line="240" w:lineRule="auto"/>
      </w:pPr>
      <w:r>
        <w:separator/>
      </w:r>
    </w:p>
  </w:footnote>
  <w:footnote w:type="continuationSeparator" w:id="0">
    <w:p w14:paraId="3F1028B9" w14:textId="77777777" w:rsidR="00806D17" w:rsidRDefault="00806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D41A7" w14:textId="77777777" w:rsidR="000E6E14" w:rsidRPr="00694F48" w:rsidRDefault="000E6E14" w:rsidP="00694F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C7485"/>
    <w:multiLevelType w:val="multilevel"/>
    <w:tmpl w:val="491E89C4"/>
    <w:styleLink w:val="HeadingList"/>
    <w:lvl w:ilvl="0">
      <w:start w:val="1"/>
      <w:numFmt w:val="decimal"/>
      <w:pStyle w:val="Heading1CtrlShiftH1"/>
      <w:lvlText w:val="%1."/>
      <w:lvlJc w:val="left"/>
      <w:pPr>
        <w:ind w:left="567" w:hanging="567"/>
      </w:pPr>
      <w:rPr>
        <w:rFonts w:ascii="Futura T OT" w:hAnsi="Futura T OT" w:hint="default"/>
        <w:b/>
        <w:i w:val="0"/>
        <w:sz w:val="20"/>
      </w:rPr>
    </w:lvl>
    <w:lvl w:ilvl="1">
      <w:start w:val="1"/>
      <w:numFmt w:val="decimal"/>
      <w:pStyle w:val="Heading2CtrlShiftH2"/>
      <w:lvlText w:val="%1.%2."/>
      <w:lvlJc w:val="left"/>
      <w:pPr>
        <w:ind w:left="567" w:hanging="567"/>
      </w:pPr>
      <w:rPr>
        <w:rFonts w:hint="default"/>
      </w:rPr>
    </w:lvl>
    <w:lvl w:ilvl="2">
      <w:start w:val="1"/>
      <w:numFmt w:val="decimal"/>
      <w:pStyle w:val="Heading3CtrlShiftH3"/>
      <w:lvlText w:val="%1.%2.%3."/>
      <w:lvlJc w:val="left"/>
      <w:pPr>
        <w:ind w:left="567" w:hanging="567"/>
      </w:pPr>
      <w:rPr>
        <w:rFonts w:hint="default"/>
      </w:rPr>
    </w:lvl>
    <w:lvl w:ilvl="3">
      <w:start w:val="1"/>
      <w:numFmt w:val="decimal"/>
      <w:pStyle w:val="Heading4CtrlShiftH4"/>
      <w:lvlText w:val="%1.%2.%3.%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1" w15:restartNumberingAfterBreak="0">
    <w:nsid w:val="0C81591C"/>
    <w:multiLevelType w:val="multilevel"/>
    <w:tmpl w:val="044A00F2"/>
    <w:styleLink w:val="DashBulletList"/>
    <w:lvl w:ilvl="0">
      <w:start w:val="1"/>
      <w:numFmt w:val="bullet"/>
      <w:pStyle w:val="DashBullet0CtrlShiftD0"/>
      <w:lvlText w:val="-"/>
      <w:lvlJc w:val="left"/>
      <w:pPr>
        <w:tabs>
          <w:tab w:val="num" w:pos="567"/>
        </w:tabs>
        <w:ind w:left="567" w:hanging="567"/>
      </w:pPr>
      <w:rPr>
        <w:rFonts w:ascii="Courier" w:hAnsi="Courier" w:hint="default"/>
      </w:rPr>
    </w:lvl>
    <w:lvl w:ilvl="1">
      <w:start w:val="1"/>
      <w:numFmt w:val="bullet"/>
      <w:pStyle w:val="DashBullet1CtrlShiftD1"/>
      <w:lvlText w:val="-"/>
      <w:lvlJc w:val="left"/>
      <w:pPr>
        <w:tabs>
          <w:tab w:val="num" w:pos="992"/>
        </w:tabs>
        <w:ind w:left="992" w:hanging="425"/>
      </w:pPr>
      <w:rPr>
        <w:rFonts w:ascii="Courier" w:hAnsi="Courier" w:hint="default"/>
      </w:rPr>
    </w:lvl>
    <w:lvl w:ilvl="2">
      <w:start w:val="1"/>
      <w:numFmt w:val="bullet"/>
      <w:pStyle w:val="DashBullet2CtrlShiftD2"/>
      <w:lvlText w:val="-"/>
      <w:lvlJc w:val="left"/>
      <w:pPr>
        <w:tabs>
          <w:tab w:val="num" w:pos="1418"/>
        </w:tabs>
        <w:ind w:left="1418" w:hanging="426"/>
      </w:pPr>
      <w:rPr>
        <w:rFonts w:ascii="Courier" w:hAnsi="Courier" w:hint="default"/>
      </w:rPr>
    </w:lvl>
    <w:lvl w:ilvl="3">
      <w:start w:val="1"/>
      <w:numFmt w:val="bullet"/>
      <w:pStyle w:val="DashBullet3CtrlShiftD3"/>
      <w:lvlText w:val="-"/>
      <w:lvlJc w:val="left"/>
      <w:pPr>
        <w:tabs>
          <w:tab w:val="num" w:pos="1843"/>
        </w:tabs>
        <w:ind w:left="1843" w:hanging="425"/>
      </w:pPr>
      <w:rPr>
        <w:rFonts w:ascii="Courier" w:hAnsi="Courier" w:hint="default"/>
      </w:rPr>
    </w:lvl>
    <w:lvl w:ilvl="4">
      <w:start w:val="1"/>
      <w:numFmt w:val="bullet"/>
      <w:pStyle w:val="DashBullet4CtrlShiftD4"/>
      <w:lvlText w:val="-"/>
      <w:lvlJc w:val="left"/>
      <w:pPr>
        <w:tabs>
          <w:tab w:val="num" w:pos="2268"/>
        </w:tabs>
        <w:ind w:left="2268" w:hanging="425"/>
      </w:pPr>
      <w:rPr>
        <w:rFonts w:ascii="Courier" w:hAnsi="Courier"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6EB60BA"/>
    <w:multiLevelType w:val="multilevel"/>
    <w:tmpl w:val="93E89EC8"/>
    <w:styleLink w:val="Styl2"/>
    <w:lvl w:ilvl="0">
      <w:start w:val="1"/>
      <w:numFmt w:val="decimal"/>
      <w:lvlText w:val="%1."/>
      <w:lvlJc w:val="left"/>
      <w:pPr>
        <w:ind w:left="360" w:hanging="360"/>
      </w:pPr>
      <w:rPr>
        <w:rFonts w:ascii="Futura T OT" w:hAnsi="Futura T OT" w:hint="default"/>
        <w:b/>
        <w:i w:val="0"/>
        <w:sz w:val="20"/>
      </w:rPr>
    </w:lvl>
    <w:lvl w:ilvl="1">
      <w:start w:val="1"/>
      <w:numFmt w:val="decimal"/>
      <w:lvlText w:val="%1.%2."/>
      <w:lvlJc w:val="left"/>
      <w:pPr>
        <w:ind w:left="720" w:hanging="360"/>
      </w:p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C575E14"/>
    <w:multiLevelType w:val="multilevel"/>
    <w:tmpl w:val="25E89C6C"/>
    <w:styleLink w:val="RomanList"/>
    <w:lvl w:ilvl="0">
      <w:start w:val="1"/>
      <w:numFmt w:val="lowerRoman"/>
      <w:pStyle w:val="Roman0CtrlShiftR0"/>
      <w:lvlText w:val="%1."/>
      <w:lvlJc w:val="left"/>
      <w:pPr>
        <w:ind w:left="567" w:hanging="567"/>
      </w:pPr>
      <w:rPr>
        <w:rFonts w:hint="default"/>
      </w:rPr>
    </w:lvl>
    <w:lvl w:ilvl="1">
      <w:start w:val="1"/>
      <w:numFmt w:val="lowerRoman"/>
      <w:pStyle w:val="Roman1CtrlShiftR1"/>
      <w:lvlText w:val="%2."/>
      <w:lvlJc w:val="left"/>
      <w:pPr>
        <w:ind w:left="992" w:hanging="425"/>
      </w:pPr>
      <w:rPr>
        <w:rFonts w:hint="default"/>
      </w:rPr>
    </w:lvl>
    <w:lvl w:ilvl="2">
      <w:start w:val="1"/>
      <w:numFmt w:val="lowerRoman"/>
      <w:pStyle w:val="Roman2CtrlShiftR2"/>
      <w:lvlText w:val="%3."/>
      <w:lvlJc w:val="left"/>
      <w:pPr>
        <w:ind w:left="1417" w:hanging="425"/>
      </w:pPr>
      <w:rPr>
        <w:rFonts w:hint="default"/>
      </w:rPr>
    </w:lvl>
    <w:lvl w:ilvl="3">
      <w:start w:val="1"/>
      <w:numFmt w:val="lowerRoman"/>
      <w:pStyle w:val="Roman3CtrlShiftR3"/>
      <w:lvlText w:val="%4."/>
      <w:lvlJc w:val="left"/>
      <w:pPr>
        <w:ind w:left="1842" w:hanging="424"/>
      </w:pPr>
      <w:rPr>
        <w:rFonts w:hint="default"/>
      </w:rPr>
    </w:lvl>
    <w:lvl w:ilvl="4">
      <w:start w:val="1"/>
      <w:numFmt w:val="lowerRoman"/>
      <w:pStyle w:val="Roman4CtrlShiftR4"/>
      <w:lvlText w:val="%5."/>
      <w:lvlJc w:val="left"/>
      <w:pPr>
        <w:ind w:left="2267" w:hanging="424"/>
      </w:pPr>
      <w:rPr>
        <w:rFonts w:hint="default"/>
      </w:rPr>
    </w:lvl>
    <w:lvl w:ilvl="5">
      <w:start w:val="1"/>
      <w:numFmt w:val="lowerRoman"/>
      <w:lvlText w:val="(%6)"/>
      <w:lvlJc w:val="left"/>
      <w:pPr>
        <w:ind w:left="2692" w:hanging="424"/>
      </w:pPr>
      <w:rPr>
        <w:rFonts w:hint="default"/>
      </w:rPr>
    </w:lvl>
    <w:lvl w:ilvl="6">
      <w:start w:val="1"/>
      <w:numFmt w:val="decimal"/>
      <w:lvlText w:val="%7."/>
      <w:lvlJc w:val="left"/>
      <w:pPr>
        <w:ind w:left="3117" w:hanging="567"/>
      </w:pPr>
      <w:rPr>
        <w:rFonts w:hint="default"/>
      </w:rPr>
    </w:lvl>
    <w:lvl w:ilvl="7">
      <w:start w:val="1"/>
      <w:numFmt w:val="lowerLetter"/>
      <w:lvlText w:val="%8."/>
      <w:lvlJc w:val="left"/>
      <w:pPr>
        <w:ind w:left="3542" w:hanging="567"/>
      </w:pPr>
      <w:rPr>
        <w:rFonts w:hint="default"/>
      </w:rPr>
    </w:lvl>
    <w:lvl w:ilvl="8">
      <w:start w:val="1"/>
      <w:numFmt w:val="lowerRoman"/>
      <w:lvlText w:val="%9."/>
      <w:lvlJc w:val="left"/>
      <w:pPr>
        <w:ind w:left="3967" w:hanging="567"/>
      </w:pPr>
      <w:rPr>
        <w:rFonts w:hint="default"/>
      </w:rPr>
    </w:lvl>
  </w:abstractNum>
  <w:abstractNum w:abstractNumId="4" w15:restartNumberingAfterBreak="0">
    <w:nsid w:val="2A663958"/>
    <w:multiLevelType w:val="multilevel"/>
    <w:tmpl w:val="7122C5B6"/>
    <w:name w:val="Numbered [i]22"/>
    <w:lvl w:ilvl="0">
      <w:start w:val="1"/>
      <w:numFmt w:val="lowerRoman"/>
      <w:lvlText w:val="%1."/>
      <w:lvlJc w:val="left"/>
      <w:pPr>
        <w:tabs>
          <w:tab w:val="num" w:pos="567"/>
        </w:tabs>
        <w:ind w:left="567" w:hanging="567"/>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lvlText w:val="%2."/>
      <w:lvlJc w:val="left"/>
      <w:pPr>
        <w:tabs>
          <w:tab w:val="num" w:pos="992"/>
        </w:tabs>
        <w:ind w:left="992" w:hanging="425"/>
      </w:pPr>
      <w:rPr>
        <w:rFonts w:ascii="Futura T OT" w:hAnsi="Futura T OT" w:hint="default"/>
        <w:sz w:val="20"/>
      </w:rPr>
    </w:lvl>
    <w:lvl w:ilvl="2">
      <w:start w:val="1"/>
      <w:numFmt w:val="lowerRoman"/>
      <w:lvlText w:val="%3."/>
      <w:lvlJc w:val="left"/>
      <w:pPr>
        <w:tabs>
          <w:tab w:val="num" w:pos="1418"/>
        </w:tabs>
        <w:ind w:left="1418" w:hanging="42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Roman"/>
      <w:lvlText w:val="%4."/>
      <w:lvlJc w:val="left"/>
      <w:pPr>
        <w:tabs>
          <w:tab w:val="num" w:pos="1843"/>
        </w:tabs>
        <w:ind w:left="1843" w:hanging="425"/>
      </w:pPr>
      <w:rPr>
        <w:rFonts w:ascii="Times New Roman" w:hAnsi="Times New Roman" w:hint="default"/>
        <w:sz w:val="20"/>
      </w:rPr>
    </w:lvl>
    <w:lvl w:ilvl="4">
      <w:start w:val="1"/>
      <w:numFmt w:val="lowerRoman"/>
      <w:lvlText w:val="%5."/>
      <w:lvlJc w:val="left"/>
      <w:pPr>
        <w:tabs>
          <w:tab w:val="num" w:pos="2268"/>
        </w:tabs>
        <w:ind w:left="2268" w:hanging="425"/>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D7B6AD8"/>
    <w:multiLevelType w:val="multilevel"/>
    <w:tmpl w:val="63588DA6"/>
    <w:lvl w:ilvl="0">
      <w:start w:val="1"/>
      <w:numFmt w:val="lowerLetter"/>
      <w:lvlText w:val="%1."/>
      <w:lvlJc w:val="left"/>
      <w:pPr>
        <w:tabs>
          <w:tab w:val="num" w:pos="567"/>
        </w:tabs>
        <w:ind w:left="567" w:hanging="567"/>
      </w:pPr>
      <w:rPr>
        <w:rFonts w:ascii="Georgia" w:hAnsi="Georgia" w:hint="default"/>
        <w:b w:val="0"/>
        <w:i w:val="0"/>
        <w:sz w:val="20"/>
      </w:rPr>
    </w:lvl>
    <w:lvl w:ilvl="1">
      <w:start w:val="1"/>
      <w:numFmt w:val="lowerLetter"/>
      <w:lvlText w:val="%2."/>
      <w:lvlJc w:val="left"/>
      <w:pPr>
        <w:tabs>
          <w:tab w:val="num" w:pos="992"/>
        </w:tabs>
        <w:ind w:left="992" w:hanging="425"/>
      </w:pPr>
      <w:rPr>
        <w:rFonts w:ascii="Georgia" w:hAnsi="Georgia" w:hint="default"/>
        <w:color w:val="000000" w:themeColor="text1"/>
        <w:sz w:val="20"/>
      </w:rPr>
    </w:lvl>
    <w:lvl w:ilvl="2">
      <w:start w:val="1"/>
      <w:numFmt w:val="lowerLetter"/>
      <w:lvlText w:val="%3."/>
      <w:lvlJc w:val="left"/>
      <w:pPr>
        <w:tabs>
          <w:tab w:val="num" w:pos="1418"/>
        </w:tabs>
        <w:ind w:left="1418" w:hanging="426"/>
      </w:pPr>
      <w:rPr>
        <w:rFonts w:ascii="Georgia" w:hAnsi="Georgia" w:hint="default"/>
        <w:sz w:val="20"/>
      </w:rPr>
    </w:lvl>
    <w:lvl w:ilvl="3">
      <w:start w:val="1"/>
      <w:numFmt w:val="lowerLetter"/>
      <w:lvlText w:val="%4."/>
      <w:lvlJc w:val="left"/>
      <w:pPr>
        <w:tabs>
          <w:tab w:val="num" w:pos="1843"/>
        </w:tabs>
        <w:ind w:left="1843" w:hanging="425"/>
      </w:pPr>
      <w:rPr>
        <w:rFonts w:ascii="Georgia" w:hAnsi="Georgia" w:hint="default"/>
        <w:sz w:val="20"/>
      </w:rPr>
    </w:lvl>
    <w:lvl w:ilvl="4">
      <w:start w:val="1"/>
      <w:numFmt w:val="lowerLetter"/>
      <w:lvlText w:val="%5."/>
      <w:lvlJc w:val="left"/>
      <w:pPr>
        <w:tabs>
          <w:tab w:val="num" w:pos="2268"/>
        </w:tabs>
        <w:ind w:left="2268" w:hanging="425"/>
      </w:pPr>
      <w:rPr>
        <w:rFonts w:ascii="Georgia" w:hAnsi="Georgia" w:hint="default"/>
        <w:sz w:val="20"/>
      </w:rPr>
    </w:lvl>
    <w:lvl w:ilvl="5">
      <w:start w:val="1"/>
      <w:numFmt w:val="none"/>
      <w:lvlText w:val=""/>
      <w:lvlJc w:val="right"/>
      <w:pPr>
        <w:ind w:left="4320" w:hanging="180"/>
      </w:pPr>
      <w:rPr>
        <w:rFonts w:hint="default"/>
      </w:rPr>
    </w:lvl>
    <w:lvl w:ilvl="6">
      <w:start w:val="1"/>
      <w:numFmt w:val="none"/>
      <w:lvlText w:val=""/>
      <w:lvlJc w:val="left"/>
      <w:pPr>
        <w:ind w:left="5040" w:hanging="360"/>
      </w:pPr>
      <w:rPr>
        <w:rFonts w:hint="default"/>
      </w:rPr>
    </w:lvl>
    <w:lvl w:ilvl="7">
      <w:start w:val="1"/>
      <w:numFmt w:val="none"/>
      <w:lvlText w:val=""/>
      <w:lvlJc w:val="left"/>
      <w:pPr>
        <w:ind w:left="5760" w:hanging="360"/>
      </w:pPr>
      <w:rPr>
        <w:rFonts w:hint="default"/>
      </w:rPr>
    </w:lvl>
    <w:lvl w:ilvl="8">
      <w:start w:val="1"/>
      <w:numFmt w:val="none"/>
      <w:lvlText w:val=""/>
      <w:lvlJc w:val="right"/>
      <w:pPr>
        <w:ind w:left="6480" w:hanging="180"/>
      </w:pPr>
      <w:rPr>
        <w:rFonts w:hint="default"/>
      </w:rPr>
    </w:lvl>
  </w:abstractNum>
  <w:abstractNum w:abstractNumId="6" w15:restartNumberingAfterBreak="0">
    <w:nsid w:val="478B67C5"/>
    <w:multiLevelType w:val="multilevel"/>
    <w:tmpl w:val="25E89C6C"/>
    <w:numStyleLink w:val="RomanList"/>
  </w:abstractNum>
  <w:abstractNum w:abstractNumId="7" w15:restartNumberingAfterBreak="0">
    <w:nsid w:val="64391F8C"/>
    <w:multiLevelType w:val="multilevel"/>
    <w:tmpl w:val="77628F96"/>
    <w:styleLink w:val="AlphaList"/>
    <w:lvl w:ilvl="0">
      <w:start w:val="1"/>
      <w:numFmt w:val="lowerLetter"/>
      <w:pStyle w:val="Alpha0CtrlShiftA0"/>
      <w:lvlText w:val="%1."/>
      <w:lvlJc w:val="left"/>
      <w:pPr>
        <w:tabs>
          <w:tab w:val="num" w:pos="567"/>
        </w:tabs>
        <w:ind w:left="567" w:hanging="567"/>
      </w:pPr>
      <w:rPr>
        <w:rFonts w:hint="default"/>
      </w:rPr>
    </w:lvl>
    <w:lvl w:ilvl="1">
      <w:start w:val="1"/>
      <w:numFmt w:val="lowerLetter"/>
      <w:pStyle w:val="Alpha1CtrlShiftA1"/>
      <w:lvlText w:val="%2."/>
      <w:lvlJc w:val="left"/>
      <w:pPr>
        <w:tabs>
          <w:tab w:val="num" w:pos="992"/>
        </w:tabs>
        <w:ind w:left="992" w:hanging="425"/>
      </w:pPr>
      <w:rPr>
        <w:rFonts w:hint="default"/>
      </w:rPr>
    </w:lvl>
    <w:lvl w:ilvl="2">
      <w:start w:val="1"/>
      <w:numFmt w:val="lowerLetter"/>
      <w:pStyle w:val="Alpha2CtrlShiftA2"/>
      <w:lvlText w:val="%3."/>
      <w:lvlJc w:val="left"/>
      <w:pPr>
        <w:tabs>
          <w:tab w:val="num" w:pos="1418"/>
        </w:tabs>
        <w:ind w:left="1418" w:hanging="426"/>
      </w:pPr>
      <w:rPr>
        <w:rFonts w:hint="default"/>
      </w:rPr>
    </w:lvl>
    <w:lvl w:ilvl="3">
      <w:start w:val="1"/>
      <w:numFmt w:val="lowerLetter"/>
      <w:pStyle w:val="Alpha3CtrlShiftA3"/>
      <w:lvlText w:val="%4."/>
      <w:lvlJc w:val="left"/>
      <w:pPr>
        <w:tabs>
          <w:tab w:val="num" w:pos="1843"/>
        </w:tabs>
        <w:ind w:left="1843" w:hanging="425"/>
      </w:pPr>
      <w:rPr>
        <w:rFonts w:hint="default"/>
      </w:rPr>
    </w:lvl>
    <w:lvl w:ilvl="4">
      <w:start w:val="1"/>
      <w:numFmt w:val="lowerLetter"/>
      <w:pStyle w:val="Alpha4CtrlShiftA4"/>
      <w:lvlText w:val="%5."/>
      <w:lvlJc w:val="left"/>
      <w:pPr>
        <w:tabs>
          <w:tab w:val="num" w:pos="2268"/>
        </w:tabs>
        <w:ind w:left="2268" w:hanging="425"/>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67FB59B1"/>
    <w:multiLevelType w:val="multilevel"/>
    <w:tmpl w:val="E8E43198"/>
    <w:styleLink w:val="LevelList"/>
    <w:lvl w:ilvl="0">
      <w:start w:val="1"/>
      <w:numFmt w:val="decimal"/>
      <w:pStyle w:val="Level1CtrlShiftL1"/>
      <w:lvlText w:val="%1."/>
      <w:lvlJc w:val="left"/>
      <w:pPr>
        <w:ind w:left="567" w:hanging="567"/>
      </w:pPr>
      <w:rPr>
        <w:rFonts w:hint="default"/>
        <w:b/>
        <w:i w:val="0"/>
      </w:rPr>
    </w:lvl>
    <w:lvl w:ilvl="1">
      <w:start w:val="1"/>
      <w:numFmt w:val="decimal"/>
      <w:pStyle w:val="Level2CtrlShiftL2"/>
      <w:lvlText w:val="%1.%2."/>
      <w:lvlJc w:val="left"/>
      <w:pPr>
        <w:ind w:left="567" w:hanging="567"/>
      </w:pPr>
      <w:rPr>
        <w:rFonts w:hint="default"/>
      </w:rPr>
    </w:lvl>
    <w:lvl w:ilvl="2">
      <w:start w:val="1"/>
      <w:numFmt w:val="decimal"/>
      <w:pStyle w:val="Level3CtrlShiftL3"/>
      <w:lvlText w:val="%1.%2.%3."/>
      <w:lvlJc w:val="left"/>
      <w:pPr>
        <w:ind w:left="567" w:hanging="567"/>
      </w:pPr>
      <w:rPr>
        <w:rFonts w:hint="default"/>
      </w:rPr>
    </w:lvl>
    <w:lvl w:ilvl="3">
      <w:start w:val="1"/>
      <w:numFmt w:val="decimal"/>
      <w:pStyle w:val="Level4CtrlShiftL4"/>
      <w:lvlText w:val="%1.%2.%3.%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num w:numId="1" w16cid:durableId="115610309">
    <w:abstractNumId w:val="3"/>
  </w:num>
  <w:num w:numId="2" w16cid:durableId="1853571173">
    <w:abstractNumId w:val="1"/>
  </w:num>
  <w:num w:numId="3" w16cid:durableId="838273661">
    <w:abstractNumId w:val="6"/>
  </w:num>
  <w:num w:numId="4" w16cid:durableId="232933847">
    <w:abstractNumId w:val="0"/>
  </w:num>
  <w:num w:numId="5" w16cid:durableId="120615764">
    <w:abstractNumId w:val="8"/>
  </w:num>
  <w:num w:numId="6" w16cid:durableId="1543593485">
    <w:abstractNumId w:val="7"/>
  </w:num>
  <w:num w:numId="7" w16cid:durableId="2078430053">
    <w:abstractNumId w:val="8"/>
    <w:lvlOverride w:ilvl="0">
      <w:lvl w:ilvl="0">
        <w:numFmt w:val="decimal"/>
        <w:pStyle w:val="Level1CtrlShiftL1"/>
        <w:lvlText w:val=""/>
        <w:lvlJc w:val="left"/>
      </w:lvl>
    </w:lvlOverride>
    <w:lvlOverride w:ilvl="1">
      <w:lvl w:ilvl="1">
        <w:start w:val="1"/>
        <w:numFmt w:val="decimal"/>
        <w:pStyle w:val="Level2CtrlShiftL2"/>
        <w:lvlText w:val="%1.%2."/>
        <w:lvlJc w:val="left"/>
        <w:pPr>
          <w:ind w:left="567" w:hanging="567"/>
        </w:pPr>
        <w:rPr>
          <w:rFonts w:hint="default"/>
          <w:b w:val="0"/>
          <w:bCs/>
        </w:rPr>
      </w:lvl>
    </w:lvlOverride>
  </w:num>
  <w:num w:numId="8" w16cid:durableId="1527407983">
    <w:abstractNumId w:val="5"/>
    <w:lvlOverride w:ilvl="0">
      <w:lvl w:ilvl="0">
        <w:start w:val="1"/>
        <w:numFmt w:val="lowerLetter"/>
        <w:lvlText w:val="%1."/>
        <w:lvlJc w:val="left"/>
        <w:pPr>
          <w:tabs>
            <w:tab w:val="num" w:pos="567"/>
          </w:tabs>
          <w:ind w:left="567" w:hanging="567"/>
        </w:pPr>
        <w:rPr>
          <w:rFonts w:ascii="Georgia" w:hAnsi="Georgia" w:hint="default"/>
          <w:b w:val="0"/>
          <w:i w:val="0"/>
          <w:sz w:val="20"/>
        </w:rPr>
      </w:lvl>
    </w:lvlOverride>
    <w:lvlOverride w:ilvl="1">
      <w:lvl w:ilvl="1">
        <w:start w:val="1"/>
        <w:numFmt w:val="lowerLetter"/>
        <w:lvlText w:val="%2."/>
        <w:lvlJc w:val="left"/>
        <w:pPr>
          <w:tabs>
            <w:tab w:val="num" w:pos="992"/>
          </w:tabs>
          <w:ind w:left="992" w:hanging="425"/>
        </w:pPr>
        <w:rPr>
          <w:rFonts w:ascii="Futura T OT" w:hAnsi="Futura T OT" w:hint="default"/>
          <w:color w:val="000000" w:themeColor="text1"/>
          <w:sz w:val="20"/>
        </w:rPr>
      </w:lvl>
    </w:lvlOverride>
    <w:lvlOverride w:ilvl="2">
      <w:lvl w:ilvl="2">
        <w:start w:val="1"/>
        <w:numFmt w:val="lowerLetter"/>
        <w:lvlText w:val="%3."/>
        <w:lvlJc w:val="left"/>
        <w:pPr>
          <w:tabs>
            <w:tab w:val="num" w:pos="1418"/>
          </w:tabs>
          <w:ind w:left="1418" w:hanging="426"/>
        </w:pPr>
        <w:rPr>
          <w:rFonts w:ascii="Georgia" w:hAnsi="Georgia" w:hint="default"/>
          <w:sz w:val="20"/>
        </w:rPr>
      </w:lvl>
    </w:lvlOverride>
    <w:lvlOverride w:ilvl="3">
      <w:lvl w:ilvl="3">
        <w:start w:val="1"/>
        <w:numFmt w:val="lowerLetter"/>
        <w:lvlText w:val="%4."/>
        <w:lvlJc w:val="left"/>
        <w:pPr>
          <w:tabs>
            <w:tab w:val="num" w:pos="1843"/>
          </w:tabs>
          <w:ind w:left="1843" w:hanging="425"/>
        </w:pPr>
        <w:rPr>
          <w:rFonts w:ascii="Georgia" w:hAnsi="Georgia" w:hint="default"/>
          <w:sz w:val="20"/>
        </w:rPr>
      </w:lvl>
    </w:lvlOverride>
    <w:lvlOverride w:ilvl="4">
      <w:lvl w:ilvl="4">
        <w:start w:val="1"/>
        <w:numFmt w:val="lowerLetter"/>
        <w:lvlText w:val="%5."/>
        <w:lvlJc w:val="left"/>
        <w:pPr>
          <w:tabs>
            <w:tab w:val="num" w:pos="2268"/>
          </w:tabs>
          <w:ind w:left="2268" w:hanging="425"/>
        </w:pPr>
        <w:rPr>
          <w:rFonts w:ascii="Georgia" w:hAnsi="Georgia" w:hint="default"/>
          <w:sz w:val="20"/>
        </w:rPr>
      </w:lvl>
    </w:lvlOverride>
    <w:lvlOverride w:ilvl="5">
      <w:lvl w:ilvl="5">
        <w:start w:val="1"/>
        <w:numFmt w:val="none"/>
        <w:lvlText w:val=""/>
        <w:lvlJc w:val="right"/>
        <w:pPr>
          <w:ind w:left="4320" w:hanging="180"/>
        </w:pPr>
        <w:rPr>
          <w:rFonts w:hint="default"/>
        </w:rPr>
      </w:lvl>
    </w:lvlOverride>
    <w:lvlOverride w:ilvl="6">
      <w:lvl w:ilvl="6">
        <w:start w:val="1"/>
        <w:numFmt w:val="none"/>
        <w:lvlText w:val=""/>
        <w:lvlJc w:val="left"/>
        <w:pPr>
          <w:ind w:left="5040" w:hanging="360"/>
        </w:pPr>
        <w:rPr>
          <w:rFonts w:hint="default"/>
        </w:rPr>
      </w:lvl>
    </w:lvlOverride>
    <w:lvlOverride w:ilvl="7">
      <w:lvl w:ilvl="7">
        <w:start w:val="1"/>
        <w:numFmt w:val="none"/>
        <w:lvlText w:val=""/>
        <w:lvlJc w:val="left"/>
        <w:pPr>
          <w:ind w:left="5760" w:hanging="360"/>
        </w:pPr>
        <w:rPr>
          <w:rFonts w:hint="default"/>
        </w:rPr>
      </w:lvl>
    </w:lvlOverride>
    <w:lvlOverride w:ilvl="8">
      <w:lvl w:ilvl="8">
        <w:start w:val="1"/>
        <w:numFmt w:val="none"/>
        <w:lvlText w:val=""/>
        <w:lvlJc w:val="right"/>
        <w:pPr>
          <w:ind w:left="6480" w:hanging="180"/>
        </w:pPr>
        <w:rPr>
          <w:rFonts w:hint="default"/>
        </w:rPr>
      </w:lvl>
    </w:lvlOverride>
  </w:num>
  <w:num w:numId="9" w16cid:durableId="233011519">
    <w:abstractNumId w:val="2"/>
  </w:num>
  <w:num w:numId="10" w16cid:durableId="539127851">
    <w:abstractNumId w:val="5"/>
    <w:lvlOverride w:ilvl="0">
      <w:startOverride w:val="1"/>
      <w:lvl w:ilvl="0">
        <w:start w:val="1"/>
        <w:numFmt w:val="lowerLetter"/>
        <w:lvlText w:val="%1."/>
        <w:lvlJc w:val="left"/>
        <w:pPr>
          <w:tabs>
            <w:tab w:val="num" w:pos="567"/>
          </w:tabs>
          <w:ind w:left="567" w:hanging="567"/>
        </w:pPr>
        <w:rPr>
          <w:rFonts w:ascii="Georgia" w:hAnsi="Georgia" w:hint="default"/>
          <w:b w:val="0"/>
          <w:i w:val="0"/>
          <w:sz w:val="20"/>
        </w:rPr>
      </w:lvl>
    </w:lvlOverride>
    <w:lvlOverride w:ilvl="1">
      <w:startOverride w:val="1"/>
      <w:lvl w:ilvl="1">
        <w:start w:val="1"/>
        <w:numFmt w:val="lowerLetter"/>
        <w:lvlText w:val="%2."/>
        <w:lvlJc w:val="left"/>
        <w:pPr>
          <w:tabs>
            <w:tab w:val="num" w:pos="992"/>
          </w:tabs>
          <w:ind w:left="992" w:hanging="425"/>
        </w:pPr>
        <w:rPr>
          <w:rFonts w:ascii="Futura T OT" w:hAnsi="Futura T OT" w:hint="default"/>
          <w:color w:val="000000" w:themeColor="text1"/>
          <w:sz w:val="20"/>
        </w:rPr>
      </w:lvl>
    </w:lvlOverride>
    <w:lvlOverride w:ilvl="2">
      <w:startOverride w:val="1"/>
      <w:lvl w:ilvl="2">
        <w:start w:val="1"/>
        <w:numFmt w:val="lowerLetter"/>
        <w:lvlText w:val="%3."/>
        <w:lvlJc w:val="left"/>
        <w:pPr>
          <w:tabs>
            <w:tab w:val="num" w:pos="1418"/>
          </w:tabs>
          <w:ind w:left="1418" w:hanging="426"/>
        </w:pPr>
        <w:rPr>
          <w:rFonts w:ascii="Georgia" w:hAnsi="Georgia" w:hint="default"/>
          <w:sz w:val="20"/>
        </w:rPr>
      </w:lvl>
    </w:lvlOverride>
    <w:lvlOverride w:ilvl="3">
      <w:startOverride w:val="1"/>
      <w:lvl w:ilvl="3">
        <w:start w:val="1"/>
        <w:numFmt w:val="lowerLetter"/>
        <w:lvlText w:val="%4."/>
        <w:lvlJc w:val="left"/>
        <w:pPr>
          <w:tabs>
            <w:tab w:val="num" w:pos="1843"/>
          </w:tabs>
          <w:ind w:left="1843" w:hanging="425"/>
        </w:pPr>
        <w:rPr>
          <w:rFonts w:ascii="Georgia" w:hAnsi="Georgia" w:hint="default"/>
          <w:sz w:val="20"/>
        </w:rPr>
      </w:lvl>
    </w:lvlOverride>
    <w:lvlOverride w:ilvl="4">
      <w:startOverride w:val="1"/>
      <w:lvl w:ilvl="4">
        <w:start w:val="1"/>
        <w:numFmt w:val="lowerLetter"/>
        <w:lvlText w:val="%5."/>
        <w:lvlJc w:val="left"/>
        <w:pPr>
          <w:tabs>
            <w:tab w:val="num" w:pos="2268"/>
          </w:tabs>
          <w:ind w:left="2268" w:hanging="425"/>
        </w:pPr>
        <w:rPr>
          <w:rFonts w:ascii="Georgia" w:hAnsi="Georgia" w:hint="default"/>
          <w:sz w:val="20"/>
        </w:rPr>
      </w:lvl>
    </w:lvlOverride>
    <w:lvlOverride w:ilvl="5">
      <w:startOverride w:val="1"/>
      <w:lvl w:ilvl="5">
        <w:start w:val="1"/>
        <w:numFmt w:val="none"/>
        <w:lvlText w:val=""/>
        <w:lvlJc w:val="right"/>
        <w:pPr>
          <w:ind w:left="4320" w:hanging="180"/>
        </w:pPr>
        <w:rPr>
          <w:rFonts w:hint="default"/>
        </w:rPr>
      </w:lvl>
    </w:lvlOverride>
    <w:lvlOverride w:ilvl="6">
      <w:startOverride w:val="1"/>
      <w:lvl w:ilvl="6">
        <w:start w:val="1"/>
        <w:numFmt w:val="none"/>
        <w:lvlText w:val=""/>
        <w:lvlJc w:val="left"/>
        <w:pPr>
          <w:ind w:left="5040" w:hanging="360"/>
        </w:pPr>
        <w:rPr>
          <w:rFonts w:hint="default"/>
        </w:rPr>
      </w:lvl>
    </w:lvlOverride>
    <w:lvlOverride w:ilvl="7">
      <w:startOverride w:val="1"/>
      <w:lvl w:ilvl="7">
        <w:start w:val="1"/>
        <w:numFmt w:val="none"/>
        <w:lvlText w:val=""/>
        <w:lvlJc w:val="left"/>
        <w:pPr>
          <w:ind w:left="5760" w:hanging="360"/>
        </w:pPr>
        <w:rPr>
          <w:rFonts w:hint="default"/>
        </w:rPr>
      </w:lvl>
    </w:lvlOverride>
    <w:lvlOverride w:ilvl="8">
      <w:startOverride w:val="1"/>
      <w:lvl w:ilvl="8">
        <w:start w:val="1"/>
        <w:numFmt w:val="none"/>
        <w:lvlText w:val=""/>
        <w:lvlJc w:val="right"/>
        <w:pPr>
          <w:ind w:left="6480" w:hanging="180"/>
        </w:pPr>
        <w:rPr>
          <w:rFonts w:hint="default"/>
        </w:rPr>
      </w:lvl>
    </w:lvlOverride>
  </w:num>
  <w:num w:numId="11" w16cid:durableId="731193094">
    <w:abstractNumId w:val="5"/>
    <w:lvlOverride w:ilvl="0">
      <w:startOverride w:val="1"/>
      <w:lvl w:ilvl="0">
        <w:start w:val="1"/>
        <w:numFmt w:val="lowerLetter"/>
        <w:lvlText w:val="%1."/>
        <w:lvlJc w:val="left"/>
        <w:pPr>
          <w:tabs>
            <w:tab w:val="num" w:pos="567"/>
          </w:tabs>
          <w:ind w:left="567" w:hanging="567"/>
        </w:pPr>
        <w:rPr>
          <w:rFonts w:ascii="Georgia" w:hAnsi="Georgia" w:hint="default"/>
          <w:b w:val="0"/>
          <w:i w:val="0"/>
          <w:sz w:val="20"/>
        </w:rPr>
      </w:lvl>
    </w:lvlOverride>
    <w:lvlOverride w:ilvl="1">
      <w:startOverride w:val="1"/>
      <w:lvl w:ilvl="1">
        <w:start w:val="1"/>
        <w:numFmt w:val="lowerLetter"/>
        <w:lvlText w:val="%2."/>
        <w:lvlJc w:val="left"/>
        <w:pPr>
          <w:tabs>
            <w:tab w:val="num" w:pos="992"/>
          </w:tabs>
          <w:ind w:left="992" w:hanging="425"/>
        </w:pPr>
        <w:rPr>
          <w:rFonts w:ascii="Futura T OT" w:hAnsi="Futura T OT" w:hint="default"/>
          <w:color w:val="000000" w:themeColor="text1"/>
          <w:sz w:val="20"/>
        </w:rPr>
      </w:lvl>
    </w:lvlOverride>
    <w:lvlOverride w:ilvl="2">
      <w:startOverride w:val="1"/>
      <w:lvl w:ilvl="2">
        <w:start w:val="1"/>
        <w:numFmt w:val="lowerLetter"/>
        <w:lvlText w:val="%3."/>
        <w:lvlJc w:val="left"/>
        <w:pPr>
          <w:tabs>
            <w:tab w:val="num" w:pos="1418"/>
          </w:tabs>
          <w:ind w:left="1418" w:hanging="426"/>
        </w:pPr>
        <w:rPr>
          <w:rFonts w:ascii="Georgia" w:hAnsi="Georgia" w:hint="default"/>
          <w:sz w:val="20"/>
        </w:rPr>
      </w:lvl>
    </w:lvlOverride>
    <w:lvlOverride w:ilvl="3">
      <w:startOverride w:val="1"/>
      <w:lvl w:ilvl="3">
        <w:start w:val="1"/>
        <w:numFmt w:val="lowerLetter"/>
        <w:lvlText w:val="%4."/>
        <w:lvlJc w:val="left"/>
        <w:pPr>
          <w:tabs>
            <w:tab w:val="num" w:pos="1843"/>
          </w:tabs>
          <w:ind w:left="1843" w:hanging="425"/>
        </w:pPr>
        <w:rPr>
          <w:rFonts w:ascii="Georgia" w:hAnsi="Georgia" w:hint="default"/>
          <w:sz w:val="20"/>
        </w:rPr>
      </w:lvl>
    </w:lvlOverride>
    <w:lvlOverride w:ilvl="4">
      <w:startOverride w:val="1"/>
      <w:lvl w:ilvl="4">
        <w:start w:val="1"/>
        <w:numFmt w:val="lowerLetter"/>
        <w:lvlText w:val="%5."/>
        <w:lvlJc w:val="left"/>
        <w:pPr>
          <w:tabs>
            <w:tab w:val="num" w:pos="2268"/>
          </w:tabs>
          <w:ind w:left="2268" w:hanging="425"/>
        </w:pPr>
        <w:rPr>
          <w:rFonts w:ascii="Georgia" w:hAnsi="Georgia" w:hint="default"/>
          <w:sz w:val="20"/>
        </w:rPr>
      </w:lvl>
    </w:lvlOverride>
    <w:lvlOverride w:ilvl="5">
      <w:startOverride w:val="1"/>
      <w:lvl w:ilvl="5">
        <w:start w:val="1"/>
        <w:numFmt w:val="none"/>
        <w:lvlText w:val=""/>
        <w:lvlJc w:val="right"/>
        <w:pPr>
          <w:ind w:left="4320" w:hanging="180"/>
        </w:pPr>
        <w:rPr>
          <w:rFonts w:hint="default"/>
        </w:rPr>
      </w:lvl>
    </w:lvlOverride>
    <w:lvlOverride w:ilvl="6">
      <w:startOverride w:val="1"/>
      <w:lvl w:ilvl="6">
        <w:start w:val="1"/>
        <w:numFmt w:val="none"/>
        <w:lvlText w:val=""/>
        <w:lvlJc w:val="left"/>
        <w:pPr>
          <w:ind w:left="5040" w:hanging="360"/>
        </w:pPr>
        <w:rPr>
          <w:rFonts w:hint="default"/>
        </w:rPr>
      </w:lvl>
    </w:lvlOverride>
    <w:lvlOverride w:ilvl="7">
      <w:startOverride w:val="1"/>
      <w:lvl w:ilvl="7">
        <w:start w:val="1"/>
        <w:numFmt w:val="none"/>
        <w:lvlText w:val=""/>
        <w:lvlJc w:val="left"/>
        <w:pPr>
          <w:ind w:left="5760" w:hanging="360"/>
        </w:pPr>
        <w:rPr>
          <w:rFonts w:hint="default"/>
        </w:rPr>
      </w:lvl>
    </w:lvlOverride>
    <w:lvlOverride w:ilvl="8">
      <w:startOverride w:val="1"/>
      <w:lvl w:ilvl="8">
        <w:start w:val="1"/>
        <w:numFmt w:val="none"/>
        <w:lvlText w:val=""/>
        <w:lvlJc w:val="right"/>
        <w:pPr>
          <w:ind w:left="6480" w:hanging="180"/>
        </w:pPr>
        <w:rPr>
          <w:rFonts w:hint="default"/>
        </w:rPr>
      </w:lvl>
    </w:lvlOverride>
  </w:num>
  <w:num w:numId="12" w16cid:durableId="15648290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604637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0638488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E14"/>
    <w:rsid w:val="000E6E14"/>
    <w:rsid w:val="001160CE"/>
    <w:rsid w:val="00136E7A"/>
    <w:rsid w:val="00181505"/>
    <w:rsid w:val="004D5CCD"/>
    <w:rsid w:val="00706C74"/>
    <w:rsid w:val="0073064E"/>
    <w:rsid w:val="00772ADC"/>
    <w:rsid w:val="007E2AA9"/>
    <w:rsid w:val="00806D17"/>
    <w:rsid w:val="0084131C"/>
    <w:rsid w:val="00A2177A"/>
    <w:rsid w:val="00A42E17"/>
    <w:rsid w:val="00C473C2"/>
    <w:rsid w:val="00CB0411"/>
    <w:rsid w:val="00CD645E"/>
    <w:rsid w:val="00D17679"/>
    <w:rsid w:val="00D57C87"/>
    <w:rsid w:val="00F62DE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CBBE44"/>
  <w15:chartTrackingRefBased/>
  <w15:docId w15:val="{3216DFC4-1394-4455-941E-A7B010599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0E6E14"/>
    <w:pPr>
      <w:spacing w:after="120" w:line="120" w:lineRule="atLeast"/>
      <w:jc w:val="both"/>
    </w:pPr>
    <w:rPr>
      <w:rFonts w:ascii="Futura T OT" w:hAnsi="Futura T OT"/>
      <w:kern w:val="0"/>
      <w:sz w:val="20"/>
      <w:szCs w:val="20"/>
      <w:lang w:eastAsia="cs-CZ"/>
      <w14:ligatures w14:val="none"/>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DashBullet1CtrlShiftD1">
    <w:name w:val="Dash Bullet 1 (CtrlShift + D1)"/>
    <w:basedOn w:val="DashBullet0CtrlShiftD0"/>
    <w:qFormat/>
    <w:rsid w:val="000E6E14"/>
    <w:pPr>
      <w:numPr>
        <w:ilvl w:val="1"/>
      </w:numPr>
    </w:pPr>
  </w:style>
  <w:style w:type="numbering" w:customStyle="1" w:styleId="RomanList">
    <w:name w:val="Roman List"/>
    <w:uiPriority w:val="99"/>
    <w:rsid w:val="000E6E14"/>
    <w:pPr>
      <w:numPr>
        <w:numId w:val="1"/>
      </w:numPr>
    </w:pPr>
  </w:style>
  <w:style w:type="numbering" w:customStyle="1" w:styleId="DashBulletList">
    <w:name w:val="Dash Bullet List"/>
    <w:uiPriority w:val="99"/>
    <w:rsid w:val="000E6E14"/>
    <w:pPr>
      <w:numPr>
        <w:numId w:val="2"/>
      </w:numPr>
    </w:pPr>
  </w:style>
  <w:style w:type="paragraph" w:customStyle="1" w:styleId="DashBullet2CtrlShiftD2">
    <w:name w:val="Dash Bullet 2 (CtrlShift + D2)"/>
    <w:basedOn w:val="DashBullet1CtrlShiftD1"/>
    <w:link w:val="DashBullet2CtrlShiftD2Char"/>
    <w:qFormat/>
    <w:rsid w:val="000E6E14"/>
    <w:pPr>
      <w:numPr>
        <w:ilvl w:val="2"/>
      </w:numPr>
    </w:pPr>
  </w:style>
  <w:style w:type="paragraph" w:customStyle="1" w:styleId="DashBullet3CtrlShiftD3">
    <w:name w:val="Dash Bullet 3 (CtrlShift + D3)"/>
    <w:basedOn w:val="DashBullet2CtrlShiftD2"/>
    <w:qFormat/>
    <w:rsid w:val="000E6E14"/>
    <w:pPr>
      <w:numPr>
        <w:ilvl w:val="3"/>
      </w:numPr>
      <w:tabs>
        <w:tab w:val="clear" w:pos="1843"/>
        <w:tab w:val="num" w:pos="360"/>
      </w:tabs>
    </w:pPr>
  </w:style>
  <w:style w:type="character" w:customStyle="1" w:styleId="DashBullet2CtrlShiftD2Char">
    <w:name w:val="Dash Bullet 2 (CtrlShift + D2) Char"/>
    <w:basedOn w:val="Standardnpsmoodstavce"/>
    <w:link w:val="DashBullet2CtrlShiftD2"/>
    <w:rsid w:val="000E6E14"/>
    <w:rPr>
      <w:rFonts w:ascii="Futura T OT" w:hAnsi="Futura T OT"/>
      <w:kern w:val="0"/>
      <w:sz w:val="20"/>
      <w:szCs w:val="20"/>
      <w:lang w:eastAsia="cs-CZ"/>
      <w14:ligatures w14:val="none"/>
    </w:rPr>
  </w:style>
  <w:style w:type="paragraph" w:customStyle="1" w:styleId="Alpha1CtrlShiftA1">
    <w:name w:val="Alpha 1 (CtrlShift + A1)"/>
    <w:basedOn w:val="Alpha0CtrlShiftA0"/>
    <w:link w:val="Alpha1CtrlShiftA1Char"/>
    <w:qFormat/>
    <w:rsid w:val="000E6E14"/>
    <w:pPr>
      <w:numPr>
        <w:ilvl w:val="1"/>
      </w:numPr>
    </w:pPr>
  </w:style>
  <w:style w:type="paragraph" w:customStyle="1" w:styleId="Alpha2CtrlShiftA2">
    <w:name w:val="Alpha 2 (CtrlShift + A2)"/>
    <w:basedOn w:val="Alpha1CtrlShiftA1"/>
    <w:qFormat/>
    <w:rsid w:val="000E6E14"/>
    <w:pPr>
      <w:numPr>
        <w:ilvl w:val="2"/>
      </w:numPr>
      <w:tabs>
        <w:tab w:val="num" w:pos="360"/>
        <w:tab w:val="left" w:pos="1418"/>
      </w:tabs>
    </w:pPr>
  </w:style>
  <w:style w:type="character" w:customStyle="1" w:styleId="Alpha1CtrlShiftA1Char">
    <w:name w:val="Alpha 1 (CtrlShift + A1) Char"/>
    <w:basedOn w:val="Standardnpsmoodstavce"/>
    <w:link w:val="Alpha1CtrlShiftA1"/>
    <w:rsid w:val="000E6E14"/>
    <w:rPr>
      <w:rFonts w:ascii="Futura T OT" w:hAnsi="Futura T OT"/>
      <w:kern w:val="0"/>
      <w:sz w:val="20"/>
      <w:szCs w:val="20"/>
      <w:lang w:eastAsia="cs-CZ"/>
      <w14:ligatures w14:val="none"/>
    </w:rPr>
  </w:style>
  <w:style w:type="paragraph" w:customStyle="1" w:styleId="Alpha3CtrlShiftA3">
    <w:name w:val="Alpha 3 (CtrlShift + A3)"/>
    <w:basedOn w:val="Alpha2CtrlShiftA2"/>
    <w:qFormat/>
    <w:rsid w:val="000E6E14"/>
    <w:pPr>
      <w:numPr>
        <w:ilvl w:val="3"/>
      </w:numPr>
      <w:tabs>
        <w:tab w:val="clear" w:pos="1843"/>
        <w:tab w:val="num" w:pos="360"/>
      </w:tabs>
    </w:pPr>
  </w:style>
  <w:style w:type="paragraph" w:customStyle="1" w:styleId="Roman1CtrlShiftR1">
    <w:name w:val="Roman 1 (CtrlShift + R1)"/>
    <w:basedOn w:val="Roman0CtrlShiftR0"/>
    <w:link w:val="Roman1CtrlShiftR1Char"/>
    <w:qFormat/>
    <w:rsid w:val="000E6E14"/>
    <w:pPr>
      <w:numPr>
        <w:ilvl w:val="1"/>
      </w:numPr>
    </w:pPr>
  </w:style>
  <w:style w:type="paragraph" w:customStyle="1" w:styleId="Roman2CtrlShiftR2">
    <w:name w:val="Roman 2 (CtrlShift + R2)"/>
    <w:basedOn w:val="Roman1CtrlShiftR1"/>
    <w:qFormat/>
    <w:rsid w:val="000E6E14"/>
    <w:pPr>
      <w:numPr>
        <w:ilvl w:val="2"/>
      </w:numPr>
      <w:tabs>
        <w:tab w:val="num" w:pos="360"/>
      </w:tabs>
    </w:pPr>
  </w:style>
  <w:style w:type="character" w:customStyle="1" w:styleId="Roman1CtrlShiftR1Char">
    <w:name w:val="Roman 1 (CtrlShift + R1) Char"/>
    <w:basedOn w:val="Standardnpsmoodstavce"/>
    <w:link w:val="Roman1CtrlShiftR1"/>
    <w:rsid w:val="000E6E14"/>
    <w:rPr>
      <w:rFonts w:ascii="Futura T OT" w:hAnsi="Futura T OT"/>
      <w:kern w:val="0"/>
      <w:sz w:val="20"/>
      <w:szCs w:val="20"/>
      <w:lang w:eastAsia="cs-CZ"/>
      <w14:ligatures w14:val="none"/>
    </w:rPr>
  </w:style>
  <w:style w:type="paragraph" w:customStyle="1" w:styleId="Roman3CtrlShiftR3">
    <w:name w:val="Roman 3 (CtrlShift + R3)"/>
    <w:basedOn w:val="Roman2CtrlShiftR2"/>
    <w:qFormat/>
    <w:rsid w:val="000E6E14"/>
    <w:pPr>
      <w:numPr>
        <w:ilvl w:val="3"/>
      </w:numPr>
      <w:tabs>
        <w:tab w:val="num" w:pos="360"/>
      </w:tabs>
    </w:pPr>
  </w:style>
  <w:style w:type="paragraph" w:customStyle="1" w:styleId="Heading1CtrlShiftH1">
    <w:name w:val="Heading 1 (CtrlShift + H1)"/>
    <w:basedOn w:val="Normln"/>
    <w:qFormat/>
    <w:rsid w:val="000E6E14"/>
    <w:pPr>
      <w:numPr>
        <w:numId w:val="4"/>
      </w:numPr>
    </w:pPr>
    <w:rPr>
      <w:rFonts w:eastAsiaTheme="majorEastAsia" w:cstheme="majorBidi"/>
      <w:b/>
      <w:szCs w:val="28"/>
    </w:rPr>
  </w:style>
  <w:style w:type="paragraph" w:customStyle="1" w:styleId="DashBullet4CtrlShiftD4">
    <w:name w:val="Dash Bullet 4 (CtrlShift + D4)"/>
    <w:basedOn w:val="DashBullet3CtrlShiftD3"/>
    <w:qFormat/>
    <w:rsid w:val="000E6E14"/>
    <w:pPr>
      <w:numPr>
        <w:ilvl w:val="4"/>
      </w:numPr>
      <w:tabs>
        <w:tab w:val="clear" w:pos="2268"/>
        <w:tab w:val="num" w:pos="360"/>
      </w:tabs>
    </w:pPr>
  </w:style>
  <w:style w:type="paragraph" w:customStyle="1" w:styleId="Alpha4CtrlShiftA4">
    <w:name w:val="Alpha 4 (CtrlShift + A4)"/>
    <w:basedOn w:val="Alpha3CtrlShiftA3"/>
    <w:qFormat/>
    <w:rsid w:val="000E6E14"/>
    <w:pPr>
      <w:numPr>
        <w:ilvl w:val="4"/>
      </w:numPr>
      <w:tabs>
        <w:tab w:val="num" w:pos="360"/>
        <w:tab w:val="left" w:pos="2268"/>
      </w:tabs>
    </w:pPr>
  </w:style>
  <w:style w:type="paragraph" w:customStyle="1" w:styleId="Roman4CtrlShiftR4">
    <w:name w:val="Roman 4 (CtrlShift + R4)"/>
    <w:basedOn w:val="Roman3CtrlShiftR3"/>
    <w:qFormat/>
    <w:rsid w:val="000E6E14"/>
    <w:pPr>
      <w:numPr>
        <w:ilvl w:val="4"/>
      </w:numPr>
      <w:tabs>
        <w:tab w:val="num" w:pos="360"/>
      </w:tabs>
    </w:pPr>
  </w:style>
  <w:style w:type="paragraph" w:customStyle="1" w:styleId="Heading2CtrlShiftH2">
    <w:name w:val="Heading 2 (CtrlShift + H2)"/>
    <w:basedOn w:val="Heading1CtrlShiftH1"/>
    <w:link w:val="Heading2CtrlShiftH2Char"/>
    <w:qFormat/>
    <w:rsid w:val="000E6E14"/>
    <w:pPr>
      <w:numPr>
        <w:ilvl w:val="1"/>
      </w:numPr>
    </w:pPr>
    <w:rPr>
      <w:rFonts w:eastAsiaTheme="minorHAnsi" w:cstheme="minorBidi"/>
      <w:b w:val="0"/>
      <w:szCs w:val="20"/>
    </w:rPr>
  </w:style>
  <w:style w:type="paragraph" w:customStyle="1" w:styleId="Heading3CtrlShiftH3">
    <w:name w:val="Heading 3 (CtrlShift + H3)"/>
    <w:basedOn w:val="Heading2CtrlShiftH2"/>
    <w:qFormat/>
    <w:rsid w:val="000E6E14"/>
    <w:pPr>
      <w:numPr>
        <w:ilvl w:val="2"/>
      </w:numPr>
      <w:tabs>
        <w:tab w:val="num" w:pos="360"/>
      </w:tabs>
    </w:pPr>
  </w:style>
  <w:style w:type="character" w:customStyle="1" w:styleId="Heading2CtrlShiftH2Char">
    <w:name w:val="Heading 2 (CtrlShift + H2) Char"/>
    <w:basedOn w:val="Standardnpsmoodstavce"/>
    <w:link w:val="Heading2CtrlShiftH2"/>
    <w:rsid w:val="000E6E14"/>
    <w:rPr>
      <w:rFonts w:ascii="Futura T OT" w:hAnsi="Futura T OT"/>
      <w:kern w:val="0"/>
      <w:sz w:val="20"/>
      <w:szCs w:val="20"/>
      <w:lang w:eastAsia="cs-CZ"/>
      <w14:ligatures w14:val="none"/>
    </w:rPr>
  </w:style>
  <w:style w:type="paragraph" w:customStyle="1" w:styleId="Heading4CtrlShiftH4">
    <w:name w:val="Heading 4 (CtrlShift + H4)"/>
    <w:basedOn w:val="Heading3CtrlShiftH3"/>
    <w:qFormat/>
    <w:rsid w:val="000E6E14"/>
    <w:pPr>
      <w:numPr>
        <w:ilvl w:val="3"/>
      </w:numPr>
      <w:tabs>
        <w:tab w:val="num" w:pos="360"/>
      </w:tabs>
    </w:pPr>
  </w:style>
  <w:style w:type="paragraph" w:customStyle="1" w:styleId="Alpha0CtrlShiftA0">
    <w:name w:val="Alpha 0 (CtrlShift + A0)"/>
    <w:basedOn w:val="Normln"/>
    <w:qFormat/>
    <w:rsid w:val="000E6E14"/>
    <w:pPr>
      <w:numPr>
        <w:numId w:val="6"/>
      </w:numPr>
    </w:pPr>
  </w:style>
  <w:style w:type="paragraph" w:customStyle="1" w:styleId="DashBullet0CtrlShiftD0">
    <w:name w:val="Dash Bullet 0 (CtrlShift + D0)"/>
    <w:basedOn w:val="Normln"/>
    <w:qFormat/>
    <w:rsid w:val="000E6E14"/>
    <w:pPr>
      <w:numPr>
        <w:numId w:val="2"/>
      </w:numPr>
    </w:pPr>
  </w:style>
  <w:style w:type="paragraph" w:customStyle="1" w:styleId="Roman0CtrlShiftR0">
    <w:name w:val="Roman 0 (CtrlShift + R0)"/>
    <w:basedOn w:val="Normln"/>
    <w:qFormat/>
    <w:rsid w:val="000E6E14"/>
    <w:pPr>
      <w:numPr>
        <w:numId w:val="3"/>
      </w:numPr>
    </w:pPr>
  </w:style>
  <w:style w:type="paragraph" w:customStyle="1" w:styleId="HeadingNotNum0CtrlShiftN0">
    <w:name w:val="Heading Not Num 0 (CtrlShift + N0)"/>
    <w:basedOn w:val="Heading1CtrlShiftH1"/>
    <w:link w:val="HeadingNotNum0CtrlShiftN0Char"/>
    <w:qFormat/>
    <w:rsid w:val="000E6E14"/>
    <w:pPr>
      <w:keepNext/>
      <w:numPr>
        <w:numId w:val="0"/>
      </w:numPr>
    </w:pPr>
  </w:style>
  <w:style w:type="character" w:customStyle="1" w:styleId="HeadingNotNum0CtrlShiftN0Char">
    <w:name w:val="Heading Not Num 0 (CtrlShift + N0) Char"/>
    <w:basedOn w:val="Standardnpsmoodstavce"/>
    <w:link w:val="HeadingNotNum0CtrlShiftN0"/>
    <w:rsid w:val="000E6E14"/>
    <w:rPr>
      <w:rFonts w:ascii="Futura T OT" w:eastAsiaTheme="majorEastAsia" w:hAnsi="Futura T OT" w:cstheme="majorBidi"/>
      <w:b/>
      <w:kern w:val="0"/>
      <w:sz w:val="20"/>
      <w:szCs w:val="28"/>
      <w:lang w:eastAsia="cs-CZ"/>
      <w14:ligatures w14:val="none"/>
    </w:rPr>
  </w:style>
  <w:style w:type="paragraph" w:customStyle="1" w:styleId="Level1CtrlShiftL1">
    <w:name w:val="Level 1 (CtrlShift + L1)"/>
    <w:basedOn w:val="Body0CtrlShiftB0"/>
    <w:link w:val="Level1CtrlShiftL1Char"/>
    <w:qFormat/>
    <w:rsid w:val="000E6E14"/>
    <w:pPr>
      <w:keepNext/>
      <w:keepLines/>
      <w:numPr>
        <w:numId w:val="5"/>
      </w:numPr>
      <w:outlineLvl w:val="0"/>
    </w:pPr>
    <w:rPr>
      <w:rFonts w:eastAsiaTheme="majorEastAsia" w:cstheme="majorBidi"/>
      <w:b/>
      <w:bCs/>
      <w:szCs w:val="28"/>
    </w:rPr>
  </w:style>
  <w:style w:type="paragraph" w:customStyle="1" w:styleId="Level2CtrlShiftL2">
    <w:name w:val="Level 2 (CtrlShift + L2)"/>
    <w:basedOn w:val="Level1CtrlShiftL1"/>
    <w:link w:val="Level2CtrlShiftL2Char"/>
    <w:qFormat/>
    <w:rsid w:val="000E6E14"/>
    <w:pPr>
      <w:numPr>
        <w:ilvl w:val="1"/>
      </w:numPr>
      <w:outlineLvl w:val="1"/>
    </w:pPr>
    <w:rPr>
      <w:b w:val="0"/>
      <w:bCs w:val="0"/>
      <w:szCs w:val="26"/>
    </w:rPr>
  </w:style>
  <w:style w:type="character" w:customStyle="1" w:styleId="Level1CtrlShiftL1Char">
    <w:name w:val="Level 1 (CtrlShift + L1) Char"/>
    <w:basedOn w:val="Standardnpsmoodstavce"/>
    <w:link w:val="Level1CtrlShiftL1"/>
    <w:rsid w:val="000E6E14"/>
    <w:rPr>
      <w:rFonts w:ascii="Futura T OT" w:eastAsiaTheme="majorEastAsia" w:hAnsi="Futura T OT" w:cstheme="majorBidi"/>
      <w:b/>
      <w:bCs/>
      <w:kern w:val="0"/>
      <w:sz w:val="20"/>
      <w:szCs w:val="28"/>
      <w:lang w:eastAsia="cs-CZ"/>
      <w14:ligatures w14:val="none"/>
    </w:rPr>
  </w:style>
  <w:style w:type="paragraph" w:customStyle="1" w:styleId="Level3CtrlShiftL3">
    <w:name w:val="Level 3 (CtrlShift + L3)"/>
    <w:basedOn w:val="Level2CtrlShiftL2"/>
    <w:qFormat/>
    <w:rsid w:val="000E6E14"/>
    <w:pPr>
      <w:numPr>
        <w:ilvl w:val="2"/>
      </w:numPr>
      <w:tabs>
        <w:tab w:val="num" w:pos="360"/>
      </w:tabs>
      <w:outlineLvl w:val="2"/>
    </w:pPr>
    <w:rPr>
      <w:bCs/>
    </w:rPr>
  </w:style>
  <w:style w:type="character" w:customStyle="1" w:styleId="Level2CtrlShiftL2Char">
    <w:name w:val="Level 2 (CtrlShift + L2) Char"/>
    <w:basedOn w:val="Standardnpsmoodstavce"/>
    <w:link w:val="Level2CtrlShiftL2"/>
    <w:rsid w:val="000E6E14"/>
    <w:rPr>
      <w:rFonts w:ascii="Futura T OT" w:eastAsiaTheme="majorEastAsia" w:hAnsi="Futura T OT" w:cstheme="majorBidi"/>
      <w:kern w:val="0"/>
      <w:sz w:val="20"/>
      <w:szCs w:val="26"/>
      <w:lang w:eastAsia="cs-CZ"/>
      <w14:ligatures w14:val="none"/>
    </w:rPr>
  </w:style>
  <w:style w:type="paragraph" w:customStyle="1" w:styleId="Level4CtrlShiftL4">
    <w:name w:val="Level 4 (CtrlShift + L4)"/>
    <w:basedOn w:val="Level3CtrlShiftL3"/>
    <w:qFormat/>
    <w:rsid w:val="000E6E14"/>
    <w:pPr>
      <w:numPr>
        <w:ilvl w:val="3"/>
      </w:numPr>
      <w:tabs>
        <w:tab w:val="num" w:pos="360"/>
      </w:tabs>
      <w:outlineLvl w:val="3"/>
    </w:pPr>
    <w:rPr>
      <w:bCs w:val="0"/>
      <w:iCs/>
    </w:rPr>
  </w:style>
  <w:style w:type="numbering" w:customStyle="1" w:styleId="HeadingList">
    <w:name w:val="Heading List"/>
    <w:uiPriority w:val="99"/>
    <w:rsid w:val="000E6E14"/>
    <w:pPr>
      <w:numPr>
        <w:numId w:val="4"/>
      </w:numPr>
    </w:pPr>
  </w:style>
  <w:style w:type="paragraph" w:customStyle="1" w:styleId="Body0CtrlShiftB0">
    <w:name w:val="Body 0 (CtrlShift + B0)"/>
    <w:basedOn w:val="Normln"/>
    <w:qFormat/>
    <w:rsid w:val="000E6E14"/>
  </w:style>
  <w:style w:type="numbering" w:customStyle="1" w:styleId="LevelList">
    <w:name w:val="Level List"/>
    <w:uiPriority w:val="99"/>
    <w:rsid w:val="000E6E14"/>
    <w:pPr>
      <w:numPr>
        <w:numId w:val="5"/>
      </w:numPr>
    </w:pPr>
  </w:style>
  <w:style w:type="numbering" w:customStyle="1" w:styleId="AlphaList">
    <w:name w:val="Alpha List"/>
    <w:uiPriority w:val="99"/>
    <w:rsid w:val="000E6E14"/>
    <w:pPr>
      <w:numPr>
        <w:numId w:val="6"/>
      </w:numPr>
    </w:pPr>
  </w:style>
  <w:style w:type="numbering" w:customStyle="1" w:styleId="Styl2">
    <w:name w:val="Styl2"/>
    <w:uiPriority w:val="99"/>
    <w:rsid w:val="000E6E14"/>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6590278">
      <w:bodyDiv w:val="1"/>
      <w:marLeft w:val="0"/>
      <w:marRight w:val="0"/>
      <w:marTop w:val="0"/>
      <w:marBottom w:val="0"/>
      <w:divBdr>
        <w:top w:val="none" w:sz="0" w:space="0" w:color="auto"/>
        <w:left w:val="none" w:sz="0" w:space="0" w:color="auto"/>
        <w:bottom w:val="none" w:sz="0" w:space="0" w:color="auto"/>
        <w:right w:val="none" w:sz="0" w:space="0" w:color="auto"/>
      </w:divBdr>
    </w:div>
    <w:div w:id="2061514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8F98444E1C6DA42A7108808905AF11E" ma:contentTypeVersion="19" ma:contentTypeDescription="Vytvoří nový dokument" ma:contentTypeScope="" ma:versionID="f459073f89d39460a4db3140d8087330">
  <xsd:schema xmlns:xsd="http://www.w3.org/2001/XMLSchema" xmlns:xs="http://www.w3.org/2001/XMLSchema" xmlns:p="http://schemas.microsoft.com/office/2006/metadata/properties" xmlns:ns2="12f1f1b1-6be9-402c-9fd6-db69e3bb771a" xmlns:ns3="041e0a36-5461-4d1c-8dae-a1febd19bf63" targetNamespace="http://schemas.microsoft.com/office/2006/metadata/properties" ma:root="true" ma:fieldsID="6028ba8069b93114815dde3c99472c0c" ns2:_="" ns3:_="">
    <xsd:import namespace="12f1f1b1-6be9-402c-9fd6-db69e3bb771a"/>
    <xsd:import namespace="041e0a36-5461-4d1c-8dae-a1febd19bf63"/>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f1f1b1-6be9-402c-9fd6-db69e3bb771a" elementFormDefault="qualified">
    <xsd:import namespace="http://schemas.microsoft.com/office/2006/documentManagement/types"/>
    <xsd:import namespace="http://schemas.microsoft.com/office/infopath/2007/PartnerControls"/>
    <xsd:element name="SharedWithUsers" ma:index="8" nillable="true" ma:displayName="Sdílí se s"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dílené s podrobnostmi" ma:description="" ma:internalName="SharedWithDetails" ma:readOnly="true">
      <xsd:simpleType>
        <xsd:restriction base="dms:Note">
          <xsd:maxLength value="255"/>
        </xsd:restriction>
      </xsd:simpleType>
    </xsd:element>
    <xsd:element name="LastSharedByUser" ma:index="10" nillable="true" ma:displayName="Naposledy sdílel(a)" ma:description="" ma:internalName="LastSharedByUser" ma:readOnly="true">
      <xsd:simpleType>
        <xsd:restriction base="dms:Note">
          <xsd:maxLength value="255"/>
        </xsd:restriction>
      </xsd:simpleType>
    </xsd:element>
    <xsd:element name="LastSharedByTime" ma:index="11" nillable="true" ma:displayName="Čas posledního sdílení" ma:description="" ma:internalName="LastSharedByTime" ma:readOnly="true">
      <xsd:simpleType>
        <xsd:restriction base="dms:DateTime"/>
      </xsd:simpleType>
    </xsd:element>
    <xsd:element name="TaxCatchAll" ma:index="25" nillable="true" ma:displayName="Taxonomy Catch All Column" ma:hidden="true" ma:list="{20e93d2a-2103-4711-b4b5-538f74c99f1e}" ma:internalName="TaxCatchAll" ma:showField="CatchAllData" ma:web="12f1f1b1-6be9-402c-9fd6-db69e3bb771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41e0a36-5461-4d1c-8dae-a1febd19bf63"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MediaServiceAutoTags" ma:description="" ma:internalName="MediaServiceAutoTags" ma:readOnly="true">
      <xsd:simpleType>
        <xsd:restriction base="dms:Text"/>
      </xsd:simpleType>
    </xsd:element>
    <xsd:element name="MediaServiceLocation" ma:index="16" nillable="true" ma:displayName="MediaServiceLocation" ma:description="" ma:internalName="MediaServiceLocation"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Značky obrázků" ma:readOnly="false" ma:fieldId="{5cf76f15-5ced-4ddc-b409-7134ff3c332f}" ma:taxonomyMulti="true" ma:sspId="d4d7f173-fd16-4750-94ee-f54c3bfc274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41e0a36-5461-4d1c-8dae-a1febd19bf63">
      <Terms xmlns="http://schemas.microsoft.com/office/infopath/2007/PartnerControls"/>
    </lcf76f155ced4ddcb4097134ff3c332f>
    <TaxCatchAll xmlns="12f1f1b1-6be9-402c-9fd6-db69e3bb771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Styl2CitacePRO.xsl" StyleName="Styl 2 Citace PRO" Version="6"/>
</file>

<file path=customXml/itemProps1.xml><?xml version="1.0" encoding="utf-8"?>
<ds:datastoreItem xmlns:ds="http://schemas.openxmlformats.org/officeDocument/2006/customXml" ds:itemID="{354B64F4-9FEC-482A-81E6-E4AAF6F639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f1f1b1-6be9-402c-9fd6-db69e3bb771a"/>
    <ds:schemaRef ds:uri="041e0a36-5461-4d1c-8dae-a1febd19bf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7E51A7-4921-4D19-AF55-86A72A7D1FB6}">
  <ds:schemaRefs>
    <ds:schemaRef ds:uri="http://schemas.microsoft.com/office/2006/metadata/properties"/>
    <ds:schemaRef ds:uri="http://schemas.microsoft.com/office/infopath/2007/PartnerControls"/>
    <ds:schemaRef ds:uri="041e0a36-5461-4d1c-8dae-a1febd19bf63"/>
    <ds:schemaRef ds:uri="12f1f1b1-6be9-402c-9fd6-db69e3bb771a"/>
  </ds:schemaRefs>
</ds:datastoreItem>
</file>

<file path=customXml/itemProps3.xml><?xml version="1.0" encoding="utf-8"?>
<ds:datastoreItem xmlns:ds="http://schemas.openxmlformats.org/officeDocument/2006/customXml" ds:itemID="{8E24AD40-45AA-466C-A76E-ED923CF1B3BB}">
  <ds:schemaRefs>
    <ds:schemaRef ds:uri="http://schemas.microsoft.com/sharepoint/v3/contenttype/forms"/>
  </ds:schemaRefs>
</ds:datastoreItem>
</file>

<file path=customXml/itemProps4.xml><?xml version="1.0" encoding="utf-8"?>
<ds:datastoreItem xmlns:ds="http://schemas.openxmlformats.org/officeDocument/2006/customXml" ds:itemID="{60D8A431-FE3F-42FE-9B2F-622728F49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9</Pages>
  <Words>3988</Words>
  <Characters>23682</Characters>
  <Application>Microsoft Office Word</Application>
  <DocSecurity>0</DocSecurity>
  <Lines>355</Lines>
  <Paragraphs>165</Paragraphs>
  <ScaleCrop>false</ScaleCrop>
  <Company/>
  <LinksUpToDate>false</LinksUpToDate>
  <CharactersWithSpaces>27533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Pavelka Partners</dc:creator>
  <cp:keywords/>
  <dc:description/>
  <cp:lastModifiedBy>Pavelka Partners</cp:lastModifiedBy>
  <cp:revision>14</cp:revision>
  <dcterms:created xsi:type="dcterms:W3CDTF">2023-11-28T08:57:00Z</dcterms:created>
  <dcterms:modified xsi:type="dcterms:W3CDTF">2023-12-11T16:09:00Z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c4eba5e0-b879-47d4-a82f-1d4e9f7523b9</vt:lpwstr>
  </property>
  <property fmtid="{D5CDD505-2E9C-101B-9397-08002B2CF9AE}" pid="3" name="ContentTypeId">
    <vt:lpwstr>0x01010038F98444E1C6DA42A7108808905AF11E</vt:lpwstr>
  </property>
  <property fmtid="{D5CDD505-2E9C-101B-9397-08002B2CF9AE}" pid="4" name="MediaServiceImageTags">
    <vt:lpwstr/>
  </property>
</Properties>
</file>