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CA90E" w14:textId="5AE452A5" w:rsidR="00C51EDC" w:rsidRPr="00EF15A2" w:rsidRDefault="0033517B" w:rsidP="008669FC">
      <w:pPr>
        <w:ind w:left="-709" w:right="-705"/>
        <w:jc w:val="center"/>
        <w:rPr>
          <w:b/>
          <w:bCs/>
          <w:sz w:val="40"/>
          <w:szCs w:val="40"/>
          <w:u w:val="single"/>
        </w:rPr>
      </w:pPr>
      <w:r w:rsidRPr="00EF15A2">
        <w:rPr>
          <w:b/>
          <w:bCs/>
          <w:sz w:val="40"/>
          <w:szCs w:val="40"/>
          <w:u w:val="single"/>
        </w:rPr>
        <w:t>Machine Learning for Algorithmic Trading</w:t>
      </w:r>
    </w:p>
    <w:p w14:paraId="587EA967" w14:textId="424F4D38" w:rsidR="0033517B" w:rsidRPr="00854DF2" w:rsidRDefault="0033517B" w:rsidP="008669FC">
      <w:pPr>
        <w:ind w:left="-709" w:right="-705"/>
        <w:jc w:val="both"/>
        <w:rPr>
          <w:b/>
          <w:bCs/>
          <w:sz w:val="32"/>
          <w:szCs w:val="32"/>
        </w:rPr>
      </w:pPr>
      <w:r w:rsidRPr="00854DF2">
        <w:rPr>
          <w:b/>
          <w:bCs/>
          <w:sz w:val="32"/>
          <w:szCs w:val="32"/>
        </w:rPr>
        <w:t>Abstract</w:t>
      </w:r>
    </w:p>
    <w:p w14:paraId="748AC062" w14:textId="41BBC1E6" w:rsidR="00C51BBD" w:rsidRDefault="00C51BBD" w:rsidP="008669FC">
      <w:pPr>
        <w:ind w:left="-709" w:right="-705"/>
        <w:jc w:val="both"/>
        <w:rPr>
          <w:sz w:val="24"/>
          <w:szCs w:val="24"/>
        </w:rPr>
      </w:pPr>
      <w:r w:rsidRPr="00C51BBD">
        <w:rPr>
          <w:sz w:val="24"/>
          <w:szCs w:val="24"/>
        </w:rPr>
        <w:t>Crypto trend prediction is an essential undertaking in finance and investing because it allows traders and investors to make informed decisions about buying and selling cryptocurrencies. Random forest is a well-known machine learning technique that has been used to forecast trends in many fields, including finance. In this work, we use random forest to forecast cryptocurrency trends by training the model on historical data. We assess the model's performance by comparing its predictions to the actual trends in the test dataset. Our findings indicate that random forests outperform</w:t>
      </w:r>
      <w:r>
        <w:rPr>
          <w:sz w:val="24"/>
          <w:szCs w:val="24"/>
        </w:rPr>
        <w:t xml:space="preserve"> </w:t>
      </w:r>
      <w:r w:rsidRPr="00C51BBD">
        <w:rPr>
          <w:sz w:val="24"/>
          <w:szCs w:val="24"/>
        </w:rPr>
        <w:t>other machine learning algorithms in anticipating the movements of cryptocurrencies. In addition, we study the effect of several characteristics on prediction performance and identify the most essential ones. Overall, our research shows the potential of random forest for predicting cryptocurrency trends and gives insights into the elements that drive cryptocurrency patterns.</w:t>
      </w:r>
    </w:p>
    <w:p w14:paraId="59E9588A" w14:textId="60A6B250" w:rsidR="00D87A02" w:rsidRDefault="00D87A02" w:rsidP="008669FC">
      <w:pPr>
        <w:ind w:left="-709" w:right="-705"/>
        <w:jc w:val="both"/>
        <w:rPr>
          <w:b/>
          <w:bCs/>
          <w:sz w:val="32"/>
          <w:szCs w:val="32"/>
        </w:rPr>
      </w:pPr>
      <w:r w:rsidRPr="00854DF2">
        <w:rPr>
          <w:b/>
          <w:bCs/>
          <w:sz w:val="32"/>
          <w:szCs w:val="32"/>
        </w:rPr>
        <w:t>Introduction</w:t>
      </w:r>
    </w:p>
    <w:p w14:paraId="1B18FFA3" w14:textId="3078605C" w:rsidR="003575BF" w:rsidRPr="003575BF" w:rsidRDefault="003575BF" w:rsidP="003575BF">
      <w:pPr>
        <w:ind w:left="-709" w:right="-705"/>
        <w:jc w:val="both"/>
        <w:rPr>
          <w:sz w:val="24"/>
          <w:szCs w:val="24"/>
        </w:rPr>
      </w:pPr>
      <w:r w:rsidRPr="003575BF">
        <w:rPr>
          <w:sz w:val="24"/>
          <w:szCs w:val="24"/>
        </w:rPr>
        <w:t>Cryptocurrencies have gained significant attention in recent years due to their potential for high returns and their unique features, such as decentralization and anonymity. As the popularity of cryptocurrencies grows, so does the demand for accurate predictions of their trends, which can help traders and investors make informed decisions about buying and selling.</w:t>
      </w:r>
    </w:p>
    <w:p w14:paraId="796EEAA1" w14:textId="4E195DBF" w:rsidR="003575BF" w:rsidRPr="003575BF" w:rsidRDefault="003575BF" w:rsidP="003575BF">
      <w:pPr>
        <w:ind w:left="-709" w:right="-705"/>
        <w:jc w:val="both"/>
        <w:rPr>
          <w:sz w:val="24"/>
          <w:szCs w:val="24"/>
        </w:rPr>
      </w:pPr>
      <w:r w:rsidRPr="003575BF">
        <w:rPr>
          <w:sz w:val="24"/>
          <w:szCs w:val="24"/>
        </w:rPr>
        <w:t>Machine learning algorithms have been increasingly used to predict cryptocurrency trends, and random forest is one such algorithm that has shown promising results. Random forest is a decision tree-based ensemble algorithm that combines multiple decision trees to make predictions.</w:t>
      </w:r>
    </w:p>
    <w:p w14:paraId="4A195F2F" w14:textId="5650BDAC" w:rsidR="003575BF" w:rsidRPr="003575BF" w:rsidRDefault="003575BF" w:rsidP="003575BF">
      <w:pPr>
        <w:ind w:left="-709" w:right="-705"/>
        <w:jc w:val="both"/>
        <w:rPr>
          <w:sz w:val="24"/>
          <w:szCs w:val="24"/>
        </w:rPr>
      </w:pPr>
      <w:r w:rsidRPr="003575BF">
        <w:rPr>
          <w:sz w:val="24"/>
          <w:szCs w:val="24"/>
        </w:rPr>
        <w:t>The aim of this research paper is to explore the application of random forest for predicting the trends of cryptocurrencies. We</w:t>
      </w:r>
      <w:r w:rsidR="00AB5827">
        <w:rPr>
          <w:sz w:val="24"/>
          <w:szCs w:val="24"/>
        </w:rPr>
        <w:t xml:space="preserve"> have</w:t>
      </w:r>
      <w:r w:rsidRPr="003575BF">
        <w:rPr>
          <w:sz w:val="24"/>
          <w:szCs w:val="24"/>
        </w:rPr>
        <w:t xml:space="preserve"> use</w:t>
      </w:r>
      <w:r w:rsidR="00AB5827">
        <w:rPr>
          <w:sz w:val="24"/>
          <w:szCs w:val="24"/>
        </w:rPr>
        <w:t>d</w:t>
      </w:r>
      <w:r w:rsidRPr="003575BF">
        <w:rPr>
          <w:sz w:val="24"/>
          <w:szCs w:val="24"/>
        </w:rPr>
        <w:t xml:space="preserve"> historical data to train the model and evaluate its performance using various metrics. We also compare</w:t>
      </w:r>
      <w:r w:rsidR="00AB5827">
        <w:rPr>
          <w:sz w:val="24"/>
          <w:szCs w:val="24"/>
        </w:rPr>
        <w:t>d</w:t>
      </w:r>
      <w:r w:rsidRPr="003575BF">
        <w:rPr>
          <w:sz w:val="24"/>
          <w:szCs w:val="24"/>
        </w:rPr>
        <w:t xml:space="preserve"> the performance of random forest with other machine learning algorithms commonly used for trend prediction in finance, such as XGB Classifier and support vector machines.</w:t>
      </w:r>
    </w:p>
    <w:p w14:paraId="76139461" w14:textId="602384FF" w:rsidR="003575BF" w:rsidRPr="003575BF" w:rsidRDefault="003575BF" w:rsidP="003575BF">
      <w:pPr>
        <w:ind w:left="-709" w:right="-705"/>
        <w:jc w:val="both"/>
        <w:rPr>
          <w:sz w:val="24"/>
          <w:szCs w:val="24"/>
        </w:rPr>
      </w:pPr>
      <w:r w:rsidRPr="003575BF">
        <w:rPr>
          <w:sz w:val="24"/>
          <w:szCs w:val="24"/>
        </w:rPr>
        <w:t>Overall, this research paper aims to contribute to the field of cryptocurrency trend prediction by providing insights into the effectiveness of random forests and identifying the most important features for accurate predictions. The findings of this study can be useful for traders, investors, and financial analysts who seek to make data-driven decisions in the dynamic and rapidly evolving world of cryptocurrency trading.</w:t>
      </w:r>
    </w:p>
    <w:p w14:paraId="7DA33BEE" w14:textId="3E2721F0" w:rsidR="002D5E17" w:rsidRDefault="00201781" w:rsidP="009D48F3">
      <w:pPr>
        <w:ind w:left="-709" w:right="-705"/>
        <w:jc w:val="both"/>
        <w:rPr>
          <w:sz w:val="28"/>
          <w:szCs w:val="28"/>
        </w:rPr>
      </w:pPr>
      <w:r w:rsidRPr="00574BB3">
        <w:rPr>
          <w:sz w:val="28"/>
          <w:szCs w:val="28"/>
        </w:rPr>
        <w:t>Literature Review</w:t>
      </w:r>
    </w:p>
    <w:p w14:paraId="7E4DC81B" w14:textId="1F6F8DEE" w:rsidR="00820761" w:rsidRPr="00BE38B9" w:rsidRDefault="00991A47" w:rsidP="00BE38B9">
      <w:pPr>
        <w:ind w:left="-709" w:right="-705"/>
        <w:jc w:val="both"/>
        <w:rPr>
          <w:sz w:val="24"/>
          <w:szCs w:val="24"/>
        </w:rPr>
      </w:pPr>
      <w:r w:rsidRPr="00BE38B9">
        <w:rPr>
          <w:sz w:val="24"/>
          <w:szCs w:val="24"/>
        </w:rPr>
        <w:t>For many decades, researchers have been interested in determining the key causes of stock returns. Stock returns, as demonstrated in traditional financial theories such as CAPM and numerous multivariate models (Fama and French, 1993[4], 2015[4]), are linearly assigned to underlying factors such as systematic risk, market size, book to market ratio, and so on.</w:t>
      </w:r>
    </w:p>
    <w:p w14:paraId="31A9E0EB" w14:textId="44D3FE32" w:rsidR="00791716" w:rsidRPr="00BE38B9" w:rsidRDefault="004A7F67" w:rsidP="00BE38B9">
      <w:pPr>
        <w:spacing w:line="276" w:lineRule="auto"/>
        <w:ind w:left="-709" w:right="-705"/>
        <w:jc w:val="both"/>
        <w:rPr>
          <w:sz w:val="24"/>
          <w:szCs w:val="24"/>
        </w:rPr>
      </w:pPr>
      <w:r w:rsidRPr="00BE38B9">
        <w:rPr>
          <w:sz w:val="24"/>
          <w:szCs w:val="24"/>
        </w:rPr>
        <w:t xml:space="preserve">The ensuing linear regression methodology, in conjunction with the well-established variables encompassing various technical and fundamental properties (Zhu et al., 2011[6]), serves as the main tool for financial </w:t>
      </w:r>
      <w:r w:rsidRPr="00BE38B9">
        <w:rPr>
          <w:sz w:val="24"/>
          <w:szCs w:val="24"/>
        </w:rPr>
        <w:lastRenderedPageBreak/>
        <w:t xml:space="preserve">modelling in </w:t>
      </w:r>
      <w:r w:rsidR="007E056A" w:rsidRPr="00BE38B9">
        <w:rPr>
          <w:sz w:val="24"/>
          <w:szCs w:val="24"/>
        </w:rPr>
        <w:t>industries</w:t>
      </w:r>
      <w:r w:rsidRPr="00BE38B9">
        <w:rPr>
          <w:sz w:val="24"/>
          <w:szCs w:val="24"/>
        </w:rPr>
        <w:t xml:space="preserve"> and academia. Yet, it is uncertain if the market is linear and if the return is proportionally repressible or due to market anomalies alone (Zhu et al., 2012[7]).</w:t>
      </w:r>
    </w:p>
    <w:p w14:paraId="5336C841" w14:textId="6ADDF612" w:rsidR="004A7F67" w:rsidRPr="00BE38B9" w:rsidRDefault="004A7F67" w:rsidP="00BE38B9">
      <w:pPr>
        <w:spacing w:line="276" w:lineRule="auto"/>
        <w:ind w:left="-709" w:right="-705"/>
        <w:jc w:val="both"/>
        <w:rPr>
          <w:sz w:val="24"/>
          <w:szCs w:val="24"/>
        </w:rPr>
      </w:pPr>
      <w:r w:rsidRPr="00BE38B9">
        <w:rPr>
          <w:sz w:val="24"/>
          <w:szCs w:val="24"/>
        </w:rPr>
        <w:t xml:space="preserve">Some academics have used support vector machine, random forest, and other machine learning models to anticipate stock movement. Integration models have been critical in a wide range of application fields [8-10]. Yet, dealing with time series data, selecting technical indicators, and </w:t>
      </w:r>
      <w:r w:rsidR="00820EB8" w:rsidRPr="00BE38B9">
        <w:rPr>
          <w:sz w:val="24"/>
          <w:szCs w:val="24"/>
        </w:rPr>
        <w:t>maximizing</w:t>
      </w:r>
      <w:r w:rsidRPr="00BE38B9">
        <w:rPr>
          <w:sz w:val="24"/>
          <w:szCs w:val="24"/>
        </w:rPr>
        <w:t xml:space="preserve"> the mix of components remains challenging. Few research papers consistently construct stock forecasting models based on this complete process; hence, using the approach presented in this article to stock market forecasting is crucial.</w:t>
      </w:r>
    </w:p>
    <w:p w14:paraId="0CE142A7" w14:textId="04D4E4F2" w:rsidR="00791716" w:rsidRPr="00BE38B9" w:rsidRDefault="00C03AB6" w:rsidP="00BE38B9">
      <w:pPr>
        <w:spacing w:line="276" w:lineRule="auto"/>
        <w:ind w:left="-709" w:right="-705"/>
        <w:jc w:val="both"/>
        <w:rPr>
          <w:sz w:val="24"/>
          <w:szCs w:val="24"/>
        </w:rPr>
      </w:pPr>
      <w:r w:rsidRPr="00BE38B9">
        <w:rPr>
          <w:sz w:val="24"/>
          <w:szCs w:val="24"/>
        </w:rPr>
        <w:t>Tan et al.</w:t>
      </w:r>
      <w:r w:rsidR="00640587" w:rsidRPr="00BE38B9">
        <w:rPr>
          <w:sz w:val="24"/>
          <w:szCs w:val="24"/>
        </w:rPr>
        <w:t xml:space="preserve"> [13]</w:t>
      </w:r>
      <w:r w:rsidRPr="00BE38B9">
        <w:rPr>
          <w:sz w:val="24"/>
          <w:szCs w:val="24"/>
        </w:rPr>
        <w:t xml:space="preserve"> use stock classification as the research approach, the Chinese stock market as the source of data, the basic feature space and pure movement space blended with random forest to estimate short-term and long-term share price trend; normalization of fund quality assessment index was 2.75 and 5, demonstrating the effectiveness of the model to select a strategy.</w:t>
      </w:r>
    </w:p>
    <w:p w14:paraId="06A45674" w14:textId="33B912C8" w:rsidR="00431618" w:rsidRPr="00854DF2" w:rsidRDefault="00A7358D" w:rsidP="008669FC">
      <w:pPr>
        <w:spacing w:line="276" w:lineRule="auto"/>
        <w:ind w:left="-709" w:right="-705"/>
        <w:jc w:val="both"/>
        <w:rPr>
          <w:b/>
          <w:bCs/>
          <w:sz w:val="32"/>
          <w:szCs w:val="32"/>
        </w:rPr>
      </w:pPr>
      <w:r w:rsidRPr="00854DF2">
        <w:rPr>
          <w:b/>
          <w:bCs/>
          <w:sz w:val="32"/>
          <w:szCs w:val="32"/>
        </w:rPr>
        <w:t xml:space="preserve">Data </w:t>
      </w:r>
      <w:r w:rsidR="003B6191" w:rsidRPr="00854DF2">
        <w:rPr>
          <w:b/>
          <w:bCs/>
          <w:sz w:val="32"/>
          <w:szCs w:val="32"/>
        </w:rPr>
        <w:t>C</w:t>
      </w:r>
      <w:r w:rsidRPr="00854DF2">
        <w:rPr>
          <w:b/>
          <w:bCs/>
          <w:sz w:val="32"/>
          <w:szCs w:val="32"/>
        </w:rPr>
        <w:t>ollection</w:t>
      </w:r>
    </w:p>
    <w:p w14:paraId="009719E3" w14:textId="790F798F" w:rsidR="00872BCC" w:rsidRPr="00820EB8" w:rsidRDefault="004C437C" w:rsidP="00820EB8">
      <w:pPr>
        <w:spacing w:line="276" w:lineRule="auto"/>
        <w:ind w:left="-709" w:right="-705"/>
        <w:jc w:val="both"/>
        <w:rPr>
          <w:sz w:val="24"/>
          <w:szCs w:val="24"/>
        </w:rPr>
      </w:pPr>
      <w:r w:rsidRPr="004C437C">
        <w:rPr>
          <w:sz w:val="24"/>
          <w:szCs w:val="24"/>
        </w:rPr>
        <w:t>For our project, we gathered two sets of data. The first dataset contains 12600 minutes of data in OHCL (open</w:t>
      </w:r>
      <w:r>
        <w:rPr>
          <w:sz w:val="24"/>
          <w:szCs w:val="24"/>
        </w:rPr>
        <w:t xml:space="preserve">, </w:t>
      </w:r>
      <w:r w:rsidRPr="004C437C">
        <w:rPr>
          <w:sz w:val="24"/>
          <w:szCs w:val="24"/>
        </w:rPr>
        <w:t>high, close, low) format. We utilize this information as ordinary work data. The second dataset contains more than 1.4 million minutes in OHCL (open</w:t>
      </w:r>
      <w:r>
        <w:rPr>
          <w:sz w:val="24"/>
          <w:szCs w:val="24"/>
        </w:rPr>
        <w:t xml:space="preserve">, </w:t>
      </w:r>
      <w:r w:rsidRPr="004C437C">
        <w:rPr>
          <w:sz w:val="24"/>
          <w:szCs w:val="24"/>
        </w:rPr>
        <w:t xml:space="preserve">high, close, low) format spanning more than three years. We utilize this data for our final result or to verify the overall development of the model in reducing overfitting and improving forecast accuracy. We used bitcoin data to anticipate cryptocurrency trends because it has a high level of volatility. We obtained our data from a free web portal [dukascopy.com] The other is obtained using the online python </w:t>
      </w:r>
      <w:r w:rsidR="004D525E" w:rsidRPr="004C437C">
        <w:rPr>
          <w:sz w:val="24"/>
          <w:szCs w:val="24"/>
        </w:rPr>
        <w:t>WebSocket</w:t>
      </w:r>
      <w:r w:rsidRPr="004C437C">
        <w:rPr>
          <w:sz w:val="24"/>
          <w:szCs w:val="24"/>
        </w:rPr>
        <w:t>-client API</w:t>
      </w:r>
      <w:r w:rsidR="00872BCC">
        <w:rPr>
          <w:sz w:val="24"/>
          <w:szCs w:val="24"/>
        </w:rPr>
        <w:t>.</w:t>
      </w:r>
      <w:r w:rsidR="00872BCC" w:rsidRPr="00872BCC">
        <w:rPr>
          <w:sz w:val="24"/>
          <w:szCs w:val="24"/>
        </w:rPr>
        <w:t xml:space="preserve"> Gather historical data for the cryptocurrency of interest, such as price, volume, and technical indicators like moving averages and RSI. Collect data on sentiment analysis of cryptocurrency-related social media postings and news items as well.</w:t>
      </w:r>
    </w:p>
    <w:p w14:paraId="12F54610" w14:textId="77777777" w:rsidR="00872BCC" w:rsidRPr="00872BCC" w:rsidRDefault="00872BCC" w:rsidP="00872BCC">
      <w:pPr>
        <w:spacing w:line="276" w:lineRule="auto"/>
        <w:ind w:left="-709" w:right="-705"/>
        <w:jc w:val="both"/>
        <w:rPr>
          <w:sz w:val="28"/>
          <w:szCs w:val="28"/>
        </w:rPr>
      </w:pPr>
      <w:r w:rsidRPr="00872BCC">
        <w:rPr>
          <w:sz w:val="28"/>
          <w:szCs w:val="28"/>
        </w:rPr>
        <w:t>Data Cleaning</w:t>
      </w:r>
    </w:p>
    <w:p w14:paraId="404887C4" w14:textId="0B59E6BB" w:rsidR="00872BCC" w:rsidRPr="00872BCC" w:rsidRDefault="00872BCC" w:rsidP="00872BCC">
      <w:pPr>
        <w:spacing w:line="276" w:lineRule="auto"/>
        <w:ind w:left="-709" w:right="-705"/>
        <w:jc w:val="both"/>
        <w:rPr>
          <w:sz w:val="24"/>
          <w:szCs w:val="24"/>
        </w:rPr>
      </w:pPr>
      <w:r w:rsidRPr="00872BCC">
        <w:rPr>
          <w:sz w:val="24"/>
          <w:szCs w:val="24"/>
        </w:rPr>
        <w:t>The first step is to clean the collected data by removing any missing values, outliers, or inconsistencies. This can be done using various techniques such as imputation, interpolation, or removal of data points that fall outside a certain range.</w:t>
      </w:r>
    </w:p>
    <w:p w14:paraId="7EC97D06" w14:textId="7AF9B15B" w:rsidR="004C437C" w:rsidRPr="00854DF2" w:rsidRDefault="00F2071E" w:rsidP="00872BCC">
      <w:pPr>
        <w:spacing w:line="276" w:lineRule="auto"/>
        <w:ind w:left="-709" w:right="-705"/>
        <w:jc w:val="both"/>
        <w:rPr>
          <w:b/>
          <w:bCs/>
          <w:sz w:val="32"/>
          <w:szCs w:val="32"/>
        </w:rPr>
      </w:pPr>
      <w:r w:rsidRPr="00854DF2">
        <w:rPr>
          <w:b/>
          <w:bCs/>
          <w:sz w:val="32"/>
          <w:szCs w:val="32"/>
        </w:rPr>
        <w:t xml:space="preserve">Feature </w:t>
      </w:r>
      <w:r w:rsidR="00DB4EA6" w:rsidRPr="00854DF2">
        <w:rPr>
          <w:b/>
          <w:bCs/>
          <w:sz w:val="32"/>
          <w:szCs w:val="32"/>
        </w:rPr>
        <w:t>S</w:t>
      </w:r>
      <w:r w:rsidRPr="00854DF2">
        <w:rPr>
          <w:b/>
          <w:bCs/>
          <w:sz w:val="32"/>
          <w:szCs w:val="32"/>
        </w:rPr>
        <w:t xml:space="preserve">election and </w:t>
      </w:r>
      <w:r w:rsidR="00DB4EA6" w:rsidRPr="00854DF2">
        <w:rPr>
          <w:b/>
          <w:bCs/>
          <w:sz w:val="32"/>
          <w:szCs w:val="32"/>
        </w:rPr>
        <w:t>E</w:t>
      </w:r>
      <w:r w:rsidRPr="00854DF2">
        <w:rPr>
          <w:b/>
          <w:bCs/>
          <w:sz w:val="32"/>
          <w:szCs w:val="32"/>
        </w:rPr>
        <w:t>xtraction</w:t>
      </w:r>
    </w:p>
    <w:p w14:paraId="4732CBF7" w14:textId="6DFFBC7A" w:rsidR="00F2071E" w:rsidRDefault="004860E2" w:rsidP="008669FC">
      <w:pPr>
        <w:spacing w:line="276" w:lineRule="auto"/>
        <w:ind w:left="-709" w:right="-705"/>
        <w:jc w:val="both"/>
        <w:rPr>
          <w:sz w:val="24"/>
          <w:szCs w:val="24"/>
        </w:rPr>
      </w:pPr>
      <w:r>
        <w:rPr>
          <w:sz w:val="24"/>
          <w:szCs w:val="24"/>
        </w:rPr>
        <w:t xml:space="preserve"> </w:t>
      </w:r>
      <w:r w:rsidR="00593786" w:rsidRPr="00593786">
        <w:rPr>
          <w:sz w:val="24"/>
          <w:szCs w:val="24"/>
        </w:rPr>
        <w:t>We weighed in on more than 5 dependent elements of bitcoin price, market strength and technical indicators commonly utilized in trading. These attributes were chosen by hand based on our investigation into their relevance to the problem</w:t>
      </w:r>
      <w:r w:rsidR="00DB4EA6">
        <w:rPr>
          <w:sz w:val="24"/>
          <w:szCs w:val="24"/>
        </w:rPr>
        <w:t xml:space="preserve"> that</w:t>
      </w:r>
      <w:r w:rsidR="00593786" w:rsidRPr="00593786">
        <w:rPr>
          <w:sz w:val="24"/>
          <w:szCs w:val="24"/>
        </w:rPr>
        <w:t xml:space="preserve"> we are attempting to address. After calculating and deriving these features using a third-party Python package, we add extra attributes that indicate the slope of all the features generated. </w:t>
      </w:r>
      <w:r w:rsidR="00DB4EA6">
        <w:rPr>
          <w:sz w:val="24"/>
          <w:szCs w:val="24"/>
        </w:rPr>
        <w:t>For</w:t>
      </w:r>
      <w:r w:rsidR="00593786" w:rsidRPr="00593786">
        <w:rPr>
          <w:sz w:val="24"/>
          <w:szCs w:val="24"/>
        </w:rPr>
        <w:t xml:space="preserve"> target variable into three distinct types</w:t>
      </w:r>
      <w:r w:rsidR="00DB4EA6">
        <w:rPr>
          <w:sz w:val="24"/>
          <w:szCs w:val="24"/>
        </w:rPr>
        <w:t xml:space="preserve"> such as</w:t>
      </w:r>
      <w:r w:rsidR="00593786" w:rsidRPr="00593786">
        <w:rPr>
          <w:sz w:val="24"/>
          <w:szCs w:val="24"/>
        </w:rPr>
        <w:t xml:space="preserve"> </w:t>
      </w:r>
      <w:r w:rsidR="00643CBF" w:rsidRPr="00593786">
        <w:rPr>
          <w:sz w:val="24"/>
          <w:szCs w:val="24"/>
        </w:rPr>
        <w:t>1: down</w:t>
      </w:r>
      <w:r w:rsidR="00643CBF">
        <w:rPr>
          <w:sz w:val="24"/>
          <w:szCs w:val="24"/>
        </w:rPr>
        <w:t>-</w:t>
      </w:r>
      <w:r w:rsidR="00643CBF" w:rsidRPr="00593786">
        <w:rPr>
          <w:sz w:val="24"/>
          <w:szCs w:val="24"/>
        </w:rPr>
        <w:t>trend</w:t>
      </w:r>
      <w:r w:rsidR="00593786" w:rsidRPr="00593786">
        <w:rPr>
          <w:sz w:val="24"/>
          <w:szCs w:val="24"/>
        </w:rPr>
        <w:t>,</w:t>
      </w:r>
      <w:r w:rsidR="00DB4EA6">
        <w:rPr>
          <w:sz w:val="24"/>
          <w:szCs w:val="24"/>
        </w:rPr>
        <w:t xml:space="preserve"> </w:t>
      </w:r>
      <w:r w:rsidR="00643CBF" w:rsidRPr="00593786">
        <w:rPr>
          <w:sz w:val="24"/>
          <w:szCs w:val="24"/>
        </w:rPr>
        <w:t>2: up</w:t>
      </w:r>
      <w:r w:rsidR="00643CBF">
        <w:rPr>
          <w:sz w:val="24"/>
          <w:szCs w:val="24"/>
        </w:rPr>
        <w:t>-</w:t>
      </w:r>
      <w:r w:rsidR="00643CBF" w:rsidRPr="00593786">
        <w:rPr>
          <w:sz w:val="24"/>
          <w:szCs w:val="24"/>
        </w:rPr>
        <w:t>trend</w:t>
      </w:r>
      <w:r w:rsidR="00593786" w:rsidRPr="00593786">
        <w:rPr>
          <w:sz w:val="24"/>
          <w:szCs w:val="24"/>
        </w:rPr>
        <w:t xml:space="preserve"> and </w:t>
      </w:r>
      <w:r w:rsidR="00643CBF" w:rsidRPr="00593786">
        <w:rPr>
          <w:sz w:val="24"/>
          <w:szCs w:val="24"/>
        </w:rPr>
        <w:t>0: sideways</w:t>
      </w:r>
      <w:r w:rsidR="00643CBF">
        <w:rPr>
          <w:sz w:val="24"/>
          <w:szCs w:val="24"/>
        </w:rPr>
        <w:t>-</w:t>
      </w:r>
      <w:r w:rsidR="00643CBF" w:rsidRPr="00593786">
        <w:rPr>
          <w:sz w:val="24"/>
          <w:szCs w:val="24"/>
        </w:rPr>
        <w:t>trend</w:t>
      </w:r>
      <w:r w:rsidR="00C917D6">
        <w:rPr>
          <w:sz w:val="24"/>
          <w:szCs w:val="24"/>
        </w:rPr>
        <w:t xml:space="preserve"> by c</w:t>
      </w:r>
      <w:r w:rsidR="00C917D6" w:rsidRPr="00593786">
        <w:rPr>
          <w:sz w:val="24"/>
          <w:szCs w:val="24"/>
        </w:rPr>
        <w:t>onsidering</w:t>
      </w:r>
      <w:r w:rsidR="00593786" w:rsidRPr="00593786">
        <w:rPr>
          <w:sz w:val="24"/>
          <w:szCs w:val="24"/>
        </w:rPr>
        <w:t xml:space="preserve"> distinct pip differences and prior candles</w:t>
      </w:r>
      <w:r w:rsidR="00AC0C73">
        <w:rPr>
          <w:sz w:val="24"/>
          <w:szCs w:val="24"/>
        </w:rPr>
        <w:t>.</w:t>
      </w:r>
      <w:r w:rsidR="00643CBF" w:rsidRPr="00643CBF">
        <w:t xml:space="preserve"> </w:t>
      </w:r>
      <w:r w:rsidR="00643CBF" w:rsidRPr="00643CBF">
        <w:rPr>
          <w:sz w:val="24"/>
          <w:szCs w:val="24"/>
        </w:rPr>
        <w:t>The targeted variable indicates whether the bitcoin market is moving up, down, or sideways at any given time.</w:t>
      </w:r>
    </w:p>
    <w:p w14:paraId="06EE7FFF" w14:textId="3AE464A5" w:rsidR="00C34435" w:rsidRDefault="00C34435" w:rsidP="008669FC">
      <w:pPr>
        <w:spacing w:line="276" w:lineRule="auto"/>
        <w:ind w:left="-709" w:right="-705"/>
        <w:jc w:val="both"/>
        <w:rPr>
          <w:sz w:val="24"/>
          <w:szCs w:val="24"/>
        </w:rPr>
      </w:pPr>
      <w:r w:rsidRPr="00C34435">
        <w:rPr>
          <w:sz w:val="24"/>
          <w:szCs w:val="24"/>
        </w:rPr>
        <w:lastRenderedPageBreak/>
        <w:t xml:space="preserve">Some of the features are determined based on the </w:t>
      </w:r>
      <w:proofErr w:type="spellStart"/>
      <w:r w:rsidRPr="00C34435">
        <w:rPr>
          <w:sz w:val="24"/>
          <w:szCs w:val="24"/>
        </w:rPr>
        <w:t>XGBoost</w:t>
      </w:r>
      <w:proofErr w:type="spellEnd"/>
      <w:r w:rsidRPr="00C34435">
        <w:rPr>
          <w:sz w:val="24"/>
          <w:szCs w:val="24"/>
        </w:rPr>
        <w:t xml:space="preserve"> Classifier to determine which feature variable influences how the model is trained.</w:t>
      </w:r>
    </w:p>
    <w:p w14:paraId="66F5D02D" w14:textId="510052C9" w:rsidR="002F0969" w:rsidRDefault="002F0969" w:rsidP="008669FC">
      <w:pPr>
        <w:spacing w:line="276" w:lineRule="auto"/>
        <w:ind w:left="-709" w:right="-705"/>
        <w:jc w:val="both"/>
        <w:rPr>
          <w:sz w:val="24"/>
          <w:szCs w:val="24"/>
        </w:rPr>
      </w:pPr>
      <w:r w:rsidRPr="002F0969">
        <w:rPr>
          <w:sz w:val="24"/>
          <w:szCs w:val="24"/>
        </w:rPr>
        <w:t>According to the results, the most influential features for trend prediction are the RSI (Relative Strength Index), ATR (Average True Range), and various EMAs (Exponential Moving Averages) and their slopes.</w:t>
      </w:r>
    </w:p>
    <w:p w14:paraId="7F8F1836" w14:textId="3A58DBD7" w:rsidR="00C34435" w:rsidRDefault="00C34435" w:rsidP="00C34435">
      <w:pPr>
        <w:spacing w:line="276" w:lineRule="auto"/>
        <w:ind w:left="-709" w:right="-705"/>
        <w:jc w:val="center"/>
        <w:rPr>
          <w:sz w:val="24"/>
          <w:szCs w:val="24"/>
        </w:rPr>
      </w:pPr>
      <w:r>
        <w:rPr>
          <w:noProof/>
          <w:sz w:val="24"/>
          <w:szCs w:val="24"/>
        </w:rPr>
        <w:drawing>
          <wp:inline distT="0" distB="0" distL="0" distR="0" wp14:anchorId="7DF69C72" wp14:editId="39464DCB">
            <wp:extent cx="4478867" cy="2109151"/>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6">
                      <a:extLst>
                        <a:ext uri="{28A0092B-C50C-407E-A947-70E740481C1C}">
                          <a14:useLocalDpi xmlns:a14="http://schemas.microsoft.com/office/drawing/2010/main" val="0"/>
                        </a:ext>
                      </a:extLst>
                    </a:blip>
                    <a:stretch>
                      <a:fillRect/>
                    </a:stretch>
                  </pic:blipFill>
                  <pic:spPr>
                    <a:xfrm>
                      <a:off x="0" y="0"/>
                      <a:ext cx="4506696" cy="2122256"/>
                    </a:xfrm>
                    <a:prstGeom prst="rect">
                      <a:avLst/>
                    </a:prstGeom>
                  </pic:spPr>
                </pic:pic>
              </a:graphicData>
            </a:graphic>
          </wp:inline>
        </w:drawing>
      </w:r>
    </w:p>
    <w:p w14:paraId="74A4FEBB" w14:textId="576AFF2A" w:rsidR="00362C6A" w:rsidRPr="00854DF2" w:rsidRDefault="00362C6A" w:rsidP="008669FC">
      <w:pPr>
        <w:spacing w:line="276" w:lineRule="auto"/>
        <w:ind w:left="-709" w:right="-705"/>
        <w:jc w:val="both"/>
        <w:rPr>
          <w:b/>
          <w:bCs/>
          <w:sz w:val="32"/>
          <w:szCs w:val="32"/>
        </w:rPr>
      </w:pPr>
      <w:r w:rsidRPr="00854DF2">
        <w:rPr>
          <w:b/>
          <w:bCs/>
          <w:sz w:val="32"/>
          <w:szCs w:val="32"/>
        </w:rPr>
        <w:t>Why Decision Tree and Random Forest?</w:t>
      </w:r>
    </w:p>
    <w:p w14:paraId="208CB76D" w14:textId="77777777" w:rsidR="00362C6A" w:rsidRPr="00362C6A" w:rsidRDefault="00362C6A" w:rsidP="00362C6A">
      <w:pPr>
        <w:spacing w:line="276" w:lineRule="auto"/>
        <w:ind w:left="-709" w:right="-705"/>
        <w:jc w:val="both"/>
        <w:rPr>
          <w:sz w:val="24"/>
          <w:szCs w:val="24"/>
        </w:rPr>
      </w:pPr>
      <w:r w:rsidRPr="00362C6A">
        <w:rPr>
          <w:sz w:val="24"/>
          <w:szCs w:val="24"/>
        </w:rPr>
        <w:t>A decision tree is a machine learning method that may be used to predict stock market trends. Since they can record complicated correlations between multiple variables and generate predictions based on these associations, decision trees are a popular choice for this purpose.</w:t>
      </w:r>
    </w:p>
    <w:p w14:paraId="74174D1B" w14:textId="43BE6291" w:rsidR="00362C6A" w:rsidRDefault="00362C6A" w:rsidP="00362C6A">
      <w:pPr>
        <w:spacing w:line="276" w:lineRule="auto"/>
        <w:ind w:left="-709" w:right="-705"/>
        <w:jc w:val="both"/>
        <w:rPr>
          <w:sz w:val="24"/>
          <w:szCs w:val="24"/>
        </w:rPr>
      </w:pPr>
      <w:r w:rsidRPr="00362C6A">
        <w:rPr>
          <w:sz w:val="24"/>
          <w:szCs w:val="24"/>
        </w:rPr>
        <w:t>A decision tree model may be trained to anticipate stock trends using historical stock price data and other relevant variables such as trade volume, business financials, and economic indicators. Based on these characteristics, the model may then be used to predict the stock's future direction.</w:t>
      </w:r>
    </w:p>
    <w:p w14:paraId="5F585CC4" w14:textId="50FE18AE" w:rsidR="0010722E" w:rsidRDefault="00362C6A" w:rsidP="0010722E">
      <w:pPr>
        <w:spacing w:line="276" w:lineRule="auto"/>
        <w:ind w:left="-709" w:right="-705"/>
        <w:jc w:val="both"/>
        <w:rPr>
          <w:sz w:val="24"/>
          <w:szCs w:val="24"/>
        </w:rPr>
      </w:pPr>
      <w:r w:rsidRPr="00362C6A">
        <w:rPr>
          <w:sz w:val="24"/>
          <w:szCs w:val="24"/>
        </w:rPr>
        <w:t>Ultimately, decision trees are simply one of several machine learning algorithms that may be used to anticipate market trends. The method used will be determined by the problem's precise needs, the available data, and the user's competence.</w:t>
      </w:r>
    </w:p>
    <w:p w14:paraId="3F05A234" w14:textId="77777777" w:rsidR="0010722E" w:rsidRPr="00362C6A" w:rsidRDefault="0010722E" w:rsidP="0010722E">
      <w:pPr>
        <w:spacing w:line="276" w:lineRule="auto"/>
        <w:ind w:left="-709" w:right="-705"/>
        <w:jc w:val="both"/>
        <w:rPr>
          <w:sz w:val="24"/>
          <w:szCs w:val="24"/>
        </w:rPr>
      </w:pPr>
    </w:p>
    <w:p w14:paraId="4B87682D" w14:textId="3A9F9DB6" w:rsidR="00C917D6" w:rsidRPr="00854DF2" w:rsidRDefault="00B5226D" w:rsidP="008669FC">
      <w:pPr>
        <w:spacing w:line="276" w:lineRule="auto"/>
        <w:ind w:left="-709" w:right="-705"/>
        <w:jc w:val="both"/>
        <w:rPr>
          <w:b/>
          <w:bCs/>
          <w:sz w:val="32"/>
          <w:szCs w:val="32"/>
        </w:rPr>
      </w:pPr>
      <w:r>
        <w:rPr>
          <w:b/>
          <w:bCs/>
          <w:sz w:val="32"/>
          <w:szCs w:val="32"/>
        </w:rPr>
        <w:t>Model Introduction</w:t>
      </w:r>
    </w:p>
    <w:p w14:paraId="16674AC4" w14:textId="4788C0DD" w:rsidR="00893B4B" w:rsidRDefault="00893B4B" w:rsidP="008669FC">
      <w:pPr>
        <w:spacing w:line="276" w:lineRule="auto"/>
        <w:ind w:left="-709" w:right="-705"/>
        <w:jc w:val="both"/>
        <w:rPr>
          <w:sz w:val="24"/>
          <w:szCs w:val="24"/>
        </w:rPr>
      </w:pPr>
      <w:r w:rsidRPr="00893B4B">
        <w:rPr>
          <w:sz w:val="24"/>
          <w:szCs w:val="24"/>
        </w:rPr>
        <w:t>A common ensemble learning strategy is random forest, and decision tree is its poor learner. Based on the core concept, Random Forest may be classified as a bagging-integrated learning approach, which is an enlarged form of Bagging. Random forest is a mysterious black box methodology, while decision tree is a widely used white box classifier with visualization capabilities.</w:t>
      </w:r>
    </w:p>
    <w:p w14:paraId="7171834F" w14:textId="482CC3C7" w:rsidR="00D55E14" w:rsidRDefault="007D47B5" w:rsidP="007D47B5">
      <w:pPr>
        <w:spacing w:line="276" w:lineRule="auto"/>
        <w:ind w:left="-709" w:right="-705"/>
        <w:jc w:val="both"/>
        <w:rPr>
          <w:sz w:val="24"/>
          <w:szCs w:val="24"/>
        </w:rPr>
      </w:pPr>
      <w:r w:rsidRPr="007D47B5">
        <w:rPr>
          <w:sz w:val="24"/>
          <w:szCs w:val="24"/>
        </w:rPr>
        <w:t xml:space="preserve">The process of creating the tree should conform to the simple notion, which indicates that the desired decision tree should be basic and compact. According to the Occam razor idea, the best algorithm is the most basic model that can interpret facts. The purity of a subset may be determined using information gained by Gini </w:t>
      </w:r>
      <w:r w:rsidRPr="007D47B5">
        <w:rPr>
          <w:sz w:val="24"/>
          <w:szCs w:val="24"/>
        </w:rPr>
        <w:lastRenderedPageBreak/>
        <w:t xml:space="preserve">impurity. Take samples from either a set that corresponds to a hidden layer or a dendrogram, with the probability </w:t>
      </w:r>
      <w:proofErr w:type="spellStart"/>
      <w:r w:rsidRPr="007D47B5">
        <w:rPr>
          <w:sz w:val="24"/>
          <w:szCs w:val="24"/>
        </w:rPr>
        <w:t>Pr</w:t>
      </w:r>
      <w:proofErr w:type="spellEnd"/>
      <w:r w:rsidRPr="007D47B5">
        <w:rPr>
          <w:sz w:val="24"/>
          <w:szCs w:val="24"/>
        </w:rPr>
        <w:t>(y) of y unique instance being proportionate to the set's fraction of the kind of instance. The Sampling distribution of labelled statistical distribution is used to assess the statistical uncertainties of the resultant class:</w:t>
      </w:r>
    </w:p>
    <w:p w14:paraId="64C1883F" w14:textId="2762AAE1" w:rsidR="002B564B" w:rsidRDefault="002B564B" w:rsidP="002B564B">
      <w:pPr>
        <w:spacing w:line="276" w:lineRule="auto"/>
        <w:ind w:left="-709" w:right="-705"/>
        <w:jc w:val="center"/>
        <w:rPr>
          <w:sz w:val="24"/>
          <w:szCs w:val="24"/>
        </w:rPr>
      </w:pPr>
      <w:r w:rsidRPr="00D55E14">
        <w:rPr>
          <w:noProof/>
          <w:sz w:val="24"/>
          <w:szCs w:val="24"/>
        </w:rPr>
        <w:drawing>
          <wp:inline distT="0" distB="0" distL="0" distR="0" wp14:anchorId="03EB98E1" wp14:editId="0054ABC3">
            <wp:extent cx="1927860" cy="4343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927860" cy="434340"/>
                    </a:xfrm>
                    <a:prstGeom prst="rect">
                      <a:avLst/>
                    </a:prstGeom>
                  </pic:spPr>
                </pic:pic>
              </a:graphicData>
            </a:graphic>
          </wp:inline>
        </w:drawing>
      </w:r>
    </w:p>
    <w:p w14:paraId="7ACDD327" w14:textId="74F40B03" w:rsidR="00CE7978" w:rsidRDefault="007D47B5" w:rsidP="00D55E14">
      <w:pPr>
        <w:spacing w:line="276" w:lineRule="auto"/>
        <w:ind w:left="-709" w:right="-705"/>
        <w:jc w:val="both"/>
        <w:rPr>
          <w:sz w:val="24"/>
          <w:szCs w:val="24"/>
        </w:rPr>
      </w:pPr>
      <w:r w:rsidRPr="007D47B5">
        <w:rPr>
          <w:sz w:val="24"/>
          <w:szCs w:val="24"/>
        </w:rPr>
        <w:t>The entropy of such class statistical distribution serves to assess the chaotic level of such a set within information gain technique. The following formula encodes the units of information (entropy) into bit stream by using log2Pr (y).</w:t>
      </w:r>
    </w:p>
    <w:p w14:paraId="29FBBCC9" w14:textId="05DFD3FA" w:rsidR="009D0F12" w:rsidRDefault="000C1D35" w:rsidP="000C1D35">
      <w:pPr>
        <w:spacing w:line="276" w:lineRule="auto"/>
        <w:ind w:left="-709" w:right="-705"/>
        <w:jc w:val="center"/>
        <w:rPr>
          <w:sz w:val="24"/>
          <w:szCs w:val="24"/>
        </w:rPr>
      </w:pPr>
      <w:r w:rsidRPr="000C1D35">
        <w:rPr>
          <w:noProof/>
          <w:sz w:val="24"/>
          <w:szCs w:val="24"/>
        </w:rPr>
        <w:drawing>
          <wp:inline distT="0" distB="0" distL="0" distR="0" wp14:anchorId="2BDABF0C" wp14:editId="01DFE84F">
            <wp:extent cx="1874682" cy="47248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74682" cy="472481"/>
                    </a:xfrm>
                    <a:prstGeom prst="rect">
                      <a:avLst/>
                    </a:prstGeom>
                  </pic:spPr>
                </pic:pic>
              </a:graphicData>
            </a:graphic>
          </wp:inline>
        </w:drawing>
      </w:r>
    </w:p>
    <w:p w14:paraId="76D3D6EA" w14:textId="5A542C99" w:rsidR="000C1D35" w:rsidRDefault="0056588A" w:rsidP="000C1D35">
      <w:pPr>
        <w:spacing w:line="276" w:lineRule="auto"/>
        <w:ind w:left="-709" w:right="-705"/>
        <w:jc w:val="both"/>
        <w:rPr>
          <w:sz w:val="24"/>
          <w:szCs w:val="24"/>
        </w:rPr>
      </w:pPr>
      <w:r w:rsidRPr="0056588A">
        <w:rPr>
          <w:sz w:val="24"/>
          <w:szCs w:val="24"/>
        </w:rPr>
        <w:t>When all types of samples in such a set are evenly distributed, the entropy is greatest; when all cases belong to a single class, the entropy is lowest. The entropy shift at the start and end of a data set split signifies information gain. The instance set is represented by D, and D = D</w:t>
      </w:r>
      <w:r w:rsidRPr="0056588A">
        <w:rPr>
          <w:sz w:val="24"/>
          <w:szCs w:val="24"/>
          <w:vertAlign w:val="subscript"/>
        </w:rPr>
        <w:t>T</w:t>
      </w:r>
      <w:r w:rsidRPr="0056588A">
        <w:rPr>
          <w:sz w:val="24"/>
          <w:szCs w:val="24"/>
        </w:rPr>
        <w:t>UD</w:t>
      </w:r>
      <w:r w:rsidRPr="0056588A">
        <w:rPr>
          <w:sz w:val="24"/>
          <w:szCs w:val="24"/>
          <w:vertAlign w:val="subscript"/>
        </w:rPr>
        <w:t>T</w:t>
      </w:r>
      <w:r w:rsidRPr="0056588A">
        <w:rPr>
          <w:sz w:val="24"/>
          <w:szCs w:val="24"/>
        </w:rPr>
        <w:t xml:space="preserve"> is a partitioning, and the information gain is characterized as follows:</w:t>
      </w:r>
    </w:p>
    <w:p w14:paraId="711A79A0" w14:textId="3512FF90" w:rsidR="000C1D35" w:rsidRDefault="000C1D35" w:rsidP="000C1D35">
      <w:pPr>
        <w:spacing w:line="276" w:lineRule="auto"/>
        <w:ind w:left="-709" w:right="-705"/>
        <w:jc w:val="center"/>
        <w:rPr>
          <w:sz w:val="24"/>
          <w:szCs w:val="24"/>
        </w:rPr>
      </w:pPr>
      <w:r w:rsidRPr="000C1D35">
        <w:rPr>
          <w:noProof/>
          <w:sz w:val="24"/>
          <w:szCs w:val="24"/>
        </w:rPr>
        <w:drawing>
          <wp:inline distT="0" distB="0" distL="0" distR="0" wp14:anchorId="6364D757" wp14:editId="2EA618D2">
            <wp:extent cx="2682472" cy="51820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2472" cy="518205"/>
                    </a:xfrm>
                    <a:prstGeom prst="rect">
                      <a:avLst/>
                    </a:prstGeom>
                  </pic:spPr>
                </pic:pic>
              </a:graphicData>
            </a:graphic>
          </wp:inline>
        </w:drawing>
      </w:r>
    </w:p>
    <w:p w14:paraId="34E317E5" w14:textId="416FEA22" w:rsidR="000C1D35" w:rsidRDefault="0042492F" w:rsidP="000C1D35">
      <w:pPr>
        <w:spacing w:line="276" w:lineRule="auto"/>
        <w:ind w:left="-709" w:right="-705"/>
        <w:jc w:val="both"/>
        <w:rPr>
          <w:sz w:val="24"/>
          <w:szCs w:val="24"/>
        </w:rPr>
      </w:pPr>
      <w:r w:rsidRPr="0042492F">
        <w:rPr>
          <w:sz w:val="24"/>
          <w:szCs w:val="24"/>
        </w:rPr>
        <w:t>Gini impurity is the frequency with randomly selected pieces from</w:t>
      </w:r>
      <w:r w:rsidR="00CE0585">
        <w:rPr>
          <w:sz w:val="24"/>
          <w:szCs w:val="24"/>
        </w:rPr>
        <w:t xml:space="preserve"> the</w:t>
      </w:r>
      <w:r w:rsidRPr="0042492F">
        <w:rPr>
          <w:sz w:val="24"/>
          <w:szCs w:val="24"/>
        </w:rPr>
        <w:t xml:space="preserve"> collections are incorrectly labelled, as seen below:</w:t>
      </w:r>
    </w:p>
    <w:p w14:paraId="17A0FFB1" w14:textId="39FBC6EC" w:rsidR="000C1D35" w:rsidRDefault="000C1D35" w:rsidP="000C1D35">
      <w:pPr>
        <w:spacing w:line="276" w:lineRule="auto"/>
        <w:ind w:left="-709" w:right="-705"/>
        <w:jc w:val="center"/>
        <w:rPr>
          <w:sz w:val="24"/>
          <w:szCs w:val="24"/>
        </w:rPr>
      </w:pPr>
      <w:r w:rsidRPr="000C1D35">
        <w:rPr>
          <w:noProof/>
          <w:sz w:val="24"/>
          <w:szCs w:val="24"/>
        </w:rPr>
        <w:drawing>
          <wp:inline distT="0" distB="0" distL="0" distR="0" wp14:anchorId="1CA85B36" wp14:editId="01BFE689">
            <wp:extent cx="3680779" cy="4801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0779" cy="480102"/>
                    </a:xfrm>
                    <a:prstGeom prst="rect">
                      <a:avLst/>
                    </a:prstGeom>
                  </pic:spPr>
                </pic:pic>
              </a:graphicData>
            </a:graphic>
          </wp:inline>
        </w:drawing>
      </w:r>
    </w:p>
    <w:p w14:paraId="0B0B2B93" w14:textId="044ADD87" w:rsidR="000C1D35" w:rsidRDefault="00CE0585" w:rsidP="004D525E">
      <w:pPr>
        <w:spacing w:line="276" w:lineRule="auto"/>
        <w:ind w:left="-709" w:right="-705"/>
        <w:jc w:val="both"/>
        <w:rPr>
          <w:sz w:val="24"/>
          <w:szCs w:val="24"/>
        </w:rPr>
      </w:pPr>
      <w:r w:rsidRPr="00CE0585">
        <w:rPr>
          <w:sz w:val="24"/>
          <w:szCs w:val="24"/>
        </w:rPr>
        <w:t xml:space="preserve">where m represents the total number of classes and fi denotes the percentage of items in the </w:t>
      </w:r>
      <w:proofErr w:type="spellStart"/>
      <w:r w:rsidRPr="00CE0585">
        <w:rPr>
          <w:sz w:val="24"/>
          <w:szCs w:val="24"/>
        </w:rPr>
        <w:t>i</w:t>
      </w:r>
      <w:r w:rsidRPr="00CE0585">
        <w:rPr>
          <w:sz w:val="24"/>
          <w:szCs w:val="24"/>
          <w:vertAlign w:val="superscript"/>
        </w:rPr>
        <w:t>th</w:t>
      </w:r>
      <w:proofErr w:type="spellEnd"/>
      <w:r w:rsidRPr="00CE0585">
        <w:rPr>
          <w:sz w:val="24"/>
          <w:szCs w:val="24"/>
        </w:rPr>
        <w:t xml:space="preserve"> collection. Using frequency to estimate probability, that is, fi ≈ pi from data set D, the research outcomes may be obtained:</w:t>
      </w:r>
    </w:p>
    <w:p w14:paraId="00A7712D" w14:textId="3BC74B8E" w:rsidR="004D525E" w:rsidRDefault="004D525E" w:rsidP="004D525E">
      <w:pPr>
        <w:spacing w:line="276" w:lineRule="auto"/>
        <w:ind w:left="-709" w:right="-705"/>
        <w:jc w:val="center"/>
        <w:rPr>
          <w:sz w:val="24"/>
          <w:szCs w:val="24"/>
        </w:rPr>
      </w:pPr>
      <w:r w:rsidRPr="004D525E">
        <w:rPr>
          <w:noProof/>
          <w:sz w:val="24"/>
          <w:szCs w:val="24"/>
        </w:rPr>
        <w:drawing>
          <wp:inline distT="0" distB="0" distL="0" distR="0" wp14:anchorId="5BA1C987" wp14:editId="68BD287E">
            <wp:extent cx="1348857" cy="495343"/>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48857" cy="495343"/>
                    </a:xfrm>
                    <a:prstGeom prst="rect">
                      <a:avLst/>
                    </a:prstGeom>
                  </pic:spPr>
                </pic:pic>
              </a:graphicData>
            </a:graphic>
          </wp:inline>
        </w:drawing>
      </w:r>
    </w:p>
    <w:p w14:paraId="1C60C2F4" w14:textId="1295D0EB" w:rsidR="004D525E" w:rsidRDefault="00CE0585" w:rsidP="00CE0585">
      <w:pPr>
        <w:spacing w:line="276" w:lineRule="auto"/>
        <w:ind w:left="-709" w:right="-705"/>
        <w:rPr>
          <w:sz w:val="24"/>
          <w:szCs w:val="24"/>
        </w:rPr>
      </w:pPr>
      <w:r w:rsidRPr="00CE0585">
        <w:rPr>
          <w:sz w:val="24"/>
          <w:szCs w:val="24"/>
        </w:rPr>
        <w:t>In the machine learning field, the result of classification problems is often determined by a clear majority, but the result for regression problems is typically determined by an average value.</w:t>
      </w:r>
    </w:p>
    <w:p w14:paraId="187C747B" w14:textId="5C8E7D0B" w:rsidR="00CE0585" w:rsidRDefault="00CE0585" w:rsidP="00CE0585">
      <w:pPr>
        <w:spacing w:line="276" w:lineRule="auto"/>
        <w:ind w:left="-709" w:right="-705"/>
        <w:rPr>
          <w:sz w:val="24"/>
          <w:szCs w:val="24"/>
        </w:rPr>
      </w:pPr>
    </w:p>
    <w:p w14:paraId="615FEE27" w14:textId="3840423C" w:rsidR="008A2126" w:rsidRDefault="008A2126" w:rsidP="00CE0585">
      <w:pPr>
        <w:spacing w:line="276" w:lineRule="auto"/>
        <w:ind w:left="-709" w:right="-705"/>
        <w:rPr>
          <w:sz w:val="24"/>
          <w:szCs w:val="24"/>
        </w:rPr>
      </w:pPr>
    </w:p>
    <w:p w14:paraId="1439B923" w14:textId="77777777" w:rsidR="008A2126" w:rsidRPr="00601E4D" w:rsidRDefault="008A2126" w:rsidP="00CE0585">
      <w:pPr>
        <w:spacing w:line="276" w:lineRule="auto"/>
        <w:ind w:left="-709" w:right="-705"/>
        <w:rPr>
          <w:sz w:val="24"/>
          <w:szCs w:val="24"/>
        </w:rPr>
      </w:pPr>
    </w:p>
    <w:p w14:paraId="2B9C197D" w14:textId="650419A3" w:rsidR="00FF6241" w:rsidRPr="00854DF2" w:rsidRDefault="008A2126" w:rsidP="008A2126">
      <w:pPr>
        <w:tabs>
          <w:tab w:val="left" w:pos="3943"/>
        </w:tabs>
        <w:spacing w:line="276" w:lineRule="auto"/>
        <w:ind w:left="-709" w:right="-705"/>
        <w:jc w:val="both"/>
        <w:rPr>
          <w:b/>
          <w:bCs/>
          <w:sz w:val="32"/>
          <w:szCs w:val="32"/>
        </w:rPr>
      </w:pPr>
      <w:r>
        <w:rPr>
          <w:b/>
          <w:bCs/>
          <w:sz w:val="32"/>
          <w:szCs w:val="32"/>
        </w:rPr>
        <w:lastRenderedPageBreak/>
        <w:t>Execution</w:t>
      </w:r>
    </w:p>
    <w:p w14:paraId="6754B5CC" w14:textId="28C0F1BF" w:rsidR="00CE7978" w:rsidRPr="00CE7978" w:rsidRDefault="00CE7978" w:rsidP="008669FC">
      <w:pPr>
        <w:spacing w:line="276" w:lineRule="auto"/>
        <w:ind w:left="-709" w:right="-705"/>
        <w:jc w:val="both"/>
        <w:rPr>
          <w:sz w:val="24"/>
          <w:szCs w:val="24"/>
        </w:rPr>
      </w:pPr>
      <w:r w:rsidRPr="00686DC2">
        <w:rPr>
          <w:sz w:val="24"/>
          <w:szCs w:val="24"/>
        </w:rPr>
        <w:t>Because this is time series data, it must be spitted in different manner rather than the train test spilt (</w:t>
      </w:r>
      <w:proofErr w:type="spellStart"/>
      <w:r w:rsidRPr="00686DC2">
        <w:rPr>
          <w:sz w:val="24"/>
          <w:szCs w:val="24"/>
        </w:rPr>
        <w:t>linear</w:t>
      </w:r>
      <w:r>
        <w:rPr>
          <w:sz w:val="24"/>
          <w:szCs w:val="24"/>
        </w:rPr>
        <w:t>_</w:t>
      </w:r>
      <w:r w:rsidRPr="00686DC2">
        <w:rPr>
          <w:sz w:val="24"/>
          <w:szCs w:val="24"/>
        </w:rPr>
        <w:t>model.train</w:t>
      </w:r>
      <w:r>
        <w:rPr>
          <w:sz w:val="24"/>
          <w:szCs w:val="24"/>
        </w:rPr>
        <w:t>_</w:t>
      </w:r>
      <w:r w:rsidRPr="00686DC2">
        <w:rPr>
          <w:sz w:val="24"/>
          <w:szCs w:val="24"/>
        </w:rPr>
        <w:t>test</w:t>
      </w:r>
      <w:r>
        <w:rPr>
          <w:sz w:val="24"/>
          <w:szCs w:val="24"/>
        </w:rPr>
        <w:t>_</w:t>
      </w:r>
      <w:r w:rsidRPr="00686DC2">
        <w:rPr>
          <w:sz w:val="24"/>
          <w:szCs w:val="24"/>
        </w:rPr>
        <w:t>spilt</w:t>
      </w:r>
      <w:proofErr w:type="spellEnd"/>
      <w:r w:rsidRPr="00686DC2">
        <w:rPr>
          <w:sz w:val="24"/>
          <w:szCs w:val="24"/>
        </w:rPr>
        <w:t>), with the first 80% of the data treated as training data and the remaining data used to test the model, analyze the classification model, and determine the model's efficiency.</w:t>
      </w:r>
    </w:p>
    <w:p w14:paraId="01E55639" w14:textId="45C98F4C" w:rsidR="009D48F3" w:rsidRDefault="00A54A76" w:rsidP="00CE7978">
      <w:pPr>
        <w:spacing w:line="276" w:lineRule="auto"/>
        <w:ind w:left="-709" w:right="-705"/>
        <w:jc w:val="both"/>
        <w:rPr>
          <w:sz w:val="24"/>
          <w:szCs w:val="24"/>
        </w:rPr>
      </w:pPr>
      <w:r>
        <w:rPr>
          <w:noProof/>
          <w:sz w:val="24"/>
          <w:szCs w:val="24"/>
        </w:rPr>
        <w:drawing>
          <wp:anchor distT="0" distB="0" distL="114300" distR="114300" simplePos="0" relativeHeight="251663360" behindDoc="1" locked="0" layoutInCell="1" allowOverlap="1" wp14:anchorId="49437D0A" wp14:editId="3388D17B">
            <wp:simplePos x="0" y="0"/>
            <wp:positionH relativeFrom="column">
              <wp:posOffset>-448945</wp:posOffset>
            </wp:positionH>
            <wp:positionV relativeFrom="paragraph">
              <wp:posOffset>0</wp:posOffset>
            </wp:positionV>
            <wp:extent cx="3361055" cy="2080260"/>
            <wp:effectExtent l="0" t="0" r="0" b="0"/>
            <wp:wrapTight wrapText="bothSides">
              <wp:wrapPolygon edited="0">
                <wp:start x="0" y="0"/>
                <wp:lineTo x="0" y="21363"/>
                <wp:lineTo x="21425" y="21363"/>
                <wp:lineTo x="21425" y="0"/>
                <wp:lineTo x="0" y="0"/>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2" cstate="print">
                      <a:extLst>
                        <a:ext uri="{28A0092B-C50C-407E-A947-70E740481C1C}">
                          <a14:useLocalDpi xmlns:a14="http://schemas.microsoft.com/office/drawing/2010/main" val="0"/>
                        </a:ext>
                      </a:extLst>
                    </a:blip>
                    <a:srcRect t="4211"/>
                    <a:stretch/>
                  </pic:blipFill>
                  <pic:spPr bwMode="auto">
                    <a:xfrm>
                      <a:off x="0" y="0"/>
                      <a:ext cx="3361055"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sz w:val="24"/>
          <w:szCs w:val="24"/>
        </w:rPr>
        <w:drawing>
          <wp:anchor distT="0" distB="0" distL="114300" distR="114300" simplePos="0" relativeHeight="251664384" behindDoc="1" locked="0" layoutInCell="1" allowOverlap="1" wp14:anchorId="3DE0E70B" wp14:editId="6FB713EC">
            <wp:simplePos x="0" y="0"/>
            <wp:positionH relativeFrom="column">
              <wp:posOffset>3030855</wp:posOffset>
            </wp:positionH>
            <wp:positionV relativeFrom="paragraph">
              <wp:posOffset>0</wp:posOffset>
            </wp:positionV>
            <wp:extent cx="3381375" cy="2080260"/>
            <wp:effectExtent l="0" t="0" r="9525" b="0"/>
            <wp:wrapTight wrapText="bothSides">
              <wp:wrapPolygon edited="0">
                <wp:start x="0" y="0"/>
                <wp:lineTo x="0" y="21363"/>
                <wp:lineTo x="21539" y="21363"/>
                <wp:lineTo x="21539"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3" cstate="print">
                      <a:extLst>
                        <a:ext uri="{28A0092B-C50C-407E-A947-70E740481C1C}">
                          <a14:useLocalDpi xmlns:a14="http://schemas.microsoft.com/office/drawing/2010/main" val="0"/>
                        </a:ext>
                      </a:extLst>
                    </a:blip>
                    <a:srcRect t="6007"/>
                    <a:stretch/>
                  </pic:blipFill>
                  <pic:spPr bwMode="auto">
                    <a:xfrm>
                      <a:off x="0" y="0"/>
                      <a:ext cx="3381375" cy="20802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67C6597B" w14:textId="134B870F" w:rsidR="00BE675E" w:rsidRDefault="001F027C" w:rsidP="001F027C">
      <w:pPr>
        <w:spacing w:line="276" w:lineRule="auto"/>
        <w:ind w:left="-709" w:right="-705"/>
        <w:jc w:val="both"/>
        <w:rPr>
          <w:sz w:val="24"/>
          <w:szCs w:val="24"/>
        </w:rPr>
      </w:pPr>
      <w:r>
        <w:rPr>
          <w:sz w:val="24"/>
          <w:szCs w:val="24"/>
        </w:rPr>
        <w:t xml:space="preserve">After splitting data into 80-20 manner and fitting it with both the classification algorithms (Random Forest Classifier and Decision Tree Classifier) </w:t>
      </w:r>
      <w:r w:rsidR="006C5CE9">
        <w:rPr>
          <w:sz w:val="24"/>
          <w:szCs w:val="24"/>
        </w:rPr>
        <w:t>the classification report</w:t>
      </w:r>
      <w:r w:rsidR="005E28E8">
        <w:rPr>
          <w:sz w:val="24"/>
          <w:szCs w:val="24"/>
        </w:rPr>
        <w:t xml:space="preserve"> for </w:t>
      </w:r>
      <w:r w:rsidR="00C21093">
        <w:rPr>
          <w:sz w:val="24"/>
          <w:szCs w:val="24"/>
        </w:rPr>
        <w:t>Random Forest</w:t>
      </w:r>
      <w:r w:rsidR="006C5CE9">
        <w:rPr>
          <w:sz w:val="24"/>
          <w:szCs w:val="24"/>
        </w:rPr>
        <w:t xml:space="preserve"> is,</w:t>
      </w:r>
    </w:p>
    <w:p w14:paraId="6C41C567" w14:textId="4106BD58" w:rsidR="002D2EB6" w:rsidRDefault="00C21093" w:rsidP="002D2EB6">
      <w:pPr>
        <w:spacing w:line="276" w:lineRule="auto"/>
        <w:ind w:left="-709" w:right="-705"/>
        <w:jc w:val="center"/>
        <w:rPr>
          <w:sz w:val="24"/>
          <w:szCs w:val="24"/>
        </w:rPr>
      </w:pPr>
      <w:r w:rsidRPr="00C21093">
        <w:rPr>
          <w:noProof/>
          <w:sz w:val="24"/>
          <w:szCs w:val="24"/>
        </w:rPr>
        <w:drawing>
          <wp:inline distT="0" distB="0" distL="0" distR="0" wp14:anchorId="3A9AB7D4" wp14:editId="568CE0FC">
            <wp:extent cx="4008120" cy="1924803"/>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4"/>
                    <a:stretch>
                      <a:fillRect/>
                    </a:stretch>
                  </pic:blipFill>
                  <pic:spPr>
                    <a:xfrm>
                      <a:off x="0" y="0"/>
                      <a:ext cx="4021823" cy="1931383"/>
                    </a:xfrm>
                    <a:prstGeom prst="rect">
                      <a:avLst/>
                    </a:prstGeom>
                  </pic:spPr>
                </pic:pic>
              </a:graphicData>
            </a:graphic>
          </wp:inline>
        </w:drawing>
      </w:r>
    </w:p>
    <w:p w14:paraId="1199EC9C" w14:textId="6D4C577C" w:rsidR="002D2EB6" w:rsidRDefault="00E0624A" w:rsidP="00B415F8">
      <w:pPr>
        <w:spacing w:line="276" w:lineRule="auto"/>
        <w:ind w:left="-709" w:right="-705"/>
        <w:jc w:val="both"/>
        <w:rPr>
          <w:sz w:val="24"/>
          <w:szCs w:val="24"/>
        </w:rPr>
      </w:pPr>
      <w:r w:rsidRPr="00E0624A">
        <w:rPr>
          <w:sz w:val="24"/>
          <w:szCs w:val="24"/>
        </w:rPr>
        <w:t>In classification report,</w:t>
      </w:r>
      <w:r w:rsidR="00E41BF9">
        <w:rPr>
          <w:sz w:val="24"/>
          <w:szCs w:val="24"/>
        </w:rPr>
        <w:t xml:space="preserve"> the</w:t>
      </w:r>
      <w:r w:rsidRPr="00E0624A">
        <w:rPr>
          <w:sz w:val="24"/>
          <w:szCs w:val="24"/>
        </w:rPr>
        <w:t xml:space="preserve"> precision, re-call and f1-score for all the classes as 0: sideways-trend, 1: down-trend and 2: up-trend. The accuracy of all the overall classification report is 91%.</w:t>
      </w:r>
    </w:p>
    <w:p w14:paraId="24C523AA" w14:textId="289A024D" w:rsidR="004A2C76" w:rsidRDefault="004A2C76" w:rsidP="00B415F8">
      <w:pPr>
        <w:spacing w:line="276" w:lineRule="auto"/>
        <w:ind w:left="-709" w:right="-705"/>
        <w:jc w:val="both"/>
        <w:rPr>
          <w:sz w:val="24"/>
          <w:szCs w:val="24"/>
        </w:rPr>
      </w:pPr>
      <w:r w:rsidRPr="004A2C76">
        <w:rPr>
          <w:sz w:val="24"/>
          <w:szCs w:val="24"/>
        </w:rPr>
        <w:t xml:space="preserve">For the performance of model in train data and test </w:t>
      </w:r>
      <w:r w:rsidR="00CE356A" w:rsidRPr="004A2C76">
        <w:rPr>
          <w:sz w:val="24"/>
          <w:szCs w:val="24"/>
        </w:rPr>
        <w:t>data, the</w:t>
      </w:r>
      <w:r w:rsidRPr="004A2C76">
        <w:rPr>
          <w:sz w:val="24"/>
          <w:szCs w:val="24"/>
        </w:rPr>
        <w:t xml:space="preserve"> confusion matrix of train data and test data is as per the given below that also defines the length of data and quality of model.</w:t>
      </w:r>
    </w:p>
    <w:p w14:paraId="364A58D6" w14:textId="44DEF1BE" w:rsidR="009D0F68" w:rsidRDefault="00C21093" w:rsidP="00EB2D15">
      <w:pPr>
        <w:spacing w:line="276" w:lineRule="auto"/>
        <w:ind w:left="-709" w:right="-705"/>
        <w:jc w:val="center"/>
        <w:rPr>
          <w:sz w:val="24"/>
          <w:szCs w:val="24"/>
        </w:rPr>
      </w:pPr>
      <w:r>
        <w:rPr>
          <w:noProof/>
        </w:rPr>
        <w:lastRenderedPageBreak/>
        <w:drawing>
          <wp:inline distT="0" distB="0" distL="0" distR="0" wp14:anchorId="37ECD67F" wp14:editId="1DC43065">
            <wp:extent cx="3725556" cy="1990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0297" cy="2009289"/>
                    </a:xfrm>
                    <a:prstGeom prst="rect">
                      <a:avLst/>
                    </a:prstGeom>
                  </pic:spPr>
                </pic:pic>
              </a:graphicData>
            </a:graphic>
          </wp:inline>
        </w:drawing>
      </w:r>
    </w:p>
    <w:p w14:paraId="61D7884E" w14:textId="36289FF9" w:rsidR="001C49EB" w:rsidRDefault="00322F41" w:rsidP="00B415F8">
      <w:pPr>
        <w:spacing w:line="276" w:lineRule="auto"/>
        <w:ind w:left="-709" w:right="-705"/>
        <w:jc w:val="both"/>
        <w:rPr>
          <w:sz w:val="24"/>
          <w:szCs w:val="24"/>
        </w:rPr>
      </w:pPr>
      <w:r w:rsidRPr="00322F41">
        <w:rPr>
          <w:sz w:val="24"/>
          <w:szCs w:val="24"/>
        </w:rPr>
        <w:t>According to the confusion matrix, there are over 200000 samples of data for testing the trained model and over 830000 samples of data for training the model.</w:t>
      </w:r>
    </w:p>
    <w:p w14:paraId="4F8DE128" w14:textId="0AD8E0AA" w:rsidR="00284DD2" w:rsidRPr="00854DF2" w:rsidRDefault="00284DD2" w:rsidP="00B5226D">
      <w:pPr>
        <w:tabs>
          <w:tab w:val="left" w:pos="2880"/>
        </w:tabs>
        <w:spacing w:line="276" w:lineRule="auto"/>
        <w:ind w:left="-709" w:right="-705"/>
        <w:jc w:val="both"/>
        <w:rPr>
          <w:b/>
          <w:bCs/>
          <w:sz w:val="32"/>
          <w:szCs w:val="32"/>
        </w:rPr>
      </w:pPr>
      <w:r w:rsidRPr="00854DF2">
        <w:rPr>
          <w:b/>
          <w:bCs/>
          <w:sz w:val="32"/>
          <w:szCs w:val="32"/>
        </w:rPr>
        <w:t>Model Ev</w:t>
      </w:r>
      <w:r w:rsidR="001E2D89">
        <w:rPr>
          <w:b/>
          <w:bCs/>
          <w:sz w:val="32"/>
          <w:szCs w:val="32"/>
        </w:rPr>
        <w:t>aluation</w:t>
      </w:r>
    </w:p>
    <w:p w14:paraId="2B76E314" w14:textId="41544068" w:rsidR="00521D8A" w:rsidRDefault="00284DD2" w:rsidP="00785A90">
      <w:pPr>
        <w:spacing w:line="276" w:lineRule="auto"/>
        <w:ind w:left="-709" w:right="-705"/>
        <w:jc w:val="both"/>
        <w:rPr>
          <w:sz w:val="24"/>
          <w:szCs w:val="24"/>
        </w:rPr>
      </w:pPr>
      <w:r w:rsidRPr="00284DD2">
        <w:rPr>
          <w:sz w:val="24"/>
          <w:szCs w:val="24"/>
        </w:rPr>
        <w:t xml:space="preserve">For the evolution purpose of this model, some facts were manipulated. As of now we used a data of candlestick chart where condition of market can be in up-trend, down-trend or sideways-trend. Nevertheless, if we use the data of </w:t>
      </w:r>
      <w:proofErr w:type="spellStart"/>
      <w:r w:rsidRPr="00284DD2">
        <w:rPr>
          <w:sz w:val="24"/>
          <w:szCs w:val="24"/>
        </w:rPr>
        <w:t>re</w:t>
      </w:r>
      <w:r>
        <w:rPr>
          <w:sz w:val="24"/>
          <w:szCs w:val="24"/>
        </w:rPr>
        <w:t>n</w:t>
      </w:r>
      <w:r w:rsidRPr="00284DD2">
        <w:rPr>
          <w:sz w:val="24"/>
          <w:szCs w:val="24"/>
        </w:rPr>
        <w:t>ko</w:t>
      </w:r>
      <w:proofErr w:type="spellEnd"/>
      <w:r w:rsidRPr="00284DD2">
        <w:rPr>
          <w:sz w:val="24"/>
          <w:szCs w:val="24"/>
        </w:rPr>
        <w:t xml:space="preserve"> chart then there is no such thing as </w:t>
      </w:r>
      <w:r w:rsidR="00A54A76" w:rsidRPr="00284DD2">
        <w:rPr>
          <w:sz w:val="24"/>
          <w:szCs w:val="24"/>
        </w:rPr>
        <w:t>sideways trend</w:t>
      </w:r>
      <w:r w:rsidRPr="00284DD2">
        <w:rPr>
          <w:sz w:val="24"/>
          <w:szCs w:val="24"/>
        </w:rPr>
        <w:t xml:space="preserve">. As a consequence, including </w:t>
      </w:r>
      <w:proofErr w:type="spellStart"/>
      <w:r w:rsidRPr="00284DD2">
        <w:rPr>
          <w:sz w:val="24"/>
          <w:szCs w:val="24"/>
        </w:rPr>
        <w:t>renko</w:t>
      </w:r>
      <w:proofErr w:type="spellEnd"/>
      <w:r w:rsidRPr="00284DD2">
        <w:rPr>
          <w:sz w:val="24"/>
          <w:szCs w:val="24"/>
        </w:rPr>
        <w:t xml:space="preserve"> chart data may increase the model's accuracy and yield better results than just candlestick data.</w:t>
      </w:r>
    </w:p>
    <w:p w14:paraId="4ACE495A" w14:textId="1C82EA59" w:rsidR="00284DD2" w:rsidRPr="00B5226D" w:rsidRDefault="00B415F8" w:rsidP="001C49EB">
      <w:pPr>
        <w:spacing w:line="276" w:lineRule="auto"/>
        <w:ind w:left="-709" w:right="-705"/>
        <w:rPr>
          <w:sz w:val="28"/>
          <w:szCs w:val="28"/>
        </w:rPr>
      </w:pPr>
      <w:r w:rsidRPr="00B5226D">
        <w:rPr>
          <w:sz w:val="28"/>
          <w:szCs w:val="28"/>
        </w:rPr>
        <w:t>What is Renko?</w:t>
      </w:r>
    </w:p>
    <w:p w14:paraId="41168CAE" w14:textId="02D2C3C9" w:rsidR="00B415F8" w:rsidRDefault="00B415F8" w:rsidP="00DF45A4">
      <w:pPr>
        <w:spacing w:line="276" w:lineRule="auto"/>
        <w:ind w:left="-709" w:right="-705"/>
        <w:jc w:val="both"/>
        <w:rPr>
          <w:sz w:val="24"/>
          <w:szCs w:val="24"/>
        </w:rPr>
      </w:pPr>
      <w:r w:rsidRPr="00B415F8">
        <w:rPr>
          <w:sz w:val="24"/>
          <w:szCs w:val="24"/>
        </w:rPr>
        <w:t xml:space="preserve">In technical analysis, a </w:t>
      </w:r>
      <w:proofErr w:type="spellStart"/>
      <w:r w:rsidRPr="00B415F8">
        <w:rPr>
          <w:sz w:val="24"/>
          <w:szCs w:val="24"/>
        </w:rPr>
        <w:t>renko</w:t>
      </w:r>
      <w:proofErr w:type="spellEnd"/>
      <w:r w:rsidRPr="00B415F8">
        <w:rPr>
          <w:sz w:val="24"/>
          <w:szCs w:val="24"/>
        </w:rPr>
        <w:t xml:space="preserve"> chart is used to show how an asset's price changes. Given that the chart is comprised of bricks or blocks, it gets its name from the Japanese word "</w:t>
      </w:r>
      <w:proofErr w:type="spellStart"/>
      <w:r w:rsidRPr="00B415F8">
        <w:rPr>
          <w:sz w:val="24"/>
          <w:szCs w:val="24"/>
        </w:rPr>
        <w:t>renga</w:t>
      </w:r>
      <w:proofErr w:type="spellEnd"/>
      <w:r w:rsidRPr="00B415F8">
        <w:rPr>
          <w:sz w:val="24"/>
          <w:szCs w:val="24"/>
        </w:rPr>
        <w:t>," which means "bricks"</w:t>
      </w:r>
      <w:r w:rsidR="0007438B">
        <w:rPr>
          <w:sz w:val="24"/>
          <w:szCs w:val="24"/>
        </w:rPr>
        <w:t>.</w:t>
      </w:r>
    </w:p>
    <w:p w14:paraId="01480965" w14:textId="69244CF0" w:rsidR="00B415F8" w:rsidRDefault="00B415F8" w:rsidP="00DF45A4">
      <w:pPr>
        <w:spacing w:line="276" w:lineRule="auto"/>
        <w:ind w:left="-709" w:right="-705"/>
        <w:jc w:val="both"/>
        <w:rPr>
          <w:sz w:val="24"/>
          <w:szCs w:val="24"/>
        </w:rPr>
      </w:pPr>
      <w:r w:rsidRPr="00B415F8">
        <w:rPr>
          <w:sz w:val="24"/>
          <w:szCs w:val="24"/>
        </w:rPr>
        <w:t>Renko charts, as opposed to typical price charts, which display time-based bars or candles, are formed based on an asset's price movement and only generate a new brick when a specified price movement threshold is satisfied.</w:t>
      </w:r>
    </w:p>
    <w:p w14:paraId="30A87126" w14:textId="56A167B5" w:rsidR="00DF45A4" w:rsidRDefault="00DF45A4" w:rsidP="00DF45A4">
      <w:pPr>
        <w:spacing w:line="276" w:lineRule="auto"/>
        <w:ind w:left="-709" w:right="-705"/>
        <w:jc w:val="both"/>
        <w:rPr>
          <w:sz w:val="24"/>
          <w:szCs w:val="24"/>
        </w:rPr>
      </w:pPr>
      <w:r w:rsidRPr="00DF45A4">
        <w:rPr>
          <w:sz w:val="24"/>
          <w:szCs w:val="24"/>
        </w:rPr>
        <w:t>Renko charts can help traders filter out market noise and focus on price movements. They can assist traders in identifying crucial support and resistance levels and in detecting trend reversals.</w:t>
      </w:r>
    </w:p>
    <w:p w14:paraId="2D6AA17F" w14:textId="31C56BB8" w:rsidR="005928E0" w:rsidRPr="00B5226D" w:rsidRDefault="005928E0" w:rsidP="005928E0">
      <w:pPr>
        <w:spacing w:line="276" w:lineRule="auto"/>
        <w:ind w:left="-709" w:right="-705"/>
        <w:jc w:val="both"/>
        <w:rPr>
          <w:sz w:val="28"/>
          <w:szCs w:val="28"/>
        </w:rPr>
      </w:pPr>
      <w:r w:rsidRPr="00B5226D">
        <w:rPr>
          <w:sz w:val="28"/>
          <w:szCs w:val="28"/>
        </w:rPr>
        <w:t>How to Convert Candlestick to Renko?</w:t>
      </w:r>
    </w:p>
    <w:p w14:paraId="7DC239FF" w14:textId="695815F3" w:rsidR="005928E0" w:rsidRDefault="00574BB3" w:rsidP="005928E0">
      <w:pPr>
        <w:pStyle w:val="ListParagraph"/>
        <w:numPr>
          <w:ilvl w:val="0"/>
          <w:numId w:val="2"/>
        </w:numPr>
        <w:spacing w:line="276" w:lineRule="auto"/>
        <w:ind w:right="-705"/>
        <w:jc w:val="both"/>
        <w:rPr>
          <w:sz w:val="24"/>
          <w:szCs w:val="24"/>
        </w:rPr>
      </w:pPr>
      <w:r w:rsidRPr="00574BB3">
        <w:rPr>
          <w:sz w:val="24"/>
          <w:szCs w:val="24"/>
        </w:rPr>
        <w:t>Determine the brick size:</w:t>
      </w:r>
      <w:r>
        <w:rPr>
          <w:sz w:val="24"/>
          <w:szCs w:val="24"/>
        </w:rPr>
        <w:t xml:space="preserve"> </w:t>
      </w:r>
      <w:r w:rsidRPr="00574BB3">
        <w:rPr>
          <w:sz w:val="24"/>
          <w:szCs w:val="24"/>
        </w:rPr>
        <w:t>The first step is to choose a brick size, which is the price at which a new brick will be added to the Renko chart. This can be determined by the volatility of the asset and the trader's preferences.</w:t>
      </w:r>
    </w:p>
    <w:p w14:paraId="47B3B7F8" w14:textId="62580A23" w:rsidR="00574BB3" w:rsidRPr="00574BB3" w:rsidRDefault="00574BB3" w:rsidP="00574BB3">
      <w:pPr>
        <w:pStyle w:val="ListParagraph"/>
        <w:numPr>
          <w:ilvl w:val="0"/>
          <w:numId w:val="2"/>
        </w:numPr>
        <w:spacing w:line="276" w:lineRule="auto"/>
        <w:ind w:right="-705"/>
        <w:jc w:val="both"/>
        <w:rPr>
          <w:sz w:val="24"/>
          <w:szCs w:val="24"/>
        </w:rPr>
      </w:pPr>
      <w:r w:rsidRPr="00574BB3">
        <w:rPr>
          <w:sz w:val="24"/>
          <w:szCs w:val="24"/>
        </w:rPr>
        <w:t>Calculate the Renko brick values:</w:t>
      </w:r>
      <w:r>
        <w:rPr>
          <w:sz w:val="24"/>
          <w:szCs w:val="24"/>
        </w:rPr>
        <w:t xml:space="preserve"> </w:t>
      </w:r>
      <w:r w:rsidRPr="00574BB3">
        <w:rPr>
          <w:sz w:val="24"/>
          <w:szCs w:val="24"/>
        </w:rPr>
        <w:t>Beginning with the first candle, compare the candle's closing price to the closing price of the preceding Renko brick. If the difference between the two prices is larger than or equal to the brick size, a new brick is added to the Renko chart with the same opening price as the preceding brick's closing price, but a different closing price based on the price movement's direction.</w:t>
      </w:r>
    </w:p>
    <w:p w14:paraId="1140039A" w14:textId="77777777" w:rsidR="00574BB3" w:rsidRDefault="00574BB3" w:rsidP="00574BB3">
      <w:pPr>
        <w:pStyle w:val="ListParagraph"/>
        <w:numPr>
          <w:ilvl w:val="0"/>
          <w:numId w:val="2"/>
        </w:numPr>
        <w:spacing w:line="276" w:lineRule="auto"/>
        <w:ind w:right="-705"/>
        <w:jc w:val="both"/>
        <w:rPr>
          <w:sz w:val="24"/>
          <w:szCs w:val="24"/>
        </w:rPr>
      </w:pPr>
      <w:r w:rsidRPr="00574BB3">
        <w:rPr>
          <w:sz w:val="24"/>
          <w:szCs w:val="24"/>
        </w:rPr>
        <w:lastRenderedPageBreak/>
        <w:t>Calculate the OHLC values for each Renko brick: Get the OHLC values for each brick after generating the Renko chart. The opening price of each block is the same as the closing price of the previous brick. The closing price is the cost of completing the brick. The high and low prices of the brick represent the highest and lowest price levels obtained during the brick's development.</w:t>
      </w:r>
    </w:p>
    <w:p w14:paraId="4E4AB9CC" w14:textId="5FD6EB4F" w:rsidR="00574BB3" w:rsidRDefault="00574BB3" w:rsidP="00574BB3">
      <w:pPr>
        <w:pStyle w:val="ListParagraph"/>
        <w:numPr>
          <w:ilvl w:val="0"/>
          <w:numId w:val="2"/>
        </w:numPr>
        <w:spacing w:line="276" w:lineRule="auto"/>
        <w:ind w:right="-705"/>
        <w:jc w:val="both"/>
        <w:rPr>
          <w:sz w:val="24"/>
          <w:szCs w:val="24"/>
        </w:rPr>
      </w:pPr>
      <w:r w:rsidRPr="00574BB3">
        <w:rPr>
          <w:sz w:val="24"/>
          <w:szCs w:val="24"/>
        </w:rPr>
        <w:t>Repeat the process for each subsequent candle: Continue comparing the closing price of each candle to the closing price of the preceding Renko brick and adding fresh bricks to the chart as needed.</w:t>
      </w:r>
    </w:p>
    <w:p w14:paraId="670C1023" w14:textId="4D4560FC" w:rsidR="00B648B2" w:rsidRDefault="00574BB3" w:rsidP="00521D8A">
      <w:pPr>
        <w:spacing w:line="276" w:lineRule="auto"/>
        <w:ind w:left="-709" w:right="-705"/>
        <w:jc w:val="both"/>
        <w:rPr>
          <w:sz w:val="24"/>
          <w:szCs w:val="24"/>
        </w:rPr>
      </w:pPr>
      <w:r w:rsidRPr="00574BB3">
        <w:rPr>
          <w:sz w:val="24"/>
          <w:szCs w:val="24"/>
        </w:rPr>
        <w:t>It should be noted that Renko charts are entirely focused on price fluctuations and do not take time into account. As a result, the time intervals between bricks may differ, and the chart may not be appropriate for all trading techniques.</w:t>
      </w:r>
    </w:p>
    <w:p w14:paraId="19837587" w14:textId="2EA5FD7F" w:rsidR="00A54A76" w:rsidRDefault="00CA3BC1" w:rsidP="00CA3BC1">
      <w:pPr>
        <w:spacing w:line="276" w:lineRule="auto"/>
        <w:ind w:left="-709" w:right="-705"/>
        <w:rPr>
          <w:sz w:val="24"/>
          <w:szCs w:val="24"/>
        </w:rPr>
      </w:pPr>
      <w:r>
        <w:rPr>
          <w:noProof/>
          <w:sz w:val="24"/>
          <w:szCs w:val="24"/>
        </w:rPr>
        <w:drawing>
          <wp:anchor distT="0" distB="0" distL="114300" distR="114300" simplePos="0" relativeHeight="251666432" behindDoc="1" locked="0" layoutInCell="1" allowOverlap="1" wp14:anchorId="7E3D5BF0" wp14:editId="3905E3CD">
            <wp:simplePos x="0" y="0"/>
            <wp:positionH relativeFrom="column">
              <wp:posOffset>3013710</wp:posOffset>
            </wp:positionH>
            <wp:positionV relativeFrom="paragraph">
              <wp:posOffset>212</wp:posOffset>
            </wp:positionV>
            <wp:extent cx="3336290" cy="2370455"/>
            <wp:effectExtent l="0" t="0" r="0" b="0"/>
            <wp:wrapTight wrapText="bothSides">
              <wp:wrapPolygon edited="0">
                <wp:start x="0" y="0"/>
                <wp:lineTo x="0" y="21351"/>
                <wp:lineTo x="21460" y="21351"/>
                <wp:lineTo x="21460" y="0"/>
                <wp:lineTo x="0" y="0"/>
              </wp:wrapPolygon>
            </wp:wrapTight>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36290" cy="2370455"/>
                    </a:xfrm>
                    <a:prstGeom prst="rect">
                      <a:avLst/>
                    </a:prstGeom>
                  </pic:spPr>
                </pic:pic>
              </a:graphicData>
            </a:graphic>
            <wp14:sizeRelH relativeFrom="margin">
              <wp14:pctWidth>0</wp14:pctWidth>
            </wp14:sizeRelH>
          </wp:anchor>
        </w:drawing>
      </w:r>
      <w:r w:rsidR="00A54A76">
        <w:rPr>
          <w:noProof/>
          <w:sz w:val="24"/>
          <w:szCs w:val="24"/>
        </w:rPr>
        <w:drawing>
          <wp:anchor distT="0" distB="0" distL="114300" distR="114300" simplePos="0" relativeHeight="251665408" behindDoc="1" locked="0" layoutInCell="1" allowOverlap="1" wp14:anchorId="74160A3E" wp14:editId="34AA3276">
            <wp:simplePos x="0" y="0"/>
            <wp:positionH relativeFrom="column">
              <wp:posOffset>-381000</wp:posOffset>
            </wp:positionH>
            <wp:positionV relativeFrom="paragraph">
              <wp:posOffset>0</wp:posOffset>
            </wp:positionV>
            <wp:extent cx="3251200" cy="2370455"/>
            <wp:effectExtent l="0" t="0" r="6350" b="0"/>
            <wp:wrapTight wrapText="bothSides">
              <wp:wrapPolygon edited="0">
                <wp:start x="0" y="0"/>
                <wp:lineTo x="0" y="21351"/>
                <wp:lineTo x="21516" y="21351"/>
                <wp:lineTo x="215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1200" cy="2370455"/>
                    </a:xfrm>
                    <a:prstGeom prst="rect">
                      <a:avLst/>
                    </a:prstGeom>
                  </pic:spPr>
                </pic:pic>
              </a:graphicData>
            </a:graphic>
            <wp14:sizeRelH relativeFrom="margin">
              <wp14:pctWidth>0</wp14:pctWidth>
            </wp14:sizeRelH>
          </wp:anchor>
        </w:drawing>
      </w:r>
      <w:r w:rsidR="0009777E">
        <w:rPr>
          <w:noProof/>
          <w:sz w:val="24"/>
          <w:szCs w:val="24"/>
        </w:rPr>
        <mc:AlternateContent>
          <mc:Choice Requires="wpi">
            <w:drawing>
              <wp:anchor distT="0" distB="0" distL="114300" distR="114300" simplePos="0" relativeHeight="251662336" behindDoc="0" locked="0" layoutInCell="1" allowOverlap="1" wp14:anchorId="7A23E99B" wp14:editId="1A09225D">
                <wp:simplePos x="0" y="0"/>
                <wp:positionH relativeFrom="column">
                  <wp:posOffset>6202380</wp:posOffset>
                </wp:positionH>
                <wp:positionV relativeFrom="paragraph">
                  <wp:posOffset>2353150</wp:posOffset>
                </wp:positionV>
                <wp:extent cx="10800" cy="2880"/>
                <wp:effectExtent l="133350" t="114300" r="84455" b="149860"/>
                <wp:wrapNone/>
                <wp:docPr id="12" name="Ink 12"/>
                <wp:cNvGraphicFramePr/>
                <a:graphic xmlns:a="http://schemas.openxmlformats.org/drawingml/2006/main">
                  <a:graphicData uri="http://schemas.microsoft.com/office/word/2010/wordprocessingInk">
                    <w14:contentPart bwMode="auto" r:id="rId18">
                      <w14:nvContentPartPr>
                        <w14:cNvContentPartPr/>
                      </w14:nvContentPartPr>
                      <w14:xfrm>
                        <a:off x="0" y="0"/>
                        <a:ext cx="10800" cy="2880"/>
                      </w14:xfrm>
                    </w14:contentPart>
                  </a:graphicData>
                </a:graphic>
              </wp:anchor>
            </w:drawing>
          </mc:Choice>
          <mc:Fallback>
            <w:pict>
              <v:shapetype w14:anchorId="38BFEA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483.45pt;margin-top:180.35pt;width:10.75pt;height:10.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">
                <v:imagedata r:id="rId19" o:title=""/>
              </v:shape>
            </w:pict>
          </mc:Fallback>
        </mc:AlternateContent>
      </w:r>
      <w:r w:rsidR="00232A0F">
        <w:rPr>
          <w:noProof/>
          <w:sz w:val="24"/>
          <w:szCs w:val="24"/>
        </w:rPr>
        <mc:AlternateContent>
          <mc:Choice Requires="wpi">
            <w:drawing>
              <wp:anchor distT="0" distB="0" distL="114300" distR="114300" simplePos="0" relativeHeight="251660288" behindDoc="0" locked="0" layoutInCell="1" allowOverlap="1" wp14:anchorId="78B02F12" wp14:editId="15C0D17F">
                <wp:simplePos x="0" y="0"/>
                <wp:positionH relativeFrom="column">
                  <wp:posOffset>6454020</wp:posOffset>
                </wp:positionH>
                <wp:positionV relativeFrom="paragraph">
                  <wp:posOffset>2546290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65441167" id="Ink 7" o:spid="_x0000_s1026" type="#_x0000_t75" style="position:absolute;margin-left:507.5pt;margin-top:199.8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">
                <v:imagedata r:id="rId21" o:title=""/>
              </v:shape>
            </w:pict>
          </mc:Fallback>
        </mc:AlternateContent>
      </w:r>
      <w:r w:rsidR="0009777E">
        <w:rPr>
          <w:noProof/>
          <w:sz w:val="28"/>
          <w:szCs w:val="28"/>
        </w:rPr>
        <mc:AlternateContent>
          <mc:Choice Requires="wpi">
            <w:drawing>
              <wp:anchor distT="0" distB="0" distL="114300" distR="114300" simplePos="0" relativeHeight="251661312" behindDoc="0" locked="0" layoutInCell="1" allowOverlap="1" wp14:anchorId="1077DFF9" wp14:editId="63E2A636">
                <wp:simplePos x="0" y="0"/>
                <wp:positionH relativeFrom="column">
                  <wp:posOffset>4023300</wp:posOffset>
                </wp:positionH>
                <wp:positionV relativeFrom="paragraph">
                  <wp:posOffset>122435</wp:posOffset>
                </wp:positionV>
                <wp:extent cx="360" cy="360"/>
                <wp:effectExtent l="114300" t="114300" r="95250" b="152400"/>
                <wp:wrapNone/>
                <wp:docPr id="11" name="Ink 11"/>
                <wp:cNvGraphicFramePr/>
                <a:graphic xmlns:a="http://schemas.openxmlformats.org/drawingml/2006/main">
                  <a:graphicData uri="http://schemas.microsoft.com/office/word/2010/wordprocessingInk">
                    <w14:contentPart bwMode="auto" r:id="rId22">
                      <w14:nvContentPartPr>
                        <w14:cNvContentPartPr/>
                      </w14:nvContentPartPr>
                      <w14:xfrm>
                        <a:off x="0" y="0"/>
                        <a:ext cx="360" cy="360"/>
                      </w14:xfrm>
                    </w14:contentPart>
                  </a:graphicData>
                </a:graphic>
              </wp:anchor>
            </w:drawing>
          </mc:Choice>
          <mc:Fallback>
            <w:pict>
              <v:shapetype w14:anchorId="5789C13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11.85pt;margin-top:4.7pt;width:9.95pt;height:9.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">
                <v:imagedata r:id="rId23" o:title=""/>
              </v:shape>
            </w:pict>
          </mc:Fallback>
        </mc:AlternateContent>
      </w:r>
    </w:p>
    <w:p w14:paraId="7888910A" w14:textId="506DA5EE" w:rsidR="009621E3" w:rsidRDefault="00F31838" w:rsidP="00EE728C">
      <w:pPr>
        <w:ind w:left="-709" w:right="-705"/>
        <w:jc w:val="both"/>
        <w:rPr>
          <w:sz w:val="24"/>
          <w:szCs w:val="24"/>
        </w:rPr>
      </w:pPr>
      <w:r w:rsidRPr="00F31838">
        <w:rPr>
          <w:sz w:val="24"/>
          <w:szCs w:val="24"/>
        </w:rPr>
        <w:t xml:space="preserve">After changing the data from candlestick to </w:t>
      </w:r>
      <w:proofErr w:type="spellStart"/>
      <w:r w:rsidRPr="00F31838">
        <w:rPr>
          <w:sz w:val="24"/>
          <w:szCs w:val="24"/>
        </w:rPr>
        <w:t>renko</w:t>
      </w:r>
      <w:proofErr w:type="spellEnd"/>
      <w:r w:rsidRPr="00F31838">
        <w:rPr>
          <w:sz w:val="24"/>
          <w:szCs w:val="24"/>
        </w:rPr>
        <w:t>, it must be in OHCL format in order to deduce the additional elements required to anticipate the trend, such as technical indicators and computing the target variable.</w:t>
      </w:r>
      <w:r>
        <w:rPr>
          <w:sz w:val="24"/>
          <w:szCs w:val="24"/>
        </w:rPr>
        <w:t xml:space="preserve"> </w:t>
      </w:r>
      <w:r w:rsidR="00EE728C" w:rsidRPr="00EE728C">
        <w:rPr>
          <w:sz w:val="24"/>
          <w:szCs w:val="24"/>
        </w:rPr>
        <w:t>To retrieve the target variable, we must repeat the process used to get it in candlestick data.</w:t>
      </w:r>
    </w:p>
    <w:p w14:paraId="6BC2E800" w14:textId="2951B7F2" w:rsidR="00EE728C" w:rsidRDefault="007E631E" w:rsidP="00EE728C">
      <w:pPr>
        <w:ind w:left="-709" w:right="-705"/>
        <w:jc w:val="both"/>
        <w:rPr>
          <w:sz w:val="24"/>
          <w:szCs w:val="24"/>
        </w:rPr>
      </w:pPr>
      <w:r w:rsidRPr="007E631E">
        <w:rPr>
          <w:sz w:val="24"/>
          <w:szCs w:val="24"/>
        </w:rPr>
        <w:t>To run the machine learning algorithm, simply must repeat the steps that took in candlestick.</w:t>
      </w:r>
      <w:r>
        <w:rPr>
          <w:sz w:val="24"/>
          <w:szCs w:val="24"/>
        </w:rPr>
        <w:t xml:space="preserve"> </w:t>
      </w:r>
      <w:r w:rsidR="00547465" w:rsidRPr="00547465">
        <w:rPr>
          <w:sz w:val="24"/>
          <w:szCs w:val="24"/>
        </w:rPr>
        <w:t>After performing the random forest classifier, the classification report is,</w:t>
      </w:r>
    </w:p>
    <w:p w14:paraId="26C0A7D3" w14:textId="123EF145" w:rsidR="00547465" w:rsidRDefault="00547465" w:rsidP="00547465">
      <w:pPr>
        <w:ind w:left="-709" w:right="-705"/>
        <w:jc w:val="center"/>
        <w:rPr>
          <w:sz w:val="24"/>
          <w:szCs w:val="24"/>
        </w:rPr>
      </w:pPr>
      <w:r w:rsidRPr="00547465">
        <w:rPr>
          <w:noProof/>
          <w:sz w:val="24"/>
          <w:szCs w:val="24"/>
        </w:rPr>
        <w:drawing>
          <wp:inline distT="0" distB="0" distL="0" distR="0" wp14:anchorId="35CB1810" wp14:editId="53D2E9B2">
            <wp:extent cx="4183380" cy="1806555"/>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05928" cy="1816292"/>
                    </a:xfrm>
                    <a:prstGeom prst="rect">
                      <a:avLst/>
                    </a:prstGeom>
                  </pic:spPr>
                </pic:pic>
              </a:graphicData>
            </a:graphic>
          </wp:inline>
        </w:drawing>
      </w:r>
    </w:p>
    <w:p w14:paraId="13BAABED" w14:textId="68D4FED4" w:rsidR="00547465" w:rsidRDefault="00547465" w:rsidP="00547465">
      <w:pPr>
        <w:ind w:left="-709" w:right="-705"/>
        <w:jc w:val="both"/>
        <w:rPr>
          <w:sz w:val="24"/>
          <w:szCs w:val="24"/>
        </w:rPr>
      </w:pPr>
      <w:r w:rsidRPr="00547465">
        <w:rPr>
          <w:sz w:val="24"/>
          <w:szCs w:val="24"/>
        </w:rPr>
        <w:lastRenderedPageBreak/>
        <w:t>The confusion matrix of train data and test data is as follows for the performance of the model in train data and test data, which also specifies the length of data and the quality of the model.</w:t>
      </w:r>
    </w:p>
    <w:p w14:paraId="4E40F3EA" w14:textId="1C81FBDE" w:rsidR="00547465" w:rsidRDefault="00547465" w:rsidP="00547465">
      <w:pPr>
        <w:ind w:left="-709" w:right="-705"/>
        <w:jc w:val="center"/>
        <w:rPr>
          <w:sz w:val="24"/>
          <w:szCs w:val="24"/>
        </w:rPr>
      </w:pPr>
      <w:r w:rsidRPr="00547465">
        <w:rPr>
          <w:noProof/>
          <w:sz w:val="24"/>
          <w:szCs w:val="24"/>
        </w:rPr>
        <w:drawing>
          <wp:inline distT="0" distB="0" distL="0" distR="0" wp14:anchorId="2C797AF3" wp14:editId="0D914877">
            <wp:extent cx="3505200" cy="1845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21863" cy="1854082"/>
                    </a:xfrm>
                    <a:prstGeom prst="rect">
                      <a:avLst/>
                    </a:prstGeom>
                  </pic:spPr>
                </pic:pic>
              </a:graphicData>
            </a:graphic>
          </wp:inline>
        </w:drawing>
      </w:r>
    </w:p>
    <w:p w14:paraId="55A92CEC" w14:textId="7CD6168F" w:rsidR="00347EAB" w:rsidRDefault="001B620C" w:rsidP="00CF1955">
      <w:pPr>
        <w:ind w:left="-709" w:right="-705"/>
        <w:jc w:val="both"/>
        <w:rPr>
          <w:sz w:val="24"/>
          <w:szCs w:val="24"/>
        </w:rPr>
      </w:pPr>
      <w:r w:rsidRPr="001B620C">
        <w:rPr>
          <w:sz w:val="24"/>
          <w:szCs w:val="24"/>
        </w:rPr>
        <w:t xml:space="preserve">As per the confusion matrix, the data used to train the </w:t>
      </w:r>
      <w:proofErr w:type="spellStart"/>
      <w:r w:rsidRPr="001B620C">
        <w:rPr>
          <w:sz w:val="24"/>
          <w:szCs w:val="24"/>
        </w:rPr>
        <w:t>renko</w:t>
      </w:r>
      <w:proofErr w:type="spellEnd"/>
      <w:r w:rsidRPr="001B620C">
        <w:rPr>
          <w:sz w:val="24"/>
          <w:szCs w:val="24"/>
        </w:rPr>
        <w:t xml:space="preserve"> data is substantially less than the data used to train the candlestick data since we utilized </w:t>
      </w:r>
      <w:proofErr w:type="spellStart"/>
      <w:r w:rsidRPr="001B620C">
        <w:rPr>
          <w:sz w:val="24"/>
          <w:szCs w:val="24"/>
        </w:rPr>
        <w:t>renko</w:t>
      </w:r>
      <w:proofErr w:type="spellEnd"/>
      <w:r w:rsidRPr="001B620C">
        <w:rPr>
          <w:sz w:val="24"/>
          <w:szCs w:val="24"/>
        </w:rPr>
        <w:t xml:space="preserve"> brick size 3, which considers at least three candles as one brick. As a result, data must be reduced thrice.</w:t>
      </w:r>
      <w:r w:rsidR="00776C53">
        <w:rPr>
          <w:sz w:val="24"/>
          <w:szCs w:val="24"/>
        </w:rPr>
        <w:t xml:space="preserve"> </w:t>
      </w:r>
      <w:r w:rsidR="00776C53" w:rsidRPr="00776C53">
        <w:rPr>
          <w:sz w:val="24"/>
          <w:szCs w:val="24"/>
        </w:rPr>
        <w:t xml:space="preserve">There is no sideways trend in </w:t>
      </w:r>
      <w:proofErr w:type="spellStart"/>
      <w:r w:rsidR="00776C53" w:rsidRPr="00776C53">
        <w:rPr>
          <w:sz w:val="24"/>
          <w:szCs w:val="24"/>
        </w:rPr>
        <w:t>renko</w:t>
      </w:r>
      <w:proofErr w:type="spellEnd"/>
      <w:r w:rsidR="00776C53" w:rsidRPr="00776C53">
        <w:rPr>
          <w:sz w:val="24"/>
          <w:szCs w:val="24"/>
        </w:rPr>
        <w:t xml:space="preserve"> data. As a result, data must be classified into only two </w:t>
      </w:r>
      <w:r w:rsidR="00776C53">
        <w:rPr>
          <w:sz w:val="24"/>
          <w:szCs w:val="24"/>
        </w:rPr>
        <w:t>classes,</w:t>
      </w:r>
      <w:r w:rsidR="00776C53" w:rsidRPr="00776C53">
        <w:rPr>
          <w:sz w:val="24"/>
          <w:szCs w:val="24"/>
        </w:rPr>
        <w:t xml:space="preserve"> 1: down-trend </w:t>
      </w:r>
      <w:r w:rsidR="00601E4D" w:rsidRPr="00776C53">
        <w:rPr>
          <w:sz w:val="24"/>
          <w:szCs w:val="24"/>
        </w:rPr>
        <w:t>and 2</w:t>
      </w:r>
      <w:r w:rsidR="00776C53" w:rsidRPr="00776C53">
        <w:rPr>
          <w:sz w:val="24"/>
          <w:szCs w:val="24"/>
        </w:rPr>
        <w:t>: up-trend.</w:t>
      </w:r>
    </w:p>
    <w:p w14:paraId="0142D047" w14:textId="2153879A" w:rsidR="00906CE8" w:rsidRPr="00854DF2" w:rsidRDefault="00601E4D" w:rsidP="008C6963">
      <w:pPr>
        <w:ind w:left="-709" w:right="-705"/>
        <w:jc w:val="both"/>
        <w:rPr>
          <w:b/>
          <w:bCs/>
          <w:sz w:val="32"/>
          <w:szCs w:val="32"/>
        </w:rPr>
      </w:pPr>
      <w:r w:rsidRPr="00854DF2">
        <w:rPr>
          <w:b/>
          <w:bCs/>
          <w:sz w:val="32"/>
          <w:szCs w:val="32"/>
        </w:rPr>
        <w:t>Result</w:t>
      </w:r>
    </w:p>
    <w:p w14:paraId="1C85D379" w14:textId="57B5C122" w:rsidR="008C6963" w:rsidRDefault="008C6963" w:rsidP="008C6963">
      <w:pPr>
        <w:ind w:left="-709" w:right="-705"/>
        <w:jc w:val="both"/>
        <w:rPr>
          <w:sz w:val="24"/>
          <w:szCs w:val="24"/>
        </w:rPr>
      </w:pPr>
      <w:r w:rsidRPr="008C6963">
        <w:rPr>
          <w:sz w:val="24"/>
          <w:szCs w:val="24"/>
        </w:rPr>
        <w:t xml:space="preserve">Here are the results of performing three different classification algorithms on data spanning more than three years, with intervals of one minute. We implemented the </w:t>
      </w:r>
      <w:proofErr w:type="spellStart"/>
      <w:r w:rsidRPr="008C6963">
        <w:rPr>
          <w:sz w:val="24"/>
          <w:szCs w:val="24"/>
        </w:rPr>
        <w:t>XGBoost</w:t>
      </w:r>
      <w:proofErr w:type="spellEnd"/>
      <w:r w:rsidRPr="008C6963">
        <w:rPr>
          <w:sz w:val="24"/>
          <w:szCs w:val="24"/>
        </w:rPr>
        <w:t>, SVM, and Random Forest Classifier methods. The results of candlestick data are shown in the first table.</w:t>
      </w:r>
    </w:p>
    <w:p w14:paraId="72BF1316" w14:textId="77777777" w:rsidR="00197171" w:rsidRPr="008C6963" w:rsidRDefault="00197171" w:rsidP="008C6963">
      <w:pPr>
        <w:ind w:left="-709" w:right="-705"/>
        <w:jc w:val="both"/>
        <w:rPr>
          <w:sz w:val="24"/>
          <w:szCs w:val="24"/>
        </w:rPr>
      </w:pPr>
    </w:p>
    <w:tbl>
      <w:tblPr>
        <w:tblStyle w:val="TableGrid"/>
        <w:tblW w:w="7492" w:type="dxa"/>
        <w:jc w:val="center"/>
        <w:tblLook w:val="04A0" w:firstRow="1" w:lastRow="0" w:firstColumn="1" w:lastColumn="0" w:noHBand="0" w:noVBand="1"/>
      </w:tblPr>
      <w:tblGrid>
        <w:gridCol w:w="1873"/>
        <w:gridCol w:w="1873"/>
        <w:gridCol w:w="1873"/>
        <w:gridCol w:w="1873"/>
      </w:tblGrid>
      <w:tr w:rsidR="00906CE8" w14:paraId="56643413" w14:textId="77777777" w:rsidTr="008C6963">
        <w:trPr>
          <w:trHeight w:val="292"/>
          <w:jc w:val="center"/>
        </w:trPr>
        <w:tc>
          <w:tcPr>
            <w:tcW w:w="1873" w:type="dxa"/>
          </w:tcPr>
          <w:p w14:paraId="281B9C2D" w14:textId="68EB8CCF" w:rsidR="00906CE8" w:rsidRPr="00456038" w:rsidRDefault="00906CE8" w:rsidP="00456038">
            <w:pPr>
              <w:ind w:right="-705"/>
              <w:rPr>
                <w:sz w:val="24"/>
                <w:szCs w:val="24"/>
              </w:rPr>
            </w:pPr>
            <w:r w:rsidRPr="00456038">
              <w:rPr>
                <w:sz w:val="24"/>
                <w:szCs w:val="24"/>
              </w:rPr>
              <w:t>Statistics</w:t>
            </w:r>
          </w:p>
        </w:tc>
        <w:tc>
          <w:tcPr>
            <w:tcW w:w="1873" w:type="dxa"/>
          </w:tcPr>
          <w:p w14:paraId="46432205" w14:textId="2F85BD5D" w:rsidR="00906CE8" w:rsidRPr="00456038" w:rsidRDefault="00906CE8" w:rsidP="00906CE8">
            <w:pPr>
              <w:ind w:right="-705"/>
              <w:jc w:val="both"/>
              <w:rPr>
                <w:sz w:val="24"/>
                <w:szCs w:val="24"/>
              </w:rPr>
            </w:pPr>
            <w:r w:rsidRPr="00456038">
              <w:rPr>
                <w:sz w:val="24"/>
                <w:szCs w:val="24"/>
              </w:rPr>
              <w:t>XGB Classifier</w:t>
            </w:r>
          </w:p>
        </w:tc>
        <w:tc>
          <w:tcPr>
            <w:tcW w:w="1873" w:type="dxa"/>
          </w:tcPr>
          <w:p w14:paraId="187CF216" w14:textId="38BE5C4C" w:rsidR="00906CE8" w:rsidRPr="00456038" w:rsidRDefault="00906CE8" w:rsidP="00906CE8">
            <w:pPr>
              <w:ind w:right="-705"/>
              <w:jc w:val="both"/>
              <w:rPr>
                <w:sz w:val="24"/>
                <w:szCs w:val="24"/>
              </w:rPr>
            </w:pPr>
            <w:r w:rsidRPr="00456038">
              <w:rPr>
                <w:sz w:val="24"/>
                <w:szCs w:val="24"/>
              </w:rPr>
              <w:t>SVM</w:t>
            </w:r>
          </w:p>
        </w:tc>
        <w:tc>
          <w:tcPr>
            <w:tcW w:w="1873" w:type="dxa"/>
          </w:tcPr>
          <w:p w14:paraId="0C5FE86C" w14:textId="79E79C55" w:rsidR="00906CE8" w:rsidRPr="00456038" w:rsidRDefault="00906CE8" w:rsidP="00906CE8">
            <w:pPr>
              <w:ind w:right="-705"/>
              <w:jc w:val="both"/>
              <w:rPr>
                <w:sz w:val="24"/>
                <w:szCs w:val="24"/>
              </w:rPr>
            </w:pPr>
            <w:r w:rsidRPr="00456038">
              <w:rPr>
                <w:sz w:val="24"/>
                <w:szCs w:val="24"/>
              </w:rPr>
              <w:t>Random Forest</w:t>
            </w:r>
          </w:p>
        </w:tc>
      </w:tr>
      <w:tr w:rsidR="00906CE8" w14:paraId="7F17D2CC" w14:textId="77777777" w:rsidTr="008C6963">
        <w:trPr>
          <w:trHeight w:val="292"/>
          <w:jc w:val="center"/>
        </w:trPr>
        <w:tc>
          <w:tcPr>
            <w:tcW w:w="1873" w:type="dxa"/>
          </w:tcPr>
          <w:p w14:paraId="5D2EA99F" w14:textId="45656915" w:rsidR="00906CE8" w:rsidRPr="00456038" w:rsidRDefault="00906CE8" w:rsidP="00906CE8">
            <w:pPr>
              <w:ind w:right="-705"/>
              <w:jc w:val="both"/>
              <w:rPr>
                <w:sz w:val="24"/>
                <w:szCs w:val="24"/>
              </w:rPr>
            </w:pPr>
            <w:r w:rsidRPr="00456038">
              <w:rPr>
                <w:sz w:val="24"/>
                <w:szCs w:val="24"/>
              </w:rPr>
              <w:t>Sensitivity (TPR)</w:t>
            </w:r>
          </w:p>
        </w:tc>
        <w:tc>
          <w:tcPr>
            <w:tcW w:w="1873" w:type="dxa"/>
          </w:tcPr>
          <w:p w14:paraId="622E281A" w14:textId="27537E87" w:rsidR="00906CE8" w:rsidRPr="00456038" w:rsidRDefault="00906CE8" w:rsidP="00906CE8">
            <w:pPr>
              <w:ind w:right="-705"/>
              <w:jc w:val="both"/>
              <w:rPr>
                <w:sz w:val="24"/>
                <w:szCs w:val="24"/>
              </w:rPr>
            </w:pPr>
            <w:r w:rsidRPr="00456038">
              <w:rPr>
                <w:sz w:val="24"/>
                <w:szCs w:val="24"/>
              </w:rPr>
              <w:t>0.34</w:t>
            </w:r>
            <w:r w:rsidR="00130416">
              <w:rPr>
                <w:sz w:val="24"/>
                <w:szCs w:val="24"/>
              </w:rPr>
              <w:t>00</w:t>
            </w:r>
          </w:p>
        </w:tc>
        <w:tc>
          <w:tcPr>
            <w:tcW w:w="1873" w:type="dxa"/>
          </w:tcPr>
          <w:p w14:paraId="1FC56A81" w14:textId="6AF7E3AD" w:rsidR="00906CE8" w:rsidRPr="00456038" w:rsidRDefault="00906CE8" w:rsidP="00906CE8">
            <w:pPr>
              <w:ind w:right="-705"/>
              <w:jc w:val="both"/>
              <w:rPr>
                <w:sz w:val="24"/>
                <w:szCs w:val="24"/>
              </w:rPr>
            </w:pPr>
            <w:r w:rsidRPr="00456038">
              <w:rPr>
                <w:sz w:val="24"/>
                <w:szCs w:val="24"/>
              </w:rPr>
              <w:t>0.3333</w:t>
            </w:r>
          </w:p>
        </w:tc>
        <w:tc>
          <w:tcPr>
            <w:tcW w:w="1873" w:type="dxa"/>
          </w:tcPr>
          <w:p w14:paraId="73939068" w14:textId="7DB14157" w:rsidR="00906CE8" w:rsidRPr="00456038" w:rsidRDefault="00724882" w:rsidP="00906CE8">
            <w:pPr>
              <w:ind w:right="-705"/>
              <w:jc w:val="both"/>
              <w:rPr>
                <w:sz w:val="24"/>
                <w:szCs w:val="24"/>
              </w:rPr>
            </w:pPr>
            <w:r w:rsidRPr="00456038">
              <w:rPr>
                <w:sz w:val="24"/>
                <w:szCs w:val="24"/>
              </w:rPr>
              <w:t>0.9033</w:t>
            </w:r>
          </w:p>
        </w:tc>
      </w:tr>
      <w:tr w:rsidR="00906CE8" w14:paraId="04533A71" w14:textId="77777777" w:rsidTr="008C6963">
        <w:trPr>
          <w:trHeight w:val="292"/>
          <w:jc w:val="center"/>
        </w:trPr>
        <w:tc>
          <w:tcPr>
            <w:tcW w:w="1873" w:type="dxa"/>
          </w:tcPr>
          <w:p w14:paraId="4FFEE767" w14:textId="5E7D1C60" w:rsidR="00906CE8" w:rsidRPr="00456038" w:rsidRDefault="00906CE8" w:rsidP="00906CE8">
            <w:pPr>
              <w:ind w:right="-705"/>
              <w:jc w:val="both"/>
              <w:rPr>
                <w:sz w:val="24"/>
                <w:szCs w:val="24"/>
              </w:rPr>
            </w:pPr>
            <w:r w:rsidRPr="00456038">
              <w:rPr>
                <w:sz w:val="24"/>
                <w:szCs w:val="24"/>
              </w:rPr>
              <w:t>Specificity (TNR)</w:t>
            </w:r>
          </w:p>
        </w:tc>
        <w:tc>
          <w:tcPr>
            <w:tcW w:w="1873" w:type="dxa"/>
          </w:tcPr>
          <w:p w14:paraId="010027AC" w14:textId="17A9DA61" w:rsidR="00906CE8" w:rsidRPr="00456038" w:rsidRDefault="00931E47" w:rsidP="00906CE8">
            <w:pPr>
              <w:ind w:right="-705"/>
              <w:jc w:val="both"/>
              <w:rPr>
                <w:sz w:val="24"/>
                <w:szCs w:val="24"/>
              </w:rPr>
            </w:pPr>
            <w:r w:rsidRPr="00456038">
              <w:rPr>
                <w:sz w:val="24"/>
                <w:szCs w:val="24"/>
              </w:rPr>
              <w:t>0.5395</w:t>
            </w:r>
          </w:p>
        </w:tc>
        <w:tc>
          <w:tcPr>
            <w:tcW w:w="1873" w:type="dxa"/>
          </w:tcPr>
          <w:p w14:paraId="7DFEAF5F" w14:textId="40395253" w:rsidR="00906CE8" w:rsidRPr="00456038" w:rsidRDefault="00130416" w:rsidP="00906CE8">
            <w:pPr>
              <w:ind w:right="-705"/>
              <w:jc w:val="both"/>
              <w:rPr>
                <w:sz w:val="24"/>
                <w:szCs w:val="24"/>
              </w:rPr>
            </w:pPr>
            <w:r>
              <w:rPr>
                <w:sz w:val="24"/>
                <w:szCs w:val="24"/>
              </w:rPr>
              <w:t>0.0000</w:t>
            </w:r>
          </w:p>
        </w:tc>
        <w:tc>
          <w:tcPr>
            <w:tcW w:w="1873" w:type="dxa"/>
          </w:tcPr>
          <w:p w14:paraId="2E9AD111" w14:textId="57CFE08C" w:rsidR="00906CE8" w:rsidRPr="00456038" w:rsidRDefault="00931E47" w:rsidP="00906CE8">
            <w:pPr>
              <w:ind w:right="-705"/>
              <w:jc w:val="both"/>
              <w:rPr>
                <w:sz w:val="24"/>
                <w:szCs w:val="24"/>
              </w:rPr>
            </w:pPr>
            <w:r w:rsidRPr="00456038">
              <w:rPr>
                <w:sz w:val="24"/>
                <w:szCs w:val="24"/>
              </w:rPr>
              <w:t>0.9239</w:t>
            </w:r>
          </w:p>
        </w:tc>
      </w:tr>
      <w:tr w:rsidR="00906CE8" w14:paraId="3D290665" w14:textId="77777777" w:rsidTr="008C6963">
        <w:trPr>
          <w:trHeight w:val="292"/>
          <w:jc w:val="center"/>
        </w:trPr>
        <w:tc>
          <w:tcPr>
            <w:tcW w:w="1873" w:type="dxa"/>
          </w:tcPr>
          <w:p w14:paraId="07F5BC8C" w14:textId="00B66F3D" w:rsidR="00906CE8" w:rsidRPr="00456038" w:rsidRDefault="00906CE8" w:rsidP="00906CE8">
            <w:pPr>
              <w:ind w:right="-705"/>
              <w:jc w:val="both"/>
              <w:rPr>
                <w:sz w:val="24"/>
                <w:szCs w:val="24"/>
              </w:rPr>
            </w:pPr>
            <w:r w:rsidRPr="00456038">
              <w:rPr>
                <w:sz w:val="24"/>
                <w:szCs w:val="24"/>
              </w:rPr>
              <w:t>Precision (PPV)</w:t>
            </w:r>
          </w:p>
        </w:tc>
        <w:tc>
          <w:tcPr>
            <w:tcW w:w="1873" w:type="dxa"/>
          </w:tcPr>
          <w:p w14:paraId="794F02E0" w14:textId="7C707F8F" w:rsidR="00906CE8" w:rsidRPr="00456038" w:rsidRDefault="00906CE8" w:rsidP="00906CE8">
            <w:pPr>
              <w:ind w:right="-705"/>
              <w:jc w:val="both"/>
              <w:rPr>
                <w:sz w:val="24"/>
                <w:szCs w:val="24"/>
              </w:rPr>
            </w:pPr>
            <w:r w:rsidRPr="00456038">
              <w:rPr>
                <w:sz w:val="24"/>
                <w:szCs w:val="24"/>
              </w:rPr>
              <w:t>0.3366</w:t>
            </w:r>
          </w:p>
        </w:tc>
        <w:tc>
          <w:tcPr>
            <w:tcW w:w="1873" w:type="dxa"/>
          </w:tcPr>
          <w:p w14:paraId="672E382B" w14:textId="5C42E3DE" w:rsidR="00906CE8" w:rsidRPr="00456038" w:rsidRDefault="00906CE8" w:rsidP="00906CE8">
            <w:pPr>
              <w:ind w:right="-705"/>
              <w:jc w:val="both"/>
              <w:rPr>
                <w:sz w:val="24"/>
                <w:szCs w:val="24"/>
              </w:rPr>
            </w:pPr>
            <w:r w:rsidRPr="00456038">
              <w:rPr>
                <w:sz w:val="24"/>
                <w:szCs w:val="24"/>
              </w:rPr>
              <w:t>0.1266</w:t>
            </w:r>
          </w:p>
        </w:tc>
        <w:tc>
          <w:tcPr>
            <w:tcW w:w="1873" w:type="dxa"/>
          </w:tcPr>
          <w:p w14:paraId="732DBFEE" w14:textId="5F7BA948" w:rsidR="00906CE8" w:rsidRPr="00456038" w:rsidRDefault="00906CE8" w:rsidP="00906CE8">
            <w:pPr>
              <w:ind w:right="-705"/>
              <w:jc w:val="both"/>
              <w:rPr>
                <w:sz w:val="24"/>
                <w:szCs w:val="24"/>
              </w:rPr>
            </w:pPr>
            <w:r w:rsidRPr="00456038">
              <w:rPr>
                <w:sz w:val="24"/>
                <w:szCs w:val="24"/>
              </w:rPr>
              <w:t>0.9166</w:t>
            </w:r>
          </w:p>
        </w:tc>
      </w:tr>
      <w:tr w:rsidR="00906CE8" w14:paraId="3474C834" w14:textId="77777777" w:rsidTr="008C6963">
        <w:trPr>
          <w:trHeight w:val="292"/>
          <w:jc w:val="center"/>
        </w:trPr>
        <w:tc>
          <w:tcPr>
            <w:tcW w:w="1873" w:type="dxa"/>
          </w:tcPr>
          <w:p w14:paraId="69E7311F" w14:textId="71D61AE6" w:rsidR="00906CE8" w:rsidRPr="00456038" w:rsidRDefault="00906CE8" w:rsidP="00906CE8">
            <w:pPr>
              <w:ind w:right="-705"/>
              <w:jc w:val="both"/>
              <w:rPr>
                <w:sz w:val="24"/>
                <w:szCs w:val="24"/>
              </w:rPr>
            </w:pPr>
            <w:r w:rsidRPr="00456038">
              <w:rPr>
                <w:sz w:val="24"/>
                <w:szCs w:val="24"/>
              </w:rPr>
              <w:t>Accuracy (ACC)</w:t>
            </w:r>
          </w:p>
        </w:tc>
        <w:tc>
          <w:tcPr>
            <w:tcW w:w="1873" w:type="dxa"/>
          </w:tcPr>
          <w:p w14:paraId="655469B2" w14:textId="5491D5AA" w:rsidR="00906CE8" w:rsidRPr="00456038" w:rsidRDefault="00931E47" w:rsidP="00906CE8">
            <w:pPr>
              <w:ind w:right="-705"/>
              <w:jc w:val="both"/>
              <w:rPr>
                <w:sz w:val="24"/>
                <w:szCs w:val="24"/>
              </w:rPr>
            </w:pPr>
            <w:r w:rsidRPr="00456038">
              <w:rPr>
                <w:sz w:val="24"/>
                <w:szCs w:val="24"/>
              </w:rPr>
              <w:t>0.34</w:t>
            </w:r>
            <w:r w:rsidR="00130416">
              <w:rPr>
                <w:sz w:val="24"/>
                <w:szCs w:val="24"/>
              </w:rPr>
              <w:t>00</w:t>
            </w:r>
          </w:p>
        </w:tc>
        <w:tc>
          <w:tcPr>
            <w:tcW w:w="1873" w:type="dxa"/>
          </w:tcPr>
          <w:p w14:paraId="7267C008" w14:textId="20A29B23" w:rsidR="00906CE8" w:rsidRPr="00456038" w:rsidRDefault="00130416" w:rsidP="00906CE8">
            <w:pPr>
              <w:ind w:right="-705"/>
              <w:jc w:val="both"/>
              <w:rPr>
                <w:sz w:val="24"/>
                <w:szCs w:val="24"/>
              </w:rPr>
            </w:pPr>
            <w:r>
              <w:rPr>
                <w:sz w:val="24"/>
                <w:szCs w:val="24"/>
              </w:rPr>
              <w:t>0.3800</w:t>
            </w:r>
          </w:p>
        </w:tc>
        <w:tc>
          <w:tcPr>
            <w:tcW w:w="1873" w:type="dxa"/>
          </w:tcPr>
          <w:p w14:paraId="113EE21A" w14:textId="1EEF3E07" w:rsidR="00906CE8" w:rsidRPr="00456038" w:rsidRDefault="00931E47" w:rsidP="00906CE8">
            <w:pPr>
              <w:ind w:right="-705"/>
              <w:jc w:val="both"/>
              <w:rPr>
                <w:sz w:val="24"/>
                <w:szCs w:val="24"/>
              </w:rPr>
            </w:pPr>
            <w:r w:rsidRPr="00456038">
              <w:rPr>
                <w:sz w:val="24"/>
                <w:szCs w:val="24"/>
              </w:rPr>
              <w:t>0.91</w:t>
            </w:r>
            <w:r w:rsidR="00130416">
              <w:rPr>
                <w:sz w:val="24"/>
                <w:szCs w:val="24"/>
              </w:rPr>
              <w:t>00</w:t>
            </w:r>
          </w:p>
        </w:tc>
      </w:tr>
    </w:tbl>
    <w:p w14:paraId="5B95312D" w14:textId="77777777" w:rsidR="008C6963" w:rsidRDefault="008C6963" w:rsidP="00906CE8">
      <w:pPr>
        <w:ind w:left="-709" w:right="-705"/>
        <w:jc w:val="both"/>
        <w:rPr>
          <w:sz w:val="24"/>
          <w:szCs w:val="24"/>
        </w:rPr>
      </w:pPr>
    </w:p>
    <w:p w14:paraId="2CEB29D0" w14:textId="54AFD9D7" w:rsidR="00197171" w:rsidRPr="00906CE8" w:rsidRDefault="008C6963" w:rsidP="00197171">
      <w:pPr>
        <w:ind w:left="-709" w:right="-705"/>
        <w:jc w:val="both"/>
        <w:rPr>
          <w:sz w:val="24"/>
          <w:szCs w:val="24"/>
        </w:rPr>
      </w:pPr>
      <w:r w:rsidRPr="008C6963">
        <w:rPr>
          <w:sz w:val="24"/>
          <w:szCs w:val="24"/>
        </w:rPr>
        <w:t xml:space="preserve">The results of </w:t>
      </w:r>
      <w:proofErr w:type="spellStart"/>
      <w:r w:rsidRPr="008C6963">
        <w:rPr>
          <w:sz w:val="24"/>
          <w:szCs w:val="24"/>
        </w:rPr>
        <w:t>renko</w:t>
      </w:r>
      <w:proofErr w:type="spellEnd"/>
      <w:r w:rsidRPr="008C6963">
        <w:rPr>
          <w:sz w:val="24"/>
          <w:szCs w:val="24"/>
        </w:rPr>
        <w:t xml:space="preserve"> data are shown in the table below.</w:t>
      </w:r>
    </w:p>
    <w:tbl>
      <w:tblPr>
        <w:tblStyle w:val="TableGrid"/>
        <w:tblW w:w="7644" w:type="dxa"/>
        <w:jc w:val="center"/>
        <w:tblLook w:val="04A0" w:firstRow="1" w:lastRow="0" w:firstColumn="1" w:lastColumn="0" w:noHBand="0" w:noVBand="1"/>
      </w:tblPr>
      <w:tblGrid>
        <w:gridCol w:w="1911"/>
        <w:gridCol w:w="1911"/>
        <w:gridCol w:w="1911"/>
        <w:gridCol w:w="1911"/>
      </w:tblGrid>
      <w:tr w:rsidR="00456038" w14:paraId="05CA30EA" w14:textId="77777777" w:rsidTr="008C6963">
        <w:trPr>
          <w:trHeight w:val="315"/>
          <w:jc w:val="center"/>
        </w:trPr>
        <w:tc>
          <w:tcPr>
            <w:tcW w:w="1911" w:type="dxa"/>
          </w:tcPr>
          <w:p w14:paraId="7F8AD365" w14:textId="77777777" w:rsidR="00906CE8" w:rsidRPr="00456038" w:rsidRDefault="00906CE8" w:rsidP="00456038">
            <w:pPr>
              <w:ind w:right="-705"/>
              <w:rPr>
                <w:sz w:val="24"/>
                <w:szCs w:val="24"/>
              </w:rPr>
            </w:pPr>
            <w:r w:rsidRPr="00456038">
              <w:rPr>
                <w:sz w:val="24"/>
                <w:szCs w:val="24"/>
              </w:rPr>
              <w:t>Statistics</w:t>
            </w:r>
          </w:p>
        </w:tc>
        <w:tc>
          <w:tcPr>
            <w:tcW w:w="1911" w:type="dxa"/>
          </w:tcPr>
          <w:p w14:paraId="0BDCBB23" w14:textId="77777777" w:rsidR="00906CE8" w:rsidRPr="00456038" w:rsidRDefault="00906CE8" w:rsidP="00A10115">
            <w:pPr>
              <w:ind w:right="-705"/>
              <w:jc w:val="both"/>
              <w:rPr>
                <w:sz w:val="24"/>
                <w:szCs w:val="24"/>
              </w:rPr>
            </w:pPr>
            <w:r w:rsidRPr="00456038">
              <w:rPr>
                <w:sz w:val="24"/>
                <w:szCs w:val="24"/>
              </w:rPr>
              <w:t>XGB Classifier</w:t>
            </w:r>
          </w:p>
        </w:tc>
        <w:tc>
          <w:tcPr>
            <w:tcW w:w="1911" w:type="dxa"/>
          </w:tcPr>
          <w:p w14:paraId="2E03E17E" w14:textId="77777777" w:rsidR="00906CE8" w:rsidRPr="00456038" w:rsidRDefault="00906CE8" w:rsidP="00A10115">
            <w:pPr>
              <w:ind w:right="-705"/>
              <w:jc w:val="both"/>
              <w:rPr>
                <w:sz w:val="24"/>
                <w:szCs w:val="24"/>
              </w:rPr>
            </w:pPr>
            <w:r w:rsidRPr="00456038">
              <w:rPr>
                <w:sz w:val="24"/>
                <w:szCs w:val="24"/>
              </w:rPr>
              <w:t>SVM</w:t>
            </w:r>
          </w:p>
        </w:tc>
        <w:tc>
          <w:tcPr>
            <w:tcW w:w="1911" w:type="dxa"/>
          </w:tcPr>
          <w:p w14:paraId="65EE65F4" w14:textId="77777777" w:rsidR="00906CE8" w:rsidRPr="00456038" w:rsidRDefault="00906CE8" w:rsidP="00A10115">
            <w:pPr>
              <w:ind w:right="-705"/>
              <w:jc w:val="both"/>
              <w:rPr>
                <w:sz w:val="24"/>
                <w:szCs w:val="24"/>
              </w:rPr>
            </w:pPr>
            <w:r w:rsidRPr="00456038">
              <w:rPr>
                <w:sz w:val="24"/>
                <w:szCs w:val="24"/>
              </w:rPr>
              <w:t>Random Forest</w:t>
            </w:r>
          </w:p>
        </w:tc>
      </w:tr>
      <w:tr w:rsidR="00456038" w14:paraId="707E7931" w14:textId="77777777" w:rsidTr="008C6963">
        <w:trPr>
          <w:trHeight w:val="315"/>
          <w:jc w:val="center"/>
        </w:trPr>
        <w:tc>
          <w:tcPr>
            <w:tcW w:w="1911" w:type="dxa"/>
          </w:tcPr>
          <w:p w14:paraId="38C32A5E" w14:textId="77777777" w:rsidR="00906CE8" w:rsidRPr="00456038" w:rsidRDefault="00906CE8" w:rsidP="00A10115">
            <w:pPr>
              <w:ind w:right="-705"/>
              <w:jc w:val="both"/>
              <w:rPr>
                <w:sz w:val="24"/>
                <w:szCs w:val="24"/>
              </w:rPr>
            </w:pPr>
            <w:r w:rsidRPr="00456038">
              <w:rPr>
                <w:sz w:val="24"/>
                <w:szCs w:val="24"/>
              </w:rPr>
              <w:t>Sensitivity (TPR)</w:t>
            </w:r>
          </w:p>
        </w:tc>
        <w:tc>
          <w:tcPr>
            <w:tcW w:w="1911" w:type="dxa"/>
          </w:tcPr>
          <w:p w14:paraId="323D3C2E" w14:textId="7A11EEDE" w:rsidR="00906CE8" w:rsidRPr="00456038" w:rsidRDefault="00456038" w:rsidP="00A10115">
            <w:pPr>
              <w:ind w:right="-705"/>
              <w:jc w:val="both"/>
              <w:rPr>
                <w:sz w:val="24"/>
                <w:szCs w:val="24"/>
              </w:rPr>
            </w:pPr>
            <w:r w:rsidRPr="00456038">
              <w:rPr>
                <w:sz w:val="24"/>
                <w:szCs w:val="24"/>
              </w:rPr>
              <w:t>0.4950</w:t>
            </w:r>
          </w:p>
        </w:tc>
        <w:tc>
          <w:tcPr>
            <w:tcW w:w="1911" w:type="dxa"/>
          </w:tcPr>
          <w:p w14:paraId="723A76FE" w14:textId="23CD353C" w:rsidR="00906CE8" w:rsidRPr="00456038" w:rsidRDefault="00130416" w:rsidP="00A10115">
            <w:pPr>
              <w:ind w:right="-705"/>
              <w:jc w:val="both"/>
              <w:rPr>
                <w:sz w:val="24"/>
                <w:szCs w:val="24"/>
              </w:rPr>
            </w:pPr>
            <w:r>
              <w:rPr>
                <w:sz w:val="24"/>
                <w:szCs w:val="24"/>
              </w:rPr>
              <w:t>0.5000</w:t>
            </w:r>
          </w:p>
        </w:tc>
        <w:tc>
          <w:tcPr>
            <w:tcW w:w="1911" w:type="dxa"/>
          </w:tcPr>
          <w:p w14:paraId="47F3D6A6" w14:textId="68FD8F9D" w:rsidR="00456038" w:rsidRPr="00456038" w:rsidRDefault="00456038" w:rsidP="00A10115">
            <w:pPr>
              <w:ind w:right="-705"/>
              <w:jc w:val="both"/>
              <w:rPr>
                <w:sz w:val="24"/>
                <w:szCs w:val="24"/>
              </w:rPr>
            </w:pPr>
            <w:r w:rsidRPr="00456038">
              <w:rPr>
                <w:sz w:val="24"/>
                <w:szCs w:val="24"/>
              </w:rPr>
              <w:t>0.9550</w:t>
            </w:r>
          </w:p>
        </w:tc>
      </w:tr>
      <w:tr w:rsidR="00456038" w14:paraId="666FC3B0" w14:textId="77777777" w:rsidTr="008C6963">
        <w:trPr>
          <w:trHeight w:val="315"/>
          <w:jc w:val="center"/>
        </w:trPr>
        <w:tc>
          <w:tcPr>
            <w:tcW w:w="1911" w:type="dxa"/>
          </w:tcPr>
          <w:p w14:paraId="3EFC334E" w14:textId="77777777" w:rsidR="00906CE8" w:rsidRPr="00456038" w:rsidRDefault="00906CE8" w:rsidP="00A10115">
            <w:pPr>
              <w:ind w:right="-705"/>
              <w:jc w:val="both"/>
              <w:rPr>
                <w:sz w:val="24"/>
                <w:szCs w:val="24"/>
              </w:rPr>
            </w:pPr>
            <w:r w:rsidRPr="00456038">
              <w:rPr>
                <w:sz w:val="24"/>
                <w:szCs w:val="24"/>
              </w:rPr>
              <w:t>Specificity (TNR)</w:t>
            </w:r>
          </w:p>
        </w:tc>
        <w:tc>
          <w:tcPr>
            <w:tcW w:w="1911" w:type="dxa"/>
          </w:tcPr>
          <w:p w14:paraId="6C48FD64" w14:textId="3AD304F5" w:rsidR="00906CE8" w:rsidRPr="00456038" w:rsidRDefault="00456038" w:rsidP="00A10115">
            <w:pPr>
              <w:ind w:right="-705"/>
              <w:jc w:val="both"/>
              <w:rPr>
                <w:sz w:val="24"/>
                <w:szCs w:val="24"/>
              </w:rPr>
            </w:pPr>
            <w:r w:rsidRPr="00456038">
              <w:rPr>
                <w:sz w:val="24"/>
                <w:szCs w:val="24"/>
              </w:rPr>
              <w:t>0.7360</w:t>
            </w:r>
          </w:p>
        </w:tc>
        <w:tc>
          <w:tcPr>
            <w:tcW w:w="1911" w:type="dxa"/>
          </w:tcPr>
          <w:p w14:paraId="472DDF29" w14:textId="3C1D8B64" w:rsidR="00130416" w:rsidRPr="00456038" w:rsidRDefault="00130416" w:rsidP="00A10115">
            <w:pPr>
              <w:ind w:right="-705"/>
              <w:jc w:val="both"/>
              <w:rPr>
                <w:sz w:val="24"/>
                <w:szCs w:val="24"/>
              </w:rPr>
            </w:pPr>
            <w:r>
              <w:rPr>
                <w:sz w:val="24"/>
                <w:szCs w:val="24"/>
              </w:rPr>
              <w:t>0.5548</w:t>
            </w:r>
          </w:p>
        </w:tc>
        <w:tc>
          <w:tcPr>
            <w:tcW w:w="1911" w:type="dxa"/>
          </w:tcPr>
          <w:p w14:paraId="45D70F38" w14:textId="7B7BD959" w:rsidR="00906CE8" w:rsidRPr="00456038" w:rsidRDefault="00456038" w:rsidP="00A10115">
            <w:pPr>
              <w:ind w:right="-705"/>
              <w:jc w:val="both"/>
              <w:rPr>
                <w:sz w:val="24"/>
                <w:szCs w:val="24"/>
              </w:rPr>
            </w:pPr>
            <w:r w:rsidRPr="00456038">
              <w:rPr>
                <w:sz w:val="24"/>
                <w:szCs w:val="24"/>
              </w:rPr>
              <w:t>0.9464</w:t>
            </w:r>
          </w:p>
        </w:tc>
      </w:tr>
      <w:tr w:rsidR="00456038" w14:paraId="707E0F68" w14:textId="77777777" w:rsidTr="008C6963">
        <w:trPr>
          <w:trHeight w:val="315"/>
          <w:jc w:val="center"/>
        </w:trPr>
        <w:tc>
          <w:tcPr>
            <w:tcW w:w="1911" w:type="dxa"/>
          </w:tcPr>
          <w:p w14:paraId="68B329CD" w14:textId="77777777" w:rsidR="00906CE8" w:rsidRPr="00456038" w:rsidRDefault="00906CE8" w:rsidP="00A10115">
            <w:pPr>
              <w:ind w:right="-705"/>
              <w:jc w:val="both"/>
              <w:rPr>
                <w:sz w:val="24"/>
                <w:szCs w:val="24"/>
              </w:rPr>
            </w:pPr>
            <w:r w:rsidRPr="00456038">
              <w:rPr>
                <w:sz w:val="24"/>
                <w:szCs w:val="24"/>
              </w:rPr>
              <w:t>Precision (PPV)</w:t>
            </w:r>
          </w:p>
        </w:tc>
        <w:tc>
          <w:tcPr>
            <w:tcW w:w="1911" w:type="dxa"/>
          </w:tcPr>
          <w:p w14:paraId="3C5788C5" w14:textId="1D05BB01" w:rsidR="00906CE8" w:rsidRPr="00456038" w:rsidRDefault="00456038" w:rsidP="00A10115">
            <w:pPr>
              <w:ind w:right="-705"/>
              <w:jc w:val="both"/>
              <w:rPr>
                <w:sz w:val="24"/>
                <w:szCs w:val="24"/>
              </w:rPr>
            </w:pPr>
            <w:r w:rsidRPr="00456038">
              <w:rPr>
                <w:sz w:val="24"/>
                <w:szCs w:val="24"/>
              </w:rPr>
              <w:t>0.4950</w:t>
            </w:r>
          </w:p>
        </w:tc>
        <w:tc>
          <w:tcPr>
            <w:tcW w:w="1911" w:type="dxa"/>
          </w:tcPr>
          <w:p w14:paraId="0526CB9B" w14:textId="6A2B8D00" w:rsidR="00906CE8" w:rsidRPr="00456038" w:rsidRDefault="00130416" w:rsidP="00A10115">
            <w:pPr>
              <w:ind w:right="-705"/>
              <w:jc w:val="both"/>
              <w:rPr>
                <w:sz w:val="24"/>
                <w:szCs w:val="24"/>
              </w:rPr>
            </w:pPr>
            <w:r>
              <w:rPr>
                <w:sz w:val="24"/>
                <w:szCs w:val="24"/>
              </w:rPr>
              <w:t>0.2750</w:t>
            </w:r>
          </w:p>
        </w:tc>
        <w:tc>
          <w:tcPr>
            <w:tcW w:w="1911" w:type="dxa"/>
          </w:tcPr>
          <w:p w14:paraId="3C5DAB36" w14:textId="6E0C5ABC" w:rsidR="00906CE8" w:rsidRPr="00456038" w:rsidRDefault="00456038" w:rsidP="00A10115">
            <w:pPr>
              <w:ind w:right="-705"/>
              <w:jc w:val="both"/>
              <w:rPr>
                <w:sz w:val="24"/>
                <w:szCs w:val="24"/>
              </w:rPr>
            </w:pPr>
            <w:r w:rsidRPr="00456038">
              <w:rPr>
                <w:sz w:val="24"/>
                <w:szCs w:val="24"/>
              </w:rPr>
              <w:t>0.9550</w:t>
            </w:r>
          </w:p>
        </w:tc>
      </w:tr>
      <w:tr w:rsidR="00456038" w14:paraId="051574A3" w14:textId="77777777" w:rsidTr="008C6963">
        <w:trPr>
          <w:trHeight w:val="315"/>
          <w:jc w:val="center"/>
        </w:trPr>
        <w:tc>
          <w:tcPr>
            <w:tcW w:w="1911" w:type="dxa"/>
          </w:tcPr>
          <w:p w14:paraId="2F21EBFD" w14:textId="77777777" w:rsidR="00906CE8" w:rsidRPr="00456038" w:rsidRDefault="00906CE8" w:rsidP="00A10115">
            <w:pPr>
              <w:ind w:right="-705"/>
              <w:jc w:val="both"/>
              <w:rPr>
                <w:sz w:val="24"/>
                <w:szCs w:val="24"/>
              </w:rPr>
            </w:pPr>
            <w:r w:rsidRPr="00456038">
              <w:rPr>
                <w:sz w:val="24"/>
                <w:szCs w:val="24"/>
              </w:rPr>
              <w:t>Accuracy (ACC)</w:t>
            </w:r>
          </w:p>
        </w:tc>
        <w:tc>
          <w:tcPr>
            <w:tcW w:w="1911" w:type="dxa"/>
          </w:tcPr>
          <w:p w14:paraId="43670F45" w14:textId="617CE7B0" w:rsidR="00906CE8" w:rsidRPr="00456038" w:rsidRDefault="00456038" w:rsidP="00A10115">
            <w:pPr>
              <w:ind w:right="-705"/>
              <w:jc w:val="both"/>
              <w:rPr>
                <w:sz w:val="24"/>
                <w:szCs w:val="24"/>
              </w:rPr>
            </w:pPr>
            <w:r w:rsidRPr="00456038">
              <w:rPr>
                <w:sz w:val="24"/>
                <w:szCs w:val="24"/>
              </w:rPr>
              <w:t>0.5000</w:t>
            </w:r>
          </w:p>
        </w:tc>
        <w:tc>
          <w:tcPr>
            <w:tcW w:w="1911" w:type="dxa"/>
          </w:tcPr>
          <w:p w14:paraId="63C1930B" w14:textId="00236D7A" w:rsidR="00906CE8" w:rsidRPr="00456038" w:rsidRDefault="00130416" w:rsidP="00A10115">
            <w:pPr>
              <w:ind w:right="-705"/>
              <w:jc w:val="both"/>
              <w:rPr>
                <w:sz w:val="24"/>
                <w:szCs w:val="24"/>
              </w:rPr>
            </w:pPr>
            <w:r>
              <w:rPr>
                <w:sz w:val="24"/>
                <w:szCs w:val="24"/>
              </w:rPr>
              <w:t>0.5500</w:t>
            </w:r>
          </w:p>
        </w:tc>
        <w:tc>
          <w:tcPr>
            <w:tcW w:w="1911" w:type="dxa"/>
          </w:tcPr>
          <w:p w14:paraId="14330A0E" w14:textId="126A1914" w:rsidR="00906CE8" w:rsidRPr="00456038" w:rsidRDefault="00456038" w:rsidP="00A10115">
            <w:pPr>
              <w:ind w:right="-705"/>
              <w:jc w:val="both"/>
              <w:rPr>
                <w:sz w:val="24"/>
                <w:szCs w:val="24"/>
              </w:rPr>
            </w:pPr>
            <w:r w:rsidRPr="00456038">
              <w:rPr>
                <w:sz w:val="24"/>
                <w:szCs w:val="24"/>
              </w:rPr>
              <w:t>0.9500</w:t>
            </w:r>
          </w:p>
        </w:tc>
      </w:tr>
    </w:tbl>
    <w:p w14:paraId="57DB0DE3" w14:textId="77777777" w:rsidR="008C6963" w:rsidRDefault="008C6963" w:rsidP="00906CE8">
      <w:pPr>
        <w:ind w:left="-709" w:right="-705"/>
        <w:jc w:val="both"/>
        <w:rPr>
          <w:sz w:val="24"/>
          <w:szCs w:val="24"/>
        </w:rPr>
      </w:pPr>
    </w:p>
    <w:p w14:paraId="0A4476B6" w14:textId="4D5ABEED" w:rsidR="00906CE8" w:rsidRDefault="008C6963" w:rsidP="00906CE8">
      <w:pPr>
        <w:ind w:left="-709" w:right="-705"/>
        <w:jc w:val="both"/>
        <w:rPr>
          <w:sz w:val="24"/>
          <w:szCs w:val="24"/>
        </w:rPr>
      </w:pPr>
      <w:r w:rsidRPr="008C6963">
        <w:rPr>
          <w:sz w:val="24"/>
          <w:szCs w:val="24"/>
        </w:rPr>
        <w:t xml:space="preserve">One can definitely observe a rise in the results, with accuracy increasing by more than 4% after changing from candlestick to </w:t>
      </w:r>
      <w:proofErr w:type="spellStart"/>
      <w:r w:rsidRPr="008C6963">
        <w:rPr>
          <w:sz w:val="24"/>
          <w:szCs w:val="24"/>
        </w:rPr>
        <w:t>renko</w:t>
      </w:r>
      <w:proofErr w:type="spellEnd"/>
      <w:r w:rsidRPr="008C6963">
        <w:rPr>
          <w:sz w:val="24"/>
          <w:szCs w:val="24"/>
        </w:rPr>
        <w:t xml:space="preserve"> data.</w:t>
      </w:r>
    </w:p>
    <w:p w14:paraId="2D5B5B52" w14:textId="77777777" w:rsidR="00710AAA" w:rsidRDefault="00710AAA" w:rsidP="00906CE8">
      <w:pPr>
        <w:ind w:left="-709" w:right="-705"/>
        <w:jc w:val="both"/>
        <w:rPr>
          <w:sz w:val="24"/>
          <w:szCs w:val="24"/>
        </w:rPr>
      </w:pPr>
    </w:p>
    <w:p w14:paraId="0A828B60" w14:textId="32371ACB" w:rsidR="00D64C05" w:rsidRDefault="00D64C05" w:rsidP="00D64C05">
      <w:pPr>
        <w:ind w:left="-709" w:right="-705"/>
        <w:jc w:val="center"/>
        <w:rPr>
          <w:sz w:val="24"/>
          <w:szCs w:val="24"/>
        </w:rPr>
      </w:pPr>
      <w:r w:rsidRPr="00D64C05">
        <w:rPr>
          <w:noProof/>
          <w:sz w:val="24"/>
          <w:szCs w:val="24"/>
        </w:rPr>
        <w:drawing>
          <wp:inline distT="0" distB="0" distL="0" distR="0" wp14:anchorId="5D71D3A1" wp14:editId="0AA82716">
            <wp:extent cx="2647165" cy="1504950"/>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57772" cy="1510980"/>
                    </a:xfrm>
                    <a:prstGeom prst="rect">
                      <a:avLst/>
                    </a:prstGeom>
                  </pic:spPr>
                </pic:pic>
              </a:graphicData>
            </a:graphic>
          </wp:inline>
        </w:drawing>
      </w:r>
    </w:p>
    <w:p w14:paraId="70C35E97" w14:textId="761670EC" w:rsidR="00296FC7" w:rsidRDefault="00D64C05" w:rsidP="00404CBF">
      <w:pPr>
        <w:ind w:left="-709" w:right="-705"/>
        <w:jc w:val="center"/>
        <w:rPr>
          <w:sz w:val="24"/>
          <w:szCs w:val="24"/>
        </w:rPr>
      </w:pPr>
      <w:r w:rsidRPr="00D64C05">
        <w:rPr>
          <w:noProof/>
          <w:sz w:val="24"/>
          <w:szCs w:val="24"/>
        </w:rPr>
        <w:drawing>
          <wp:inline distT="0" distB="0" distL="0" distR="0" wp14:anchorId="170D3A92" wp14:editId="215B59A5">
            <wp:extent cx="2390775" cy="543016"/>
            <wp:effectExtent l="0" t="0" r="0"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stretch>
                      <a:fillRect/>
                    </a:stretch>
                  </pic:blipFill>
                  <pic:spPr>
                    <a:xfrm>
                      <a:off x="0" y="0"/>
                      <a:ext cx="2436761" cy="553461"/>
                    </a:xfrm>
                    <a:prstGeom prst="rect">
                      <a:avLst/>
                    </a:prstGeom>
                  </pic:spPr>
                </pic:pic>
              </a:graphicData>
            </a:graphic>
          </wp:inline>
        </w:drawing>
      </w:r>
    </w:p>
    <w:p w14:paraId="55F70039" w14:textId="77777777" w:rsidR="005020D3" w:rsidRDefault="005020D3" w:rsidP="00404CBF">
      <w:pPr>
        <w:ind w:left="-709" w:right="-705"/>
        <w:jc w:val="center"/>
        <w:rPr>
          <w:sz w:val="24"/>
          <w:szCs w:val="24"/>
        </w:rPr>
      </w:pPr>
    </w:p>
    <w:p w14:paraId="70243C02" w14:textId="4B0761B0" w:rsidR="00296FC7" w:rsidRDefault="00296FC7" w:rsidP="00296FC7">
      <w:pPr>
        <w:spacing w:after="0"/>
        <w:ind w:left="-709" w:right="-705"/>
        <w:rPr>
          <w:sz w:val="24"/>
          <w:szCs w:val="24"/>
        </w:rPr>
      </w:pPr>
      <w:r>
        <w:rPr>
          <w:sz w:val="24"/>
          <w:szCs w:val="24"/>
        </w:rPr>
        <w:t>where,</w:t>
      </w:r>
    </w:p>
    <w:p w14:paraId="4F85DBF6" w14:textId="77777777" w:rsidR="00296FC7" w:rsidRPr="00296FC7" w:rsidRDefault="00296FC7" w:rsidP="00296FC7">
      <w:pPr>
        <w:spacing w:after="0"/>
        <w:ind w:left="-709" w:right="-705"/>
        <w:rPr>
          <w:sz w:val="24"/>
          <w:szCs w:val="24"/>
        </w:rPr>
      </w:pPr>
      <w:proofErr w:type="spellStart"/>
      <w:r w:rsidRPr="00296FC7">
        <w:rPr>
          <w:sz w:val="24"/>
          <w:szCs w:val="24"/>
        </w:rPr>
        <w:t>tp</w:t>
      </w:r>
      <w:proofErr w:type="spellEnd"/>
      <w:r w:rsidRPr="00296FC7">
        <w:rPr>
          <w:sz w:val="24"/>
          <w:szCs w:val="24"/>
        </w:rPr>
        <w:t xml:space="preserve"> = Total number of true positive counts</w:t>
      </w:r>
    </w:p>
    <w:p w14:paraId="5D545A96" w14:textId="77777777" w:rsidR="00296FC7" w:rsidRPr="00296FC7" w:rsidRDefault="00296FC7" w:rsidP="00296FC7">
      <w:pPr>
        <w:spacing w:after="0"/>
        <w:ind w:left="-709" w:right="-705"/>
        <w:rPr>
          <w:sz w:val="24"/>
          <w:szCs w:val="24"/>
        </w:rPr>
      </w:pPr>
      <w:proofErr w:type="spellStart"/>
      <w:r w:rsidRPr="00296FC7">
        <w:rPr>
          <w:sz w:val="24"/>
          <w:szCs w:val="24"/>
        </w:rPr>
        <w:t>tn</w:t>
      </w:r>
      <w:proofErr w:type="spellEnd"/>
      <w:r w:rsidRPr="00296FC7">
        <w:rPr>
          <w:sz w:val="24"/>
          <w:szCs w:val="24"/>
        </w:rPr>
        <w:t xml:space="preserve"> = Total number of true negative counts</w:t>
      </w:r>
    </w:p>
    <w:p w14:paraId="08240DC1" w14:textId="77777777" w:rsidR="00296FC7" w:rsidRPr="00296FC7" w:rsidRDefault="00296FC7" w:rsidP="00296FC7">
      <w:pPr>
        <w:spacing w:after="0"/>
        <w:ind w:left="-709" w:right="-705"/>
        <w:rPr>
          <w:sz w:val="24"/>
          <w:szCs w:val="24"/>
        </w:rPr>
      </w:pPr>
      <w:proofErr w:type="spellStart"/>
      <w:r w:rsidRPr="00296FC7">
        <w:rPr>
          <w:sz w:val="24"/>
          <w:szCs w:val="24"/>
        </w:rPr>
        <w:t>fp</w:t>
      </w:r>
      <w:proofErr w:type="spellEnd"/>
      <w:r w:rsidRPr="00296FC7">
        <w:rPr>
          <w:sz w:val="24"/>
          <w:szCs w:val="24"/>
        </w:rPr>
        <w:t xml:space="preserve"> = Total number of false positive counts</w:t>
      </w:r>
    </w:p>
    <w:p w14:paraId="6AC2FCE7" w14:textId="556D1FA1" w:rsidR="00BE38B9" w:rsidRDefault="00296FC7" w:rsidP="00BE38B9">
      <w:pPr>
        <w:spacing w:after="0"/>
        <w:ind w:left="-709" w:right="-705"/>
        <w:rPr>
          <w:sz w:val="24"/>
          <w:szCs w:val="24"/>
        </w:rPr>
      </w:pPr>
      <w:proofErr w:type="spellStart"/>
      <w:r w:rsidRPr="00296FC7">
        <w:rPr>
          <w:sz w:val="24"/>
          <w:szCs w:val="24"/>
        </w:rPr>
        <w:t>fn</w:t>
      </w:r>
      <w:proofErr w:type="spellEnd"/>
      <w:r w:rsidRPr="00296FC7">
        <w:rPr>
          <w:sz w:val="24"/>
          <w:szCs w:val="24"/>
        </w:rPr>
        <w:t xml:space="preserve"> = Total number of false negative counts</w:t>
      </w:r>
    </w:p>
    <w:p w14:paraId="531EF31E" w14:textId="77777777" w:rsidR="00296FC7" w:rsidRDefault="00296FC7" w:rsidP="00296FC7">
      <w:pPr>
        <w:ind w:left="-709" w:right="-705"/>
        <w:rPr>
          <w:sz w:val="24"/>
          <w:szCs w:val="24"/>
        </w:rPr>
      </w:pPr>
    </w:p>
    <w:p w14:paraId="46B4F18D" w14:textId="092C6EEA" w:rsidR="00B30354" w:rsidRPr="00CF1955" w:rsidRDefault="00B30354" w:rsidP="00906CE8">
      <w:pPr>
        <w:ind w:left="-709" w:right="-705"/>
        <w:jc w:val="both"/>
        <w:rPr>
          <w:b/>
          <w:bCs/>
          <w:sz w:val="32"/>
          <w:szCs w:val="32"/>
        </w:rPr>
      </w:pPr>
      <w:r w:rsidRPr="00CF1955">
        <w:rPr>
          <w:b/>
          <w:bCs/>
          <w:sz w:val="32"/>
          <w:szCs w:val="32"/>
        </w:rPr>
        <w:t>Conclusion</w:t>
      </w:r>
    </w:p>
    <w:p w14:paraId="22AE3B34" w14:textId="4015D591" w:rsidR="00C34435" w:rsidRDefault="00D17703" w:rsidP="00174BED">
      <w:pPr>
        <w:ind w:left="-709" w:right="-705"/>
        <w:jc w:val="both"/>
        <w:rPr>
          <w:sz w:val="24"/>
          <w:szCs w:val="24"/>
        </w:rPr>
      </w:pPr>
      <w:r w:rsidRPr="00D17703">
        <w:rPr>
          <w:sz w:val="24"/>
          <w:szCs w:val="24"/>
        </w:rPr>
        <w:t xml:space="preserve">As it began with candlestick data from more than three years with intervals of one minute and more than one million samples, it was a data of more than one million minutes. We used machine learning algorithms to estimate the trend of the current market condition after deriving different feature variables and target variables. Using the Random Forest Classifier, we got a maximum accuracy of 91%. Data must be modified to </w:t>
      </w:r>
      <w:proofErr w:type="spellStart"/>
      <w:r w:rsidRPr="00D17703">
        <w:rPr>
          <w:sz w:val="24"/>
          <w:szCs w:val="24"/>
        </w:rPr>
        <w:t>renko</w:t>
      </w:r>
      <w:proofErr w:type="spellEnd"/>
      <w:r w:rsidRPr="00D17703">
        <w:rPr>
          <w:sz w:val="24"/>
          <w:szCs w:val="24"/>
        </w:rPr>
        <w:t xml:space="preserve"> pattern, which is asset </w:t>
      </w:r>
      <w:r w:rsidR="008E60C3" w:rsidRPr="00D17703">
        <w:rPr>
          <w:sz w:val="24"/>
          <w:szCs w:val="24"/>
        </w:rPr>
        <w:t>volatility-based</w:t>
      </w:r>
      <w:r w:rsidRPr="00D17703">
        <w:rPr>
          <w:sz w:val="24"/>
          <w:szCs w:val="24"/>
        </w:rPr>
        <w:t xml:space="preserve"> chart pattern, for further model ev</w:t>
      </w:r>
      <w:r w:rsidR="00C52730">
        <w:rPr>
          <w:sz w:val="24"/>
          <w:szCs w:val="24"/>
        </w:rPr>
        <w:t>a</w:t>
      </w:r>
      <w:r w:rsidRPr="00D17703">
        <w:rPr>
          <w:sz w:val="24"/>
          <w:szCs w:val="24"/>
        </w:rPr>
        <w:t>lu</w:t>
      </w:r>
      <w:r w:rsidR="00C52730">
        <w:rPr>
          <w:sz w:val="24"/>
          <w:szCs w:val="24"/>
        </w:rPr>
        <w:t>a</w:t>
      </w:r>
      <w:r w:rsidRPr="00D17703">
        <w:rPr>
          <w:sz w:val="24"/>
          <w:szCs w:val="24"/>
        </w:rPr>
        <w:t>tion.</w:t>
      </w:r>
      <w:r w:rsidR="008E60C3">
        <w:rPr>
          <w:sz w:val="24"/>
          <w:szCs w:val="24"/>
        </w:rPr>
        <w:t xml:space="preserve"> </w:t>
      </w:r>
      <w:r w:rsidR="008E60C3" w:rsidRPr="008E60C3">
        <w:rPr>
          <w:sz w:val="24"/>
          <w:szCs w:val="24"/>
        </w:rPr>
        <w:t xml:space="preserve">By incorporating </w:t>
      </w:r>
      <w:proofErr w:type="spellStart"/>
      <w:r w:rsidR="008E60C3" w:rsidRPr="008E60C3">
        <w:rPr>
          <w:sz w:val="24"/>
          <w:szCs w:val="24"/>
        </w:rPr>
        <w:t>renko</w:t>
      </w:r>
      <w:proofErr w:type="spellEnd"/>
      <w:r w:rsidR="008E60C3" w:rsidRPr="008E60C3">
        <w:rPr>
          <w:sz w:val="24"/>
          <w:szCs w:val="24"/>
        </w:rPr>
        <w:t xml:space="preserve"> data into a machine learning model, the model's accuracy increased by more than 4%.</w:t>
      </w:r>
      <w:r w:rsidR="008E60C3">
        <w:rPr>
          <w:sz w:val="24"/>
          <w:szCs w:val="24"/>
        </w:rPr>
        <w:t xml:space="preserve"> </w:t>
      </w:r>
    </w:p>
    <w:p w14:paraId="739C2286" w14:textId="53B50834" w:rsidR="008E60C3" w:rsidRPr="00854DF2" w:rsidRDefault="008E60C3" w:rsidP="00B30354">
      <w:pPr>
        <w:ind w:left="-709" w:right="-705"/>
        <w:jc w:val="both"/>
        <w:rPr>
          <w:b/>
          <w:bCs/>
          <w:sz w:val="32"/>
          <w:szCs w:val="32"/>
        </w:rPr>
      </w:pPr>
      <w:r w:rsidRPr="00854DF2">
        <w:rPr>
          <w:b/>
          <w:bCs/>
          <w:sz w:val="32"/>
          <w:szCs w:val="32"/>
        </w:rPr>
        <w:t>Future work</w:t>
      </w:r>
    </w:p>
    <w:p w14:paraId="6308A7ED" w14:textId="10C854F3" w:rsidR="008E60C3" w:rsidRDefault="008E60C3" w:rsidP="00B30354">
      <w:pPr>
        <w:ind w:left="-709" w:right="-705"/>
        <w:jc w:val="both"/>
        <w:rPr>
          <w:sz w:val="24"/>
          <w:szCs w:val="24"/>
        </w:rPr>
      </w:pPr>
      <w:r w:rsidRPr="008E60C3">
        <w:rPr>
          <w:sz w:val="24"/>
          <w:szCs w:val="24"/>
        </w:rPr>
        <w:t>In order to enhance our achievements in the future,</w:t>
      </w:r>
      <w:r>
        <w:rPr>
          <w:sz w:val="24"/>
          <w:szCs w:val="24"/>
        </w:rPr>
        <w:t xml:space="preserve"> </w:t>
      </w:r>
      <w:r w:rsidR="00D96038" w:rsidRPr="00D96038">
        <w:rPr>
          <w:sz w:val="24"/>
          <w:szCs w:val="24"/>
        </w:rPr>
        <w:t xml:space="preserve">we propose to investigate multiple patterns of subsets of data, match them using </w:t>
      </w:r>
      <w:r w:rsidR="00681292">
        <w:rPr>
          <w:sz w:val="24"/>
          <w:szCs w:val="24"/>
        </w:rPr>
        <w:t>R</w:t>
      </w:r>
      <w:r w:rsidR="00D96038" w:rsidRPr="00D96038">
        <w:rPr>
          <w:sz w:val="24"/>
          <w:szCs w:val="24"/>
        </w:rPr>
        <w:t xml:space="preserve">NN and apply them in parallel to more precisely determination of the current market condition. Because Long Short-Term Memory (LSTM) works on a short-term data memory and we do not require much additional knowledge about the market, we are eager to blend </w:t>
      </w:r>
      <w:r w:rsidR="00681292">
        <w:rPr>
          <w:sz w:val="24"/>
          <w:szCs w:val="24"/>
        </w:rPr>
        <w:t>R</w:t>
      </w:r>
      <w:r w:rsidR="00D96038" w:rsidRPr="00D96038">
        <w:rPr>
          <w:sz w:val="24"/>
          <w:szCs w:val="24"/>
        </w:rPr>
        <w:t>NN and LSTM to obtain a more precise result.</w:t>
      </w:r>
    </w:p>
    <w:p w14:paraId="560CE77D" w14:textId="38366EDB" w:rsidR="00D96038" w:rsidRPr="00854DF2" w:rsidRDefault="00D96038" w:rsidP="00B30354">
      <w:pPr>
        <w:ind w:left="-709" w:right="-705"/>
        <w:jc w:val="both"/>
        <w:rPr>
          <w:b/>
          <w:bCs/>
          <w:sz w:val="32"/>
          <w:szCs w:val="32"/>
        </w:rPr>
      </w:pPr>
      <w:r w:rsidRPr="00854DF2">
        <w:rPr>
          <w:b/>
          <w:bCs/>
          <w:sz w:val="32"/>
          <w:szCs w:val="32"/>
        </w:rPr>
        <w:t>References</w:t>
      </w:r>
    </w:p>
    <w:p w14:paraId="0FACEE79" w14:textId="2F52903D" w:rsidR="00D96038" w:rsidRDefault="00D24927" w:rsidP="008B03EB">
      <w:pPr>
        <w:pStyle w:val="ListParagraph"/>
        <w:numPr>
          <w:ilvl w:val="0"/>
          <w:numId w:val="3"/>
        </w:numPr>
        <w:ind w:left="-284" w:right="-705" w:hanging="425"/>
        <w:jc w:val="both"/>
        <w:rPr>
          <w:sz w:val="24"/>
          <w:szCs w:val="24"/>
        </w:rPr>
      </w:pPr>
      <w:r>
        <w:rPr>
          <w:sz w:val="24"/>
          <w:szCs w:val="24"/>
        </w:rPr>
        <w:t xml:space="preserve">Equations and Explanation of Algorithm- </w:t>
      </w:r>
      <w:r w:rsidR="00D96038" w:rsidRPr="00D96038">
        <w:rPr>
          <w:sz w:val="24"/>
          <w:szCs w:val="24"/>
        </w:rPr>
        <w:t>CAAI Trans on Intel Tech - 2021 - Yin - Research on stock trend prediction method based on optimized random forest (2021)</w:t>
      </w:r>
    </w:p>
    <w:p w14:paraId="3C5F7B2A" w14:textId="47231513" w:rsidR="00D96038" w:rsidRPr="00AB5827" w:rsidRDefault="00D026EA" w:rsidP="008B03EB">
      <w:pPr>
        <w:pStyle w:val="ListParagraph"/>
        <w:numPr>
          <w:ilvl w:val="0"/>
          <w:numId w:val="3"/>
        </w:numPr>
        <w:ind w:left="-284" w:right="-705" w:hanging="425"/>
        <w:jc w:val="both"/>
        <w:rPr>
          <w:sz w:val="28"/>
          <w:szCs w:val="28"/>
        </w:rPr>
      </w:pPr>
      <w:r w:rsidRPr="00AB5827">
        <w:rPr>
          <w:sz w:val="24"/>
          <w:szCs w:val="24"/>
        </w:rPr>
        <w:lastRenderedPageBreak/>
        <w:t xml:space="preserve">Sharma, N., Juneja, A.: </w:t>
      </w:r>
      <w:proofErr w:type="spellStart"/>
      <w:r w:rsidR="00D96038" w:rsidRPr="00AB5827">
        <w:rPr>
          <w:sz w:val="24"/>
          <w:szCs w:val="24"/>
        </w:rPr>
        <w:t>LSboost</w:t>
      </w:r>
      <w:proofErr w:type="spellEnd"/>
      <w:r w:rsidR="00D96038" w:rsidRPr="00AB5827">
        <w:rPr>
          <w:sz w:val="24"/>
          <w:szCs w:val="24"/>
        </w:rPr>
        <w:t xml:space="preserve"> is used to combine random forest estimates for stock market index prediction. In: 2017 2nd International Conference on Technological </w:t>
      </w:r>
      <w:r w:rsidR="00114E96" w:rsidRPr="00AB5827">
        <w:rPr>
          <w:sz w:val="24"/>
          <w:szCs w:val="24"/>
        </w:rPr>
        <w:t>Convergence</w:t>
      </w:r>
      <w:r w:rsidRPr="00AB5827">
        <w:rPr>
          <w:sz w:val="24"/>
          <w:szCs w:val="24"/>
        </w:rPr>
        <w:t>. 1199–1202. IEEE, Mumbai, (2017).</w:t>
      </w:r>
    </w:p>
    <w:p w14:paraId="6B99640D" w14:textId="121AEE30" w:rsidR="00D96038" w:rsidRPr="00AB5827" w:rsidRDefault="00D96038" w:rsidP="008B03EB">
      <w:pPr>
        <w:pStyle w:val="ListParagraph"/>
        <w:numPr>
          <w:ilvl w:val="0"/>
          <w:numId w:val="3"/>
        </w:numPr>
        <w:ind w:left="-284" w:right="-705" w:hanging="425"/>
        <w:jc w:val="both"/>
        <w:rPr>
          <w:sz w:val="28"/>
          <w:szCs w:val="28"/>
        </w:rPr>
      </w:pPr>
      <w:r w:rsidRPr="00AB5827">
        <w:rPr>
          <w:sz w:val="24"/>
          <w:szCs w:val="24"/>
        </w:rPr>
        <w:t>API Coinbase - https://www.coinbase.com/docs/api/overview</w:t>
      </w:r>
    </w:p>
    <w:p w14:paraId="229C4A56" w14:textId="3FF271F7" w:rsidR="00820761" w:rsidRPr="00820761" w:rsidRDefault="00820761" w:rsidP="008B03EB">
      <w:pPr>
        <w:pStyle w:val="ListParagraph"/>
        <w:numPr>
          <w:ilvl w:val="0"/>
          <w:numId w:val="3"/>
        </w:numPr>
        <w:ind w:left="-284" w:right="-705" w:hanging="425"/>
        <w:jc w:val="both"/>
        <w:rPr>
          <w:sz w:val="24"/>
          <w:szCs w:val="24"/>
        </w:rPr>
      </w:pPr>
      <w:r>
        <w:rPr>
          <w:rFonts w:ascii="Arial" w:hAnsi="Arial" w:cs="Arial"/>
          <w:color w:val="2E2E2E"/>
          <w:shd w:val="clear" w:color="auto" w:fill="FFFFFF"/>
        </w:rPr>
        <w:t xml:space="preserve">E.F. Fama, K.R. French: </w:t>
      </w:r>
      <w:r w:rsidRPr="00820761">
        <w:rPr>
          <w:rFonts w:ascii="Arial" w:hAnsi="Arial" w:cs="Arial"/>
          <w:color w:val="2E2E2E"/>
          <w:shd w:val="clear" w:color="auto" w:fill="FFFFFF"/>
        </w:rPr>
        <w:t>Typical risk factors in stock and bond returns</w:t>
      </w:r>
      <w:r>
        <w:rPr>
          <w:rFonts w:ascii="Arial" w:hAnsi="Arial" w:cs="Arial"/>
          <w:color w:val="2E2E2E"/>
          <w:shd w:val="clear" w:color="auto" w:fill="FFFFFF"/>
        </w:rPr>
        <w:t xml:space="preserve"> (1993) </w:t>
      </w:r>
      <w:r w:rsidRPr="00820761">
        <w:rPr>
          <w:rFonts w:ascii="Arial" w:hAnsi="Arial" w:cs="Arial"/>
          <w:color w:val="2E2E2E"/>
          <w:shd w:val="clear" w:color="auto" w:fill="FFFFFF"/>
        </w:rPr>
        <w:t>J. Finacc. Econ., 33 (1993), pp. 3-56</w:t>
      </w:r>
    </w:p>
    <w:p w14:paraId="2917EF1E" w14:textId="1F1A7CC5" w:rsidR="00820761" w:rsidRPr="00820761" w:rsidRDefault="00820761" w:rsidP="008B03EB">
      <w:pPr>
        <w:pStyle w:val="ListParagraph"/>
        <w:numPr>
          <w:ilvl w:val="0"/>
          <w:numId w:val="3"/>
        </w:numPr>
        <w:ind w:left="-284" w:right="-705" w:hanging="425"/>
        <w:jc w:val="both"/>
        <w:rPr>
          <w:sz w:val="24"/>
          <w:szCs w:val="24"/>
        </w:rPr>
      </w:pPr>
      <w:r>
        <w:rPr>
          <w:rFonts w:ascii="Arial" w:hAnsi="Arial" w:cs="Arial"/>
          <w:color w:val="2E2E2E"/>
          <w:shd w:val="clear" w:color="auto" w:fill="FFFFFF"/>
        </w:rPr>
        <w:t xml:space="preserve">E.F. Fama, K.R. French: </w:t>
      </w:r>
      <w:r w:rsidRPr="00820761">
        <w:rPr>
          <w:rFonts w:ascii="Arial" w:hAnsi="Arial" w:cs="Arial"/>
          <w:color w:val="2E2E2E"/>
          <w:shd w:val="clear" w:color="auto" w:fill="FFFFFF"/>
        </w:rPr>
        <w:t>An asset pricing model with five factors</w:t>
      </w:r>
      <w:r>
        <w:rPr>
          <w:rFonts w:ascii="Arial" w:hAnsi="Arial" w:cs="Arial"/>
          <w:color w:val="2E2E2E"/>
          <w:shd w:val="clear" w:color="auto" w:fill="FFFFFF"/>
        </w:rPr>
        <w:t xml:space="preserve"> (2015) </w:t>
      </w:r>
      <w:r w:rsidRPr="00820761">
        <w:rPr>
          <w:rFonts w:ascii="Arial" w:hAnsi="Arial" w:cs="Arial"/>
          <w:color w:val="2E2E2E"/>
          <w:shd w:val="clear" w:color="auto" w:fill="FFFFFF"/>
        </w:rPr>
        <w:t>J. Finacc. Econ., 116 (1) (2015), pp. 1-22</w:t>
      </w:r>
    </w:p>
    <w:p w14:paraId="1720969F" w14:textId="71E58AEB" w:rsidR="00114E96" w:rsidRPr="008157C2" w:rsidRDefault="00820761" w:rsidP="008B03EB">
      <w:pPr>
        <w:pStyle w:val="ListParagraph"/>
        <w:numPr>
          <w:ilvl w:val="0"/>
          <w:numId w:val="3"/>
        </w:numPr>
        <w:ind w:left="-284" w:right="-705" w:hanging="425"/>
        <w:jc w:val="both"/>
        <w:rPr>
          <w:sz w:val="24"/>
          <w:szCs w:val="24"/>
        </w:rPr>
      </w:pPr>
      <w:r>
        <w:rPr>
          <w:rFonts w:ascii="Arial" w:hAnsi="Arial" w:cs="Arial"/>
          <w:color w:val="2E2E2E"/>
          <w:shd w:val="clear" w:color="auto" w:fill="FFFFFF"/>
        </w:rPr>
        <w:t xml:space="preserve">M. Zhu, D. Philpotts, R. Sparks, M.J. Stevenson: </w:t>
      </w:r>
      <w:r w:rsidRPr="00820761">
        <w:rPr>
          <w:rFonts w:ascii="Arial" w:hAnsi="Arial" w:cs="Arial"/>
          <w:color w:val="2E2E2E"/>
          <w:shd w:val="clear" w:color="auto" w:fill="FFFFFF"/>
        </w:rPr>
        <w:t>A hybrid technique to stock ranking that combines CART and logistic regression</w:t>
      </w:r>
      <w:r>
        <w:rPr>
          <w:rFonts w:ascii="Arial" w:hAnsi="Arial" w:cs="Arial"/>
          <w:color w:val="2E2E2E"/>
          <w:shd w:val="clear" w:color="auto" w:fill="FFFFFF"/>
        </w:rPr>
        <w:t xml:space="preserve"> </w:t>
      </w:r>
      <w:r w:rsidRPr="00820761">
        <w:rPr>
          <w:rFonts w:ascii="Arial" w:hAnsi="Arial" w:cs="Arial"/>
          <w:color w:val="2E2E2E"/>
          <w:shd w:val="clear" w:color="auto" w:fill="FFFFFF"/>
        </w:rPr>
        <w:t>J. Portfolio Manag., 38 (1) (2011), pp. 100-109</w:t>
      </w:r>
    </w:p>
    <w:p w14:paraId="0E0F42CC" w14:textId="45A0C003" w:rsidR="008157C2" w:rsidRDefault="008157C2" w:rsidP="008B03EB">
      <w:pPr>
        <w:pStyle w:val="ListParagraph"/>
        <w:numPr>
          <w:ilvl w:val="0"/>
          <w:numId w:val="3"/>
        </w:numPr>
        <w:ind w:left="-284" w:right="-705" w:hanging="425"/>
        <w:jc w:val="both"/>
        <w:rPr>
          <w:sz w:val="24"/>
          <w:szCs w:val="24"/>
        </w:rPr>
      </w:pPr>
      <w:r w:rsidRPr="008157C2">
        <w:rPr>
          <w:sz w:val="24"/>
          <w:szCs w:val="24"/>
        </w:rPr>
        <w:t>M. Zhu, D. Philpotts, R. Sparks, M.J. Stevenson</w:t>
      </w:r>
      <w:r>
        <w:rPr>
          <w:sz w:val="24"/>
          <w:szCs w:val="24"/>
        </w:rPr>
        <w:t xml:space="preserve">: </w:t>
      </w:r>
      <w:r w:rsidRPr="008157C2">
        <w:rPr>
          <w:sz w:val="24"/>
          <w:szCs w:val="24"/>
        </w:rPr>
        <w:t>The advantages of using tree-based models for stock selection</w:t>
      </w:r>
      <w:r>
        <w:rPr>
          <w:sz w:val="24"/>
          <w:szCs w:val="24"/>
        </w:rPr>
        <w:t xml:space="preserve"> </w:t>
      </w:r>
      <w:r w:rsidRPr="008157C2">
        <w:rPr>
          <w:sz w:val="24"/>
          <w:szCs w:val="24"/>
        </w:rPr>
        <w:t>J. Asset Manag., 13 (6) (2012), pp. 437-448</w:t>
      </w:r>
    </w:p>
    <w:p w14:paraId="42F30B6E" w14:textId="26C4D82F" w:rsidR="002A68EA" w:rsidRDefault="002A68EA" w:rsidP="008B03EB">
      <w:pPr>
        <w:pStyle w:val="ListParagraph"/>
        <w:numPr>
          <w:ilvl w:val="0"/>
          <w:numId w:val="3"/>
        </w:numPr>
        <w:ind w:left="-284" w:right="-705" w:hanging="425"/>
        <w:jc w:val="both"/>
        <w:rPr>
          <w:sz w:val="24"/>
          <w:szCs w:val="24"/>
        </w:rPr>
      </w:pPr>
      <w:proofErr w:type="spellStart"/>
      <w:r w:rsidRPr="002A68EA">
        <w:rPr>
          <w:sz w:val="24"/>
          <w:szCs w:val="24"/>
        </w:rPr>
        <w:t>Sharafati</w:t>
      </w:r>
      <w:proofErr w:type="spellEnd"/>
      <w:r w:rsidRPr="002A68EA">
        <w:rPr>
          <w:sz w:val="24"/>
          <w:szCs w:val="24"/>
        </w:rPr>
        <w:t xml:space="preserve">, A., </w:t>
      </w:r>
      <w:proofErr w:type="spellStart"/>
      <w:r w:rsidRPr="002A68EA">
        <w:rPr>
          <w:sz w:val="24"/>
          <w:szCs w:val="24"/>
        </w:rPr>
        <w:t>Asadollah</w:t>
      </w:r>
      <w:proofErr w:type="spellEnd"/>
      <w:r w:rsidRPr="002A68EA">
        <w:rPr>
          <w:sz w:val="24"/>
          <w:szCs w:val="24"/>
        </w:rPr>
        <w:t>, S., Hosseinzadeh, M.:</w:t>
      </w:r>
      <w:r>
        <w:rPr>
          <w:sz w:val="24"/>
          <w:szCs w:val="24"/>
        </w:rPr>
        <w:t xml:space="preserve"> </w:t>
      </w:r>
      <w:r w:rsidRPr="002A68EA">
        <w:rPr>
          <w:sz w:val="24"/>
          <w:szCs w:val="24"/>
        </w:rPr>
        <w:t>The promise of new ensemble machine learning models for predicting effluent quality indicators and the uncertainty associated with them</w:t>
      </w:r>
      <w:r>
        <w:rPr>
          <w:sz w:val="24"/>
          <w:szCs w:val="24"/>
        </w:rPr>
        <w:t xml:space="preserve">. </w:t>
      </w:r>
      <w:r w:rsidRPr="002A68EA">
        <w:rPr>
          <w:sz w:val="24"/>
          <w:szCs w:val="24"/>
        </w:rPr>
        <w:t xml:space="preserve">Process </w:t>
      </w:r>
      <w:proofErr w:type="spellStart"/>
      <w:r w:rsidRPr="002A68EA">
        <w:rPr>
          <w:sz w:val="24"/>
          <w:szCs w:val="24"/>
        </w:rPr>
        <w:t>Saf</w:t>
      </w:r>
      <w:proofErr w:type="spellEnd"/>
      <w:r w:rsidRPr="002A68EA">
        <w:rPr>
          <w:sz w:val="24"/>
          <w:szCs w:val="24"/>
        </w:rPr>
        <w:t>. Environ. Prot. 140, 68–78 (2020)</w:t>
      </w:r>
    </w:p>
    <w:p w14:paraId="68A6442F" w14:textId="1238C5C1" w:rsidR="002A68EA" w:rsidRDefault="002A68EA" w:rsidP="008B03EB">
      <w:pPr>
        <w:pStyle w:val="ListParagraph"/>
        <w:numPr>
          <w:ilvl w:val="0"/>
          <w:numId w:val="3"/>
        </w:numPr>
        <w:ind w:left="-284" w:right="-705" w:hanging="425"/>
        <w:jc w:val="both"/>
        <w:rPr>
          <w:sz w:val="24"/>
          <w:szCs w:val="24"/>
        </w:rPr>
      </w:pPr>
      <w:proofErr w:type="spellStart"/>
      <w:r w:rsidRPr="002A68EA">
        <w:rPr>
          <w:sz w:val="24"/>
          <w:szCs w:val="24"/>
        </w:rPr>
        <w:t>Sharafati</w:t>
      </w:r>
      <w:proofErr w:type="spellEnd"/>
      <w:r w:rsidRPr="002A68EA">
        <w:rPr>
          <w:sz w:val="24"/>
          <w:szCs w:val="24"/>
        </w:rPr>
        <w:t>, A., et al.:</w:t>
      </w:r>
      <w:r>
        <w:rPr>
          <w:sz w:val="24"/>
          <w:szCs w:val="24"/>
        </w:rPr>
        <w:t xml:space="preserve"> </w:t>
      </w:r>
      <w:r w:rsidRPr="002A68EA">
        <w:rPr>
          <w:sz w:val="24"/>
          <w:szCs w:val="24"/>
        </w:rPr>
        <w:t>Use of newly built ensemble machine learning models for daily suspended sediment load prediction and uncertainty analysis.</w:t>
      </w:r>
      <w:r>
        <w:rPr>
          <w:sz w:val="24"/>
          <w:szCs w:val="24"/>
        </w:rPr>
        <w:t xml:space="preserve"> </w:t>
      </w:r>
      <w:proofErr w:type="spellStart"/>
      <w:r w:rsidRPr="002A68EA">
        <w:rPr>
          <w:sz w:val="24"/>
          <w:szCs w:val="24"/>
        </w:rPr>
        <w:t>Hydrol</w:t>
      </w:r>
      <w:proofErr w:type="spellEnd"/>
      <w:r w:rsidRPr="002A68EA">
        <w:rPr>
          <w:sz w:val="24"/>
          <w:szCs w:val="24"/>
        </w:rPr>
        <w:t xml:space="preserve">. Sci. Journal/Journal des Sci. </w:t>
      </w:r>
      <w:proofErr w:type="spellStart"/>
      <w:r w:rsidRPr="002A68EA">
        <w:rPr>
          <w:sz w:val="24"/>
          <w:szCs w:val="24"/>
        </w:rPr>
        <w:t>Hydrol</w:t>
      </w:r>
      <w:proofErr w:type="spellEnd"/>
      <w:r w:rsidRPr="002A68EA">
        <w:rPr>
          <w:sz w:val="24"/>
          <w:szCs w:val="24"/>
        </w:rPr>
        <w:t>. (2020)</w:t>
      </w:r>
    </w:p>
    <w:p w14:paraId="0DC4B587" w14:textId="6BBE24E4" w:rsidR="00580512" w:rsidRDefault="002A68EA" w:rsidP="00580512">
      <w:pPr>
        <w:pStyle w:val="ListParagraph"/>
        <w:numPr>
          <w:ilvl w:val="0"/>
          <w:numId w:val="3"/>
        </w:numPr>
        <w:ind w:left="-284" w:right="-705" w:hanging="425"/>
        <w:jc w:val="both"/>
        <w:rPr>
          <w:sz w:val="24"/>
          <w:szCs w:val="24"/>
        </w:rPr>
      </w:pPr>
      <w:r w:rsidRPr="002A68EA">
        <w:rPr>
          <w:sz w:val="24"/>
          <w:szCs w:val="24"/>
        </w:rPr>
        <w:t>Misra, P., Chaurasia, S.: Predicting the direction of a stock index utilizing two stages of machine learning model hybridization. In: 7th International Conference on Reliability, Information Technology, and Optimization, 2018. (Trends and Future Directions). (ICRITO), pp. 533–537. IEEE, Noida, (2018)</w:t>
      </w:r>
    </w:p>
    <w:p w14:paraId="789A2B3F" w14:textId="1A5FD020" w:rsidR="00A64237" w:rsidRDefault="00A64237" w:rsidP="00580512">
      <w:pPr>
        <w:pStyle w:val="ListParagraph"/>
        <w:numPr>
          <w:ilvl w:val="0"/>
          <w:numId w:val="3"/>
        </w:numPr>
        <w:ind w:left="-284" w:right="-705" w:hanging="425"/>
        <w:jc w:val="both"/>
        <w:rPr>
          <w:sz w:val="24"/>
          <w:szCs w:val="24"/>
        </w:rPr>
      </w:pPr>
      <w:r w:rsidRPr="00A64237">
        <w:rPr>
          <w:sz w:val="24"/>
          <w:szCs w:val="24"/>
        </w:rPr>
        <w:t xml:space="preserve">Lili Yin, </w:t>
      </w:r>
      <w:proofErr w:type="spellStart"/>
      <w:r w:rsidRPr="00A64237">
        <w:rPr>
          <w:sz w:val="24"/>
          <w:szCs w:val="24"/>
        </w:rPr>
        <w:t>Benling</w:t>
      </w:r>
      <w:proofErr w:type="spellEnd"/>
      <w:r w:rsidRPr="00A64237">
        <w:rPr>
          <w:sz w:val="24"/>
          <w:szCs w:val="24"/>
        </w:rPr>
        <w:t xml:space="preserve"> Li, Peng Li, Rubo Zhang.” Research on stock trend prediction method based on optimized random forest", CAAI Transactions on Intelligence Technology, 2021</w:t>
      </w:r>
    </w:p>
    <w:p w14:paraId="68C02AE6" w14:textId="32BC490C" w:rsidR="00A64237" w:rsidRPr="00C03AB6" w:rsidRDefault="00A64237" w:rsidP="00580512">
      <w:pPr>
        <w:pStyle w:val="ListParagraph"/>
        <w:numPr>
          <w:ilvl w:val="0"/>
          <w:numId w:val="3"/>
        </w:numPr>
        <w:ind w:left="-284" w:right="-705" w:hanging="425"/>
        <w:jc w:val="both"/>
        <w:rPr>
          <w:sz w:val="24"/>
          <w:szCs w:val="24"/>
        </w:rPr>
      </w:pPr>
      <w:r>
        <w:t xml:space="preserve">Zheng Tan, </w:t>
      </w:r>
      <w:proofErr w:type="spellStart"/>
      <w:r>
        <w:t>Ziqin</w:t>
      </w:r>
      <w:proofErr w:type="spellEnd"/>
      <w:r>
        <w:t xml:space="preserve"> Yan, </w:t>
      </w:r>
      <w:proofErr w:type="spellStart"/>
      <w:r>
        <w:t>Guangwei</w:t>
      </w:r>
      <w:proofErr w:type="spellEnd"/>
      <w:r>
        <w:t xml:space="preserve"> Zhu. "Stock selection with random forest: An exploitation of excess return in the Chinese stock market”, </w:t>
      </w:r>
      <w:proofErr w:type="spellStart"/>
      <w:r>
        <w:t>Heliyon</w:t>
      </w:r>
      <w:proofErr w:type="spellEnd"/>
      <w:r>
        <w:t>, 2019</w:t>
      </w:r>
    </w:p>
    <w:p w14:paraId="7C4B2BF2" w14:textId="79989A95" w:rsidR="00C03AB6" w:rsidRDefault="00C03AB6" w:rsidP="00580512">
      <w:pPr>
        <w:pStyle w:val="ListParagraph"/>
        <w:numPr>
          <w:ilvl w:val="0"/>
          <w:numId w:val="3"/>
        </w:numPr>
        <w:ind w:left="-284" w:right="-705" w:hanging="425"/>
        <w:jc w:val="both"/>
        <w:rPr>
          <w:sz w:val="24"/>
          <w:szCs w:val="24"/>
        </w:rPr>
      </w:pPr>
      <w:r w:rsidRPr="00C03AB6">
        <w:rPr>
          <w:sz w:val="24"/>
          <w:szCs w:val="24"/>
        </w:rPr>
        <w:t xml:space="preserve">Tan, Z., Yan, Z., and G. Zhu: Stock selection using random forest: exploiting superior returns throughout the Chinese stock market. </w:t>
      </w:r>
      <w:proofErr w:type="spellStart"/>
      <w:r w:rsidRPr="00C03AB6">
        <w:rPr>
          <w:sz w:val="24"/>
          <w:szCs w:val="24"/>
        </w:rPr>
        <w:t>Heliyon</w:t>
      </w:r>
      <w:proofErr w:type="spellEnd"/>
      <w:r w:rsidRPr="00C03AB6">
        <w:rPr>
          <w:sz w:val="24"/>
          <w:szCs w:val="24"/>
        </w:rPr>
        <w:t>, no. 58, e02310 (2019)</w:t>
      </w:r>
    </w:p>
    <w:p w14:paraId="6E6F30F9" w14:textId="5652921C" w:rsidR="0011492D" w:rsidRPr="00580512" w:rsidRDefault="0011492D" w:rsidP="00580512">
      <w:pPr>
        <w:pStyle w:val="ListParagraph"/>
        <w:numPr>
          <w:ilvl w:val="0"/>
          <w:numId w:val="3"/>
        </w:numPr>
        <w:ind w:left="-284" w:right="-705" w:hanging="425"/>
        <w:jc w:val="both"/>
        <w:rPr>
          <w:sz w:val="24"/>
          <w:szCs w:val="24"/>
        </w:rPr>
      </w:pPr>
      <w:r>
        <w:rPr>
          <w:sz w:val="24"/>
          <w:szCs w:val="24"/>
        </w:rPr>
        <w:t>Historical data- www.dukascopy.com</w:t>
      </w:r>
    </w:p>
    <w:sectPr w:rsidR="0011492D" w:rsidRPr="00580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271D4"/>
    <w:multiLevelType w:val="hybridMultilevel"/>
    <w:tmpl w:val="3F4CCAF4"/>
    <w:lvl w:ilvl="0" w:tplc="3724D852">
      <w:start w:val="1"/>
      <w:numFmt w:val="decimal"/>
      <w:lvlText w:val="[%1]"/>
      <w:lvlJc w:val="left"/>
      <w:pPr>
        <w:ind w:left="11" w:hanging="360"/>
      </w:pPr>
      <w:rPr>
        <w:rFonts w:hint="default"/>
      </w:rPr>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1" w15:restartNumberingAfterBreak="0">
    <w:nsid w:val="4779400B"/>
    <w:multiLevelType w:val="hybridMultilevel"/>
    <w:tmpl w:val="691611F8"/>
    <w:lvl w:ilvl="0" w:tplc="0409000F">
      <w:start w:val="1"/>
      <w:numFmt w:val="decimal"/>
      <w:lvlText w:val="%1."/>
      <w:lvlJc w:val="left"/>
      <w:pPr>
        <w:ind w:left="11" w:hanging="360"/>
      </w:pPr>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 w15:restartNumberingAfterBreak="0">
    <w:nsid w:val="65A94E26"/>
    <w:multiLevelType w:val="hybridMultilevel"/>
    <w:tmpl w:val="8F9CBF80"/>
    <w:lvl w:ilvl="0" w:tplc="3724D852">
      <w:start w:val="1"/>
      <w:numFmt w:val="decimal"/>
      <w:lvlText w:val="[%1]"/>
      <w:lvlJc w:val="left"/>
      <w:pPr>
        <w:ind w:left="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FF249A"/>
    <w:multiLevelType w:val="hybridMultilevel"/>
    <w:tmpl w:val="9D96FAD6"/>
    <w:lvl w:ilvl="0" w:tplc="3724D852">
      <w:start w:val="1"/>
      <w:numFmt w:val="decimal"/>
      <w:lvlText w:val="[%1]"/>
      <w:lvlJc w:val="left"/>
      <w:pPr>
        <w:ind w:left="-698" w:hanging="360"/>
      </w:pPr>
      <w:rPr>
        <w:rFonts w:hint="default"/>
      </w:r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4" w15:restartNumberingAfterBreak="0">
    <w:nsid w:val="74F4731C"/>
    <w:multiLevelType w:val="hybridMultilevel"/>
    <w:tmpl w:val="B3A2D142"/>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5" w15:restartNumberingAfterBreak="0">
    <w:nsid w:val="7E083B38"/>
    <w:multiLevelType w:val="hybridMultilevel"/>
    <w:tmpl w:val="33D62910"/>
    <w:lvl w:ilvl="0" w:tplc="0409000F">
      <w:start w:val="1"/>
      <w:numFmt w:val="decimal"/>
      <w:lvlText w:val="%1."/>
      <w:lvlJc w:val="left"/>
      <w:pPr>
        <w:ind w:left="11" w:hanging="360"/>
      </w:pPr>
    </w:lvl>
    <w:lvl w:ilvl="1" w:tplc="04090019" w:tentative="1">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num w:numId="1" w16cid:durableId="1295058443">
    <w:abstractNumId w:val="4"/>
  </w:num>
  <w:num w:numId="2" w16cid:durableId="2090037100">
    <w:abstractNumId w:val="1"/>
  </w:num>
  <w:num w:numId="3" w16cid:durableId="343047209">
    <w:abstractNumId w:val="5"/>
  </w:num>
  <w:num w:numId="4" w16cid:durableId="806817848">
    <w:abstractNumId w:val="2"/>
  </w:num>
  <w:num w:numId="5" w16cid:durableId="640888463">
    <w:abstractNumId w:val="3"/>
  </w:num>
  <w:num w:numId="6" w16cid:durableId="516313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7B"/>
    <w:rsid w:val="00002D02"/>
    <w:rsid w:val="000351D1"/>
    <w:rsid w:val="00067FAE"/>
    <w:rsid w:val="0007438B"/>
    <w:rsid w:val="000825EF"/>
    <w:rsid w:val="0009777E"/>
    <w:rsid w:val="000C159F"/>
    <w:rsid w:val="000C1D35"/>
    <w:rsid w:val="000C3EB6"/>
    <w:rsid w:val="000F6365"/>
    <w:rsid w:val="00106631"/>
    <w:rsid w:val="0010722E"/>
    <w:rsid w:val="00111AF4"/>
    <w:rsid w:val="0011492D"/>
    <w:rsid w:val="00114E96"/>
    <w:rsid w:val="00130416"/>
    <w:rsid w:val="00174BED"/>
    <w:rsid w:val="00197171"/>
    <w:rsid w:val="001B620C"/>
    <w:rsid w:val="001C49EB"/>
    <w:rsid w:val="001C6205"/>
    <w:rsid w:val="001D41EB"/>
    <w:rsid w:val="001E2D89"/>
    <w:rsid w:val="001F027C"/>
    <w:rsid w:val="00201781"/>
    <w:rsid w:val="00203DDB"/>
    <w:rsid w:val="00204829"/>
    <w:rsid w:val="00206637"/>
    <w:rsid w:val="00232A0F"/>
    <w:rsid w:val="0026110C"/>
    <w:rsid w:val="00284DD2"/>
    <w:rsid w:val="00296FC7"/>
    <w:rsid w:val="002A68EA"/>
    <w:rsid w:val="002B1B89"/>
    <w:rsid w:val="002B564B"/>
    <w:rsid w:val="002B6DCF"/>
    <w:rsid w:val="002D2EB6"/>
    <w:rsid w:val="002D5E17"/>
    <w:rsid w:val="002E773A"/>
    <w:rsid w:val="002F0969"/>
    <w:rsid w:val="003149C8"/>
    <w:rsid w:val="00322F41"/>
    <w:rsid w:val="0033517B"/>
    <w:rsid w:val="00347EAB"/>
    <w:rsid w:val="00350612"/>
    <w:rsid w:val="003528C8"/>
    <w:rsid w:val="003575BF"/>
    <w:rsid w:val="00362C6A"/>
    <w:rsid w:val="003B6191"/>
    <w:rsid w:val="003B7D0D"/>
    <w:rsid w:val="003C7FB9"/>
    <w:rsid w:val="00404CBF"/>
    <w:rsid w:val="0042492F"/>
    <w:rsid w:val="00431618"/>
    <w:rsid w:val="00456038"/>
    <w:rsid w:val="004860E2"/>
    <w:rsid w:val="004A2C76"/>
    <w:rsid w:val="004A7F67"/>
    <w:rsid w:val="004B29AA"/>
    <w:rsid w:val="004C437C"/>
    <w:rsid w:val="004D1C1B"/>
    <w:rsid w:val="004D525E"/>
    <w:rsid w:val="005020D3"/>
    <w:rsid w:val="00521D8A"/>
    <w:rsid w:val="00532D7E"/>
    <w:rsid w:val="00547465"/>
    <w:rsid w:val="0056588A"/>
    <w:rsid w:val="00572127"/>
    <w:rsid w:val="00574758"/>
    <w:rsid w:val="00574BB3"/>
    <w:rsid w:val="00580512"/>
    <w:rsid w:val="005928E0"/>
    <w:rsid w:val="00593786"/>
    <w:rsid w:val="005B1A04"/>
    <w:rsid w:val="005E28E8"/>
    <w:rsid w:val="005E4696"/>
    <w:rsid w:val="00601E4D"/>
    <w:rsid w:val="006067A2"/>
    <w:rsid w:val="006143F7"/>
    <w:rsid w:val="00623575"/>
    <w:rsid w:val="00640587"/>
    <w:rsid w:val="00641790"/>
    <w:rsid w:val="00643CBF"/>
    <w:rsid w:val="0066137D"/>
    <w:rsid w:val="00681292"/>
    <w:rsid w:val="00686DC2"/>
    <w:rsid w:val="006C5CE9"/>
    <w:rsid w:val="00710AAA"/>
    <w:rsid w:val="0071603D"/>
    <w:rsid w:val="00721BE0"/>
    <w:rsid w:val="00724882"/>
    <w:rsid w:val="00776C53"/>
    <w:rsid w:val="00785A90"/>
    <w:rsid w:val="00791716"/>
    <w:rsid w:val="007C705E"/>
    <w:rsid w:val="007D47B5"/>
    <w:rsid w:val="007E056A"/>
    <w:rsid w:val="007E631E"/>
    <w:rsid w:val="007E7376"/>
    <w:rsid w:val="007F3F1B"/>
    <w:rsid w:val="008157C2"/>
    <w:rsid w:val="00820761"/>
    <w:rsid w:val="00820EB8"/>
    <w:rsid w:val="00854DF2"/>
    <w:rsid w:val="008669FC"/>
    <w:rsid w:val="00872BCC"/>
    <w:rsid w:val="008921A7"/>
    <w:rsid w:val="00893B4B"/>
    <w:rsid w:val="008A2126"/>
    <w:rsid w:val="008B03EB"/>
    <w:rsid w:val="008C6963"/>
    <w:rsid w:val="008E60C3"/>
    <w:rsid w:val="008E734A"/>
    <w:rsid w:val="0090554C"/>
    <w:rsid w:val="00906CE8"/>
    <w:rsid w:val="00924CA6"/>
    <w:rsid w:val="0092536C"/>
    <w:rsid w:val="00931E47"/>
    <w:rsid w:val="009621E3"/>
    <w:rsid w:val="00983A57"/>
    <w:rsid w:val="00991A47"/>
    <w:rsid w:val="00995D8D"/>
    <w:rsid w:val="009A46E9"/>
    <w:rsid w:val="009B5132"/>
    <w:rsid w:val="009D0F12"/>
    <w:rsid w:val="009D0F68"/>
    <w:rsid w:val="009D48F3"/>
    <w:rsid w:val="009D5147"/>
    <w:rsid w:val="009E0C44"/>
    <w:rsid w:val="009F4834"/>
    <w:rsid w:val="00A16C22"/>
    <w:rsid w:val="00A372F5"/>
    <w:rsid w:val="00A54A76"/>
    <w:rsid w:val="00A64237"/>
    <w:rsid w:val="00A7358D"/>
    <w:rsid w:val="00AB5827"/>
    <w:rsid w:val="00AC0C73"/>
    <w:rsid w:val="00AD6EE2"/>
    <w:rsid w:val="00B00F5A"/>
    <w:rsid w:val="00B30354"/>
    <w:rsid w:val="00B415F8"/>
    <w:rsid w:val="00B5226D"/>
    <w:rsid w:val="00B648B2"/>
    <w:rsid w:val="00B95E2B"/>
    <w:rsid w:val="00BA581F"/>
    <w:rsid w:val="00BC754B"/>
    <w:rsid w:val="00BE38B9"/>
    <w:rsid w:val="00BE675E"/>
    <w:rsid w:val="00BF0C5D"/>
    <w:rsid w:val="00BF337E"/>
    <w:rsid w:val="00C03AB6"/>
    <w:rsid w:val="00C21093"/>
    <w:rsid w:val="00C34435"/>
    <w:rsid w:val="00C439DE"/>
    <w:rsid w:val="00C51BBD"/>
    <w:rsid w:val="00C51EDC"/>
    <w:rsid w:val="00C51F6E"/>
    <w:rsid w:val="00C52730"/>
    <w:rsid w:val="00C62F85"/>
    <w:rsid w:val="00C841A5"/>
    <w:rsid w:val="00C917D6"/>
    <w:rsid w:val="00CA3379"/>
    <w:rsid w:val="00CA3BC1"/>
    <w:rsid w:val="00CD2066"/>
    <w:rsid w:val="00CE0585"/>
    <w:rsid w:val="00CE356A"/>
    <w:rsid w:val="00CE7978"/>
    <w:rsid w:val="00CF1955"/>
    <w:rsid w:val="00D026EA"/>
    <w:rsid w:val="00D02A0F"/>
    <w:rsid w:val="00D17703"/>
    <w:rsid w:val="00D24927"/>
    <w:rsid w:val="00D55E14"/>
    <w:rsid w:val="00D64C05"/>
    <w:rsid w:val="00D868D9"/>
    <w:rsid w:val="00D87A02"/>
    <w:rsid w:val="00D96038"/>
    <w:rsid w:val="00DB4EA6"/>
    <w:rsid w:val="00DD0BF5"/>
    <w:rsid w:val="00DF45A4"/>
    <w:rsid w:val="00E0624A"/>
    <w:rsid w:val="00E33AFB"/>
    <w:rsid w:val="00E41BF9"/>
    <w:rsid w:val="00E41BFF"/>
    <w:rsid w:val="00E63B84"/>
    <w:rsid w:val="00E80DAF"/>
    <w:rsid w:val="00E97381"/>
    <w:rsid w:val="00EA476B"/>
    <w:rsid w:val="00EB2D15"/>
    <w:rsid w:val="00EC2B0E"/>
    <w:rsid w:val="00EE728C"/>
    <w:rsid w:val="00EF1134"/>
    <w:rsid w:val="00EF15A2"/>
    <w:rsid w:val="00F07A15"/>
    <w:rsid w:val="00F2071E"/>
    <w:rsid w:val="00F31838"/>
    <w:rsid w:val="00F3792D"/>
    <w:rsid w:val="00FA7CAD"/>
    <w:rsid w:val="00FC08FB"/>
    <w:rsid w:val="00FF6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0EC6"/>
  <w15:chartTrackingRefBased/>
  <w15:docId w15:val="{7BE0DDF1-99A8-4DB3-A48D-E5FF84C43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C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8E0"/>
    <w:pPr>
      <w:ind w:left="720"/>
      <w:contextualSpacing/>
    </w:pPr>
  </w:style>
  <w:style w:type="character" w:styleId="PlaceholderText">
    <w:name w:val="Placeholder Text"/>
    <w:basedOn w:val="DefaultParagraphFont"/>
    <w:uiPriority w:val="99"/>
    <w:semiHidden/>
    <w:rsid w:val="00EF1134"/>
    <w:rPr>
      <w:color w:val="808080"/>
    </w:rPr>
  </w:style>
  <w:style w:type="table" w:styleId="TableGrid">
    <w:name w:val="Table Grid"/>
    <w:basedOn w:val="TableNormal"/>
    <w:uiPriority w:val="39"/>
    <w:rsid w:val="00CD2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CD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D96038"/>
    <w:rPr>
      <w:color w:val="0563C1" w:themeColor="hyperlink"/>
      <w:u w:val="single"/>
    </w:rPr>
  </w:style>
  <w:style w:type="character" w:styleId="UnresolvedMention">
    <w:name w:val="Unresolved Mention"/>
    <w:basedOn w:val="DefaultParagraphFont"/>
    <w:uiPriority w:val="99"/>
    <w:semiHidden/>
    <w:unhideWhenUsed/>
    <w:rsid w:val="00D960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40755">
      <w:bodyDiv w:val="1"/>
      <w:marLeft w:val="0"/>
      <w:marRight w:val="0"/>
      <w:marTop w:val="0"/>
      <w:marBottom w:val="0"/>
      <w:divBdr>
        <w:top w:val="none" w:sz="0" w:space="0" w:color="auto"/>
        <w:left w:val="none" w:sz="0" w:space="0" w:color="auto"/>
        <w:bottom w:val="none" w:sz="0" w:space="0" w:color="auto"/>
        <w:right w:val="none" w:sz="0" w:space="0" w:color="auto"/>
      </w:divBdr>
    </w:div>
    <w:div w:id="18559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1.xml"/><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60.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customXml" Target="ink/ink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20.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ustomXml" Target="ink/ink3.xml"/><Relationship Id="rId27" Type="http://schemas.openxmlformats.org/officeDocument/2006/relationships/image" Target="media/image1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6:49:40.268"/>
    </inkml:context>
    <inkml:brush xml:id="br0">
      <inkml:brushProperty name="width" value="0.35" units="cm"/>
      <inkml:brushProperty name="height" value="0.35" units="cm"/>
      <inkml:brushProperty name="color" value="#FFFFFF"/>
    </inkml:brush>
  </inkml:definitions>
  <inkml:trace contextRef="#ctx0" brushRef="#br0">1 8 24575,'3'0'0,"6"0"0,7-7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6:48:50.559"/>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2-22T16:49:38.540"/>
    </inkml:context>
    <inkml:brush xml:id="br0">
      <inkml:brushProperty name="width" value="0.35" units="cm"/>
      <inkml:brushProperty name="height" value="0.3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D8AC4-3D18-4861-89D7-5806DAFB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2181</TotalTime>
  <Pages>10</Pages>
  <Words>2794</Words>
  <Characters>15931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 Patel</dc:creator>
  <cp:keywords/>
  <dc:description/>
  <cp:lastModifiedBy>Vraj Patel</cp:lastModifiedBy>
  <cp:revision>289</cp:revision>
  <cp:lastPrinted>2023-03-13T07:16:00Z</cp:lastPrinted>
  <dcterms:created xsi:type="dcterms:W3CDTF">2023-01-27T08:51:00Z</dcterms:created>
  <dcterms:modified xsi:type="dcterms:W3CDTF">2023-04-04T20:23:00Z</dcterms:modified>
</cp:coreProperties>
</file>