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5C5D9">
      <w:pPr>
        <w:autoSpaceDE w:val="0"/>
        <w:autoSpaceDN w:val="0"/>
        <w:adjustRightInd w:val="0"/>
        <w:spacing w:after="240" w:line="360" w:lineRule="auto"/>
        <w:jc w:val="center"/>
        <w:outlineLvl w:val="9"/>
        <w:rPr>
          <w:rFonts w:hint="eastAsia" w:ascii="宋体" w:cs="宋体"/>
          <w:b/>
          <w:bCs/>
          <w:caps/>
          <w:sz w:val="32"/>
          <w:szCs w:val="32"/>
          <w:lang w:val="zh-CN"/>
        </w:rPr>
      </w:pPr>
    </w:p>
    <w:p w14:paraId="1B68055B">
      <w:pPr>
        <w:autoSpaceDE w:val="0"/>
        <w:autoSpaceDN w:val="0"/>
        <w:adjustRightInd w:val="0"/>
        <w:spacing w:after="240" w:line="360" w:lineRule="auto"/>
        <w:jc w:val="center"/>
        <w:rPr>
          <w:rFonts w:hint="eastAsia" w:ascii="宋体" w:cs="宋体"/>
          <w:b/>
          <w:bCs/>
          <w:caps/>
          <w:sz w:val="32"/>
          <w:szCs w:val="32"/>
          <w:lang w:val="zh-CN"/>
        </w:rPr>
      </w:pPr>
    </w:p>
    <w:p w14:paraId="554BF8A9">
      <w:pPr>
        <w:autoSpaceDE w:val="0"/>
        <w:autoSpaceDN w:val="0"/>
        <w:adjustRightInd w:val="0"/>
        <w:spacing w:after="240" w:line="360" w:lineRule="auto"/>
        <w:jc w:val="center"/>
        <w:rPr>
          <w:rFonts w:hint="eastAsia" w:ascii="宋体" w:cs="宋体"/>
          <w:b/>
          <w:bCs/>
          <w:caps/>
          <w:sz w:val="32"/>
          <w:szCs w:val="32"/>
          <w:lang w:val="zh-CN"/>
        </w:rPr>
      </w:pPr>
    </w:p>
    <w:p w14:paraId="143366A3">
      <w:pPr>
        <w:bidi w:val="0"/>
        <w:jc w:val="center"/>
        <w:rPr>
          <w:rFonts w:hint="eastAsia"/>
          <w:b/>
          <w:bCs/>
          <w:sz w:val="40"/>
          <w:szCs w:val="40"/>
          <w:lang w:val="zh-CN"/>
        </w:rPr>
      </w:pPr>
    </w:p>
    <w:p w14:paraId="18FBDAC9">
      <w:pPr>
        <w:bidi w:val="0"/>
        <w:jc w:val="center"/>
        <w:rPr>
          <w:b/>
          <w:bCs/>
          <w:sz w:val="40"/>
          <w:szCs w:val="40"/>
        </w:rPr>
      </w:pPr>
      <w:r>
        <w:rPr>
          <w:rFonts w:hint="eastAsia"/>
          <w:b/>
          <w:bCs/>
          <w:sz w:val="40"/>
          <w:szCs w:val="40"/>
          <w:lang w:val="zh-CN"/>
        </w:rPr>
        <w:t>企业架构</w:t>
      </w:r>
    </w:p>
    <w:p w14:paraId="16DF297D">
      <w:pPr>
        <w:bidi w:val="0"/>
        <w:jc w:val="center"/>
        <w:rPr>
          <w:rFonts w:hint="eastAsia"/>
          <w:b/>
          <w:bCs/>
          <w:sz w:val="40"/>
          <w:szCs w:val="40"/>
          <w:lang w:eastAsia="zh-CN"/>
        </w:rPr>
      </w:pPr>
      <w:bookmarkStart w:id="0" w:name="_Toc20883"/>
      <w:bookmarkStart w:id="1" w:name="_Toc7559"/>
      <w:r>
        <w:rPr>
          <w:b/>
          <w:bCs/>
          <w:sz w:val="40"/>
          <w:szCs w:val="40"/>
        </w:rPr>
        <w:t xml:space="preserve">Enterprise </w:t>
      </w:r>
      <w:r>
        <w:rPr>
          <w:rFonts w:hint="eastAsia"/>
          <w:b/>
          <w:bCs/>
          <w:sz w:val="40"/>
          <w:szCs w:val="40"/>
          <w:lang w:eastAsia="zh-CN"/>
        </w:rPr>
        <w:t>Architecture</w:t>
      </w:r>
      <w:bookmarkEnd w:id="0"/>
      <w:bookmarkEnd w:id="1"/>
    </w:p>
    <w:p w14:paraId="7DFD65A9">
      <w:pPr>
        <w:bidi w:val="0"/>
        <w:jc w:val="center"/>
        <w:rPr>
          <w:rFonts w:hint="eastAsia"/>
          <w:b/>
          <w:bCs/>
          <w:sz w:val="40"/>
          <w:szCs w:val="40"/>
          <w:lang w:eastAsia="zh-CN"/>
        </w:rPr>
      </w:pPr>
    </w:p>
    <w:p w14:paraId="7BA91F47">
      <w:pPr>
        <w:bidi w:val="0"/>
        <w:jc w:val="center"/>
        <w:rPr>
          <w:b/>
          <w:bCs/>
          <w:sz w:val="40"/>
          <w:szCs w:val="40"/>
        </w:rPr>
      </w:pPr>
    </w:p>
    <w:p w14:paraId="1A383AB0">
      <w:pPr>
        <w:bidi w:val="0"/>
        <w:jc w:val="center"/>
        <w:rPr>
          <w:rFonts w:hint="eastAsia"/>
          <w:b/>
          <w:bCs/>
          <w:sz w:val="40"/>
          <w:szCs w:val="40"/>
          <w:lang w:val="en-US" w:eastAsia="zh-CN"/>
        </w:rPr>
      </w:pPr>
      <w:bookmarkStart w:id="2" w:name="_Toc31476"/>
      <w:r>
        <w:rPr>
          <w:rFonts w:hint="eastAsia"/>
          <w:b/>
          <w:bCs/>
          <w:sz w:val="40"/>
          <w:szCs w:val="40"/>
          <w:lang w:eastAsia="zh-CN"/>
        </w:rPr>
        <w:t>（</w:t>
      </w:r>
      <w:r>
        <w:rPr>
          <w:rFonts w:hint="eastAsia"/>
          <w:b/>
          <w:bCs/>
          <w:sz w:val="40"/>
          <w:szCs w:val="40"/>
          <w:lang w:val="en-US" w:eastAsia="zh-CN"/>
        </w:rPr>
        <w:t>第二版）</w:t>
      </w:r>
      <w:bookmarkEnd w:id="2"/>
    </w:p>
    <w:p w14:paraId="4CAF73B2">
      <w:pPr>
        <w:rPr>
          <w:rFonts w:hint="eastAsia"/>
          <w:b/>
          <w:bCs/>
          <w:caps/>
          <w:sz w:val="32"/>
          <w:szCs w:val="32"/>
          <w:lang w:val="en-US" w:eastAsia="zh-CN"/>
        </w:rPr>
      </w:pPr>
      <w:r>
        <w:rPr>
          <w:rFonts w:hint="eastAsia"/>
          <w:b/>
          <w:bCs/>
          <w:caps/>
          <w:sz w:val="32"/>
          <w:szCs w:val="32"/>
          <w:lang w:val="en-US" w:eastAsia="zh-CN"/>
        </w:rPr>
        <w:br w:type="page"/>
      </w:r>
    </w:p>
    <w:p w14:paraId="425FF046">
      <w:pPr>
        <w:bidi w:val="0"/>
        <w:rPr>
          <w:rFonts w:hint="eastAsia"/>
          <w:lang w:val="en-US" w:eastAsia="zh-CN"/>
        </w:rPr>
      </w:pPr>
    </w:p>
    <w:sdt>
      <w:sdtPr>
        <w:rPr>
          <w:rFonts w:ascii="宋体" w:hAnsi="宋体" w:eastAsia="宋体" w:cs="宋体"/>
          <w:sz w:val="21"/>
          <w:szCs w:val="21"/>
        </w:rPr>
        <w:id w:val="147477219"/>
        <w15:color w:val="DBDBDB"/>
        <w:docPartObj>
          <w:docPartGallery w:val="Table of Contents"/>
          <w:docPartUnique/>
        </w:docPartObj>
      </w:sdtPr>
      <w:sdtContent>
        <w:p w14:paraId="36ABE9D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DC5F838">
          <w:pPr>
            <w:pStyle w:val="12"/>
            <w:tabs>
              <w:tab w:val="right" w:leader="dot" w:pos="9386"/>
            </w:tabs>
          </w:pPr>
          <w:r>
            <w:fldChar w:fldCharType="begin"/>
          </w:r>
          <w:r>
            <w:instrText xml:space="preserve">TOC \o "1-2" \h \u </w:instrText>
          </w:r>
          <w:r>
            <w:fldChar w:fldCharType="separate"/>
          </w:r>
          <w:r>
            <w:fldChar w:fldCharType="begin"/>
          </w:r>
          <w:r>
            <w:instrText xml:space="preserve"> HYPERLINK \l _Toc2619 </w:instrText>
          </w:r>
          <w:r>
            <w:fldChar w:fldCharType="separate"/>
          </w:r>
          <w:r>
            <w:rPr>
              <w:rFonts w:hint="eastAsia" w:cs="黑体"/>
              <w:bCs/>
              <w:szCs w:val="36"/>
              <w:lang w:val="en-US" w:eastAsia="zh-CN"/>
            </w:rPr>
            <w:t>前言：</w:t>
          </w:r>
          <w:r>
            <w:tab/>
          </w:r>
          <w:r>
            <w:fldChar w:fldCharType="begin"/>
          </w:r>
          <w:r>
            <w:instrText xml:space="preserve"> PAGEREF _Toc2619 \h </w:instrText>
          </w:r>
          <w:r>
            <w:fldChar w:fldCharType="separate"/>
          </w:r>
          <w:r>
            <w:t>3</w:t>
          </w:r>
          <w:r>
            <w:fldChar w:fldCharType="end"/>
          </w:r>
          <w:r>
            <w:fldChar w:fldCharType="end"/>
          </w:r>
        </w:p>
        <w:p w14:paraId="50CE6CE7">
          <w:pPr>
            <w:pStyle w:val="12"/>
            <w:tabs>
              <w:tab w:val="right" w:leader="dot" w:pos="9386"/>
            </w:tabs>
          </w:pPr>
          <w:r>
            <w:fldChar w:fldCharType="begin"/>
          </w:r>
          <w:r>
            <w:instrText xml:space="preserve"> HYPERLINK \l _Toc13616 </w:instrText>
          </w:r>
          <w:r>
            <w:fldChar w:fldCharType="separate"/>
          </w:r>
          <w:r>
            <w:rPr>
              <w:rFonts w:ascii="黑体" w:hAnsi="黑体" w:eastAsia="黑体" w:cs="黑体"/>
              <w:bCs/>
              <w:szCs w:val="36"/>
            </w:rPr>
            <w:t>第一章</w:t>
          </w:r>
          <w:r>
            <w:rPr>
              <w:rFonts w:hint="eastAsia" w:cs="黑体"/>
              <w:bCs/>
              <w:szCs w:val="36"/>
              <w:lang w:eastAsia="zh-CN"/>
            </w:rPr>
            <w:t>：</w:t>
          </w:r>
          <w:r>
            <w:rPr>
              <w:rFonts w:ascii="黑体" w:hAnsi="黑体" w:eastAsia="黑体" w:cs="黑体"/>
              <w:bCs/>
              <w:szCs w:val="36"/>
            </w:rPr>
            <w:t>架构成功的企业</w:t>
          </w:r>
          <w:r>
            <w:tab/>
          </w:r>
          <w:r>
            <w:fldChar w:fldCharType="begin"/>
          </w:r>
          <w:r>
            <w:instrText xml:space="preserve"> PAGEREF _Toc13616 \h </w:instrText>
          </w:r>
          <w:r>
            <w:fldChar w:fldCharType="separate"/>
          </w:r>
          <w:r>
            <w:t>4</w:t>
          </w:r>
          <w:r>
            <w:fldChar w:fldCharType="end"/>
          </w:r>
          <w:r>
            <w:fldChar w:fldCharType="end"/>
          </w:r>
        </w:p>
        <w:p w14:paraId="5CFC099A">
          <w:pPr>
            <w:pStyle w:val="15"/>
            <w:tabs>
              <w:tab w:val="right" w:leader="dot" w:pos="9386"/>
            </w:tabs>
          </w:pPr>
          <w:r>
            <w:fldChar w:fldCharType="begin"/>
          </w:r>
          <w:r>
            <w:instrText xml:space="preserve"> HYPERLINK \l _Toc31654 </w:instrText>
          </w:r>
          <w:r>
            <w:fldChar w:fldCharType="separate"/>
          </w:r>
          <w:r>
            <w:rPr>
              <w:rFonts w:hint="eastAsia"/>
              <w:lang w:val="en-US" w:eastAsia="zh-CN"/>
            </w:rPr>
            <w:t>第一节：当代</w:t>
          </w:r>
          <w:r>
            <w:rPr>
              <w:rFonts w:hint="eastAsia"/>
            </w:rPr>
            <w:t>成功企业的特点</w:t>
          </w:r>
          <w:r>
            <w:tab/>
          </w:r>
          <w:r>
            <w:fldChar w:fldCharType="begin"/>
          </w:r>
          <w:r>
            <w:instrText xml:space="preserve"> PAGEREF _Toc31654 \h </w:instrText>
          </w:r>
          <w:r>
            <w:fldChar w:fldCharType="separate"/>
          </w:r>
          <w:r>
            <w:t>4</w:t>
          </w:r>
          <w:r>
            <w:fldChar w:fldCharType="end"/>
          </w:r>
          <w:r>
            <w:fldChar w:fldCharType="end"/>
          </w:r>
        </w:p>
        <w:p w14:paraId="277C858A">
          <w:pPr>
            <w:pStyle w:val="15"/>
            <w:tabs>
              <w:tab w:val="right" w:leader="dot" w:pos="9386"/>
            </w:tabs>
          </w:pPr>
          <w:r>
            <w:fldChar w:fldCharType="begin"/>
          </w:r>
          <w:r>
            <w:instrText xml:space="preserve"> HYPERLINK \l _Toc7475 </w:instrText>
          </w:r>
          <w:r>
            <w:fldChar w:fldCharType="separate"/>
          </w:r>
          <w:r>
            <w:rPr>
              <w:rFonts w:ascii="黑体" w:hAnsi="黑体" w:eastAsia="黑体" w:cs="黑体"/>
              <w:bCs/>
              <w:szCs w:val="26"/>
            </w:rPr>
            <w:t>企业DNA——决定变革成败的遗传基因</w:t>
          </w:r>
          <w:r>
            <w:tab/>
          </w:r>
          <w:r>
            <w:fldChar w:fldCharType="begin"/>
          </w:r>
          <w:r>
            <w:instrText xml:space="preserve"> PAGEREF _Toc7475 \h </w:instrText>
          </w:r>
          <w:r>
            <w:fldChar w:fldCharType="separate"/>
          </w:r>
          <w:r>
            <w:t>5</w:t>
          </w:r>
          <w:r>
            <w:fldChar w:fldCharType="end"/>
          </w:r>
          <w:r>
            <w:fldChar w:fldCharType="end"/>
          </w:r>
        </w:p>
        <w:p w14:paraId="364200CF">
          <w:pPr>
            <w:pStyle w:val="15"/>
            <w:tabs>
              <w:tab w:val="right" w:leader="dot" w:pos="9386"/>
            </w:tabs>
          </w:pPr>
          <w:r>
            <w:fldChar w:fldCharType="begin"/>
          </w:r>
          <w:r>
            <w:instrText xml:space="preserve"> HYPERLINK \l _Toc14576 </w:instrText>
          </w:r>
          <w:r>
            <w:fldChar w:fldCharType="separate"/>
          </w:r>
          <w:r>
            <w:rPr>
              <w:rFonts w:hint="eastAsia" w:cs="黑体"/>
              <w:bCs/>
              <w:szCs w:val="30"/>
              <w:lang w:val="en-US" w:eastAsia="zh-CN"/>
            </w:rPr>
            <w:t>第二节：</w:t>
          </w:r>
          <w:r>
            <w:rPr>
              <w:rFonts w:ascii="黑体" w:hAnsi="黑体" w:eastAsia="黑体" w:cs="黑体"/>
              <w:bCs/>
              <w:szCs w:val="30"/>
            </w:rPr>
            <w:t>企业的创新模式与</w:t>
          </w:r>
          <w:r>
            <w:rPr>
              <w:rFonts w:hint="eastAsia" w:ascii="黑体" w:hAnsi="黑体" w:eastAsia="黑体" w:cs="黑体"/>
              <w:bCs/>
              <w:szCs w:val="30"/>
              <w:lang w:eastAsia="zh-CN"/>
            </w:rPr>
            <w:t>业务能力</w:t>
          </w:r>
          <w:r>
            <w:rPr>
              <w:rFonts w:ascii="黑体" w:hAnsi="黑体" w:eastAsia="黑体" w:cs="黑体"/>
              <w:bCs/>
              <w:szCs w:val="30"/>
            </w:rPr>
            <w:t>化</w:t>
          </w:r>
          <w:r>
            <w:tab/>
          </w:r>
          <w:r>
            <w:fldChar w:fldCharType="begin"/>
          </w:r>
          <w:r>
            <w:instrText xml:space="preserve"> PAGEREF _Toc14576 \h </w:instrText>
          </w:r>
          <w:r>
            <w:fldChar w:fldCharType="separate"/>
          </w:r>
          <w:r>
            <w:t>6</w:t>
          </w:r>
          <w:r>
            <w:fldChar w:fldCharType="end"/>
          </w:r>
          <w:r>
            <w:fldChar w:fldCharType="end"/>
          </w:r>
        </w:p>
        <w:p w14:paraId="721D13BD">
          <w:pPr>
            <w:pStyle w:val="15"/>
            <w:tabs>
              <w:tab w:val="right" w:leader="dot" w:pos="9386"/>
            </w:tabs>
          </w:pPr>
          <w:r>
            <w:fldChar w:fldCharType="begin"/>
          </w:r>
          <w:r>
            <w:instrText xml:space="preserve"> HYPERLINK \l _Toc1785 </w:instrText>
          </w:r>
          <w:r>
            <w:fldChar w:fldCharType="separate"/>
          </w:r>
          <w:r>
            <w:rPr>
              <w:rFonts w:ascii="黑体" w:hAnsi="黑体" w:eastAsia="黑体" w:cs="黑体"/>
              <w:bCs/>
              <w:szCs w:val="26"/>
            </w:rPr>
            <w:t>未来企业业务功能的组件化</w:t>
          </w:r>
          <w:r>
            <w:tab/>
          </w:r>
          <w:r>
            <w:fldChar w:fldCharType="begin"/>
          </w:r>
          <w:r>
            <w:instrText xml:space="preserve"> PAGEREF _Toc1785 \h </w:instrText>
          </w:r>
          <w:r>
            <w:fldChar w:fldCharType="separate"/>
          </w:r>
          <w:r>
            <w:t>7</w:t>
          </w:r>
          <w:r>
            <w:fldChar w:fldCharType="end"/>
          </w:r>
          <w:r>
            <w:fldChar w:fldCharType="end"/>
          </w:r>
        </w:p>
        <w:p w14:paraId="442BAE70">
          <w:pPr>
            <w:pStyle w:val="15"/>
            <w:tabs>
              <w:tab w:val="right" w:leader="dot" w:pos="9386"/>
            </w:tabs>
          </w:pPr>
          <w:r>
            <w:fldChar w:fldCharType="begin"/>
          </w:r>
          <w:r>
            <w:instrText xml:space="preserve"> HYPERLINK \l _Toc4563 </w:instrText>
          </w:r>
          <w:r>
            <w:fldChar w:fldCharType="separate"/>
          </w:r>
          <w:r>
            <w:rPr>
              <w:rFonts w:hint="eastAsia" w:cs="黑体"/>
              <w:bCs/>
              <w:szCs w:val="30"/>
              <w:lang w:val="en-US" w:eastAsia="zh-CN"/>
            </w:rPr>
            <w:t>第三节：</w:t>
          </w:r>
          <w:r>
            <w:rPr>
              <w:rFonts w:ascii="黑体" w:hAnsi="黑体" w:eastAsia="黑体" w:cs="黑体"/>
              <w:bCs/>
              <w:szCs w:val="30"/>
            </w:rPr>
            <w:t>业务模式与数字化双轮驱动</w:t>
          </w:r>
          <w:r>
            <w:tab/>
          </w:r>
          <w:r>
            <w:fldChar w:fldCharType="begin"/>
          </w:r>
          <w:r>
            <w:instrText xml:space="preserve"> PAGEREF _Toc4563 \h </w:instrText>
          </w:r>
          <w:r>
            <w:fldChar w:fldCharType="separate"/>
          </w:r>
          <w:r>
            <w:t>9</w:t>
          </w:r>
          <w:r>
            <w:fldChar w:fldCharType="end"/>
          </w:r>
          <w:r>
            <w:fldChar w:fldCharType="end"/>
          </w:r>
        </w:p>
        <w:p w14:paraId="5B1D4021">
          <w:pPr>
            <w:pStyle w:val="15"/>
            <w:tabs>
              <w:tab w:val="right" w:leader="dot" w:pos="9386"/>
            </w:tabs>
          </w:pPr>
          <w:r>
            <w:fldChar w:fldCharType="begin"/>
          </w:r>
          <w:r>
            <w:instrText xml:space="preserve"> HYPERLINK \l _Toc18518 </w:instrText>
          </w:r>
          <w:r>
            <w:fldChar w:fldCharType="separate"/>
          </w:r>
          <w:r>
            <w:rPr>
              <w:rFonts w:hint="eastAsia" w:cs="黑体"/>
              <w:bCs/>
              <w:szCs w:val="30"/>
              <w:lang w:val="en-US" w:eastAsia="zh-CN"/>
            </w:rPr>
            <w:t>第四节：</w:t>
          </w:r>
          <w:r>
            <w:rPr>
              <w:rFonts w:ascii="黑体" w:hAnsi="黑体" w:eastAsia="黑体" w:cs="黑体"/>
              <w:bCs/>
              <w:szCs w:val="30"/>
            </w:rPr>
            <w:t>企业架构——业务变革的系统方法</w:t>
          </w:r>
          <w:r>
            <w:tab/>
          </w:r>
          <w:r>
            <w:fldChar w:fldCharType="begin"/>
          </w:r>
          <w:r>
            <w:instrText xml:space="preserve"> PAGEREF _Toc18518 \h </w:instrText>
          </w:r>
          <w:r>
            <w:fldChar w:fldCharType="separate"/>
          </w:r>
          <w:r>
            <w:t>10</w:t>
          </w:r>
          <w:r>
            <w:fldChar w:fldCharType="end"/>
          </w:r>
          <w:r>
            <w:fldChar w:fldCharType="end"/>
          </w:r>
        </w:p>
        <w:p w14:paraId="712AABA1">
          <w:pPr>
            <w:pStyle w:val="15"/>
            <w:tabs>
              <w:tab w:val="right" w:leader="dot" w:pos="9386"/>
            </w:tabs>
          </w:pPr>
          <w:r>
            <w:fldChar w:fldCharType="begin"/>
          </w:r>
          <w:r>
            <w:instrText xml:space="preserve"> HYPERLINK \l _Toc15815 </w:instrText>
          </w:r>
          <w:r>
            <w:fldChar w:fldCharType="separate"/>
          </w:r>
          <w:r>
            <w:rPr>
              <w:rFonts w:hint="eastAsia" w:cs="黑体"/>
              <w:bCs/>
              <w:szCs w:val="30"/>
              <w:lang w:val="en-US" w:eastAsia="zh-CN"/>
            </w:rPr>
            <w:t>第五节：</w:t>
          </w:r>
          <w:r>
            <w:rPr>
              <w:rFonts w:ascii="黑体" w:hAnsi="黑体" w:eastAsia="黑体" w:cs="黑体"/>
              <w:bCs/>
              <w:szCs w:val="30"/>
            </w:rPr>
            <w:t>企业战略通过架构而实现</w:t>
          </w:r>
          <w:r>
            <w:tab/>
          </w:r>
          <w:r>
            <w:fldChar w:fldCharType="begin"/>
          </w:r>
          <w:r>
            <w:instrText xml:space="preserve"> PAGEREF _Toc15815 \h </w:instrText>
          </w:r>
          <w:r>
            <w:fldChar w:fldCharType="separate"/>
          </w:r>
          <w:r>
            <w:t>12</w:t>
          </w:r>
          <w:r>
            <w:fldChar w:fldCharType="end"/>
          </w:r>
          <w:r>
            <w:fldChar w:fldCharType="end"/>
          </w:r>
        </w:p>
        <w:p w14:paraId="28A454AC">
          <w:pPr>
            <w:pStyle w:val="12"/>
            <w:tabs>
              <w:tab w:val="right" w:leader="dot" w:pos="9386"/>
            </w:tabs>
          </w:pPr>
          <w:r>
            <w:fldChar w:fldCharType="begin"/>
          </w:r>
          <w:r>
            <w:instrText xml:space="preserve"> HYPERLINK \l _Toc30710 </w:instrText>
          </w:r>
          <w:r>
            <w:fldChar w:fldCharType="separate"/>
          </w:r>
          <w:r>
            <w:rPr>
              <w:rFonts w:hint="eastAsia" w:cs="黑体"/>
              <w:bCs/>
              <w:szCs w:val="36"/>
              <w:lang w:val="en-US" w:eastAsia="zh-CN"/>
            </w:rPr>
            <w:t>第二章：</w:t>
          </w:r>
          <w:r>
            <w:rPr>
              <w:rFonts w:ascii="黑体" w:hAnsi="黑体" w:eastAsia="黑体" w:cs="黑体"/>
              <w:bCs/>
              <w:szCs w:val="36"/>
            </w:rPr>
            <w:t>架构成功企业的第一步——业务架构</w:t>
          </w:r>
          <w:r>
            <w:tab/>
          </w:r>
          <w:r>
            <w:fldChar w:fldCharType="begin"/>
          </w:r>
          <w:r>
            <w:instrText xml:space="preserve"> PAGEREF _Toc30710 \h </w:instrText>
          </w:r>
          <w:r>
            <w:fldChar w:fldCharType="separate"/>
          </w:r>
          <w:r>
            <w:t>14</w:t>
          </w:r>
          <w:r>
            <w:fldChar w:fldCharType="end"/>
          </w:r>
          <w:r>
            <w:fldChar w:fldCharType="end"/>
          </w:r>
        </w:p>
        <w:p w14:paraId="46ECA6E9">
          <w:pPr>
            <w:pStyle w:val="15"/>
            <w:tabs>
              <w:tab w:val="right" w:leader="dot" w:pos="9386"/>
            </w:tabs>
          </w:pPr>
          <w:r>
            <w:fldChar w:fldCharType="begin"/>
          </w:r>
          <w:r>
            <w:instrText xml:space="preserve"> HYPERLINK \l _Toc2456 </w:instrText>
          </w:r>
          <w:r>
            <w:fldChar w:fldCharType="separate"/>
          </w:r>
          <w:r>
            <w:rPr>
              <w:rFonts w:ascii="黑体" w:hAnsi="黑体" w:eastAsia="黑体" w:cs="黑体"/>
              <w:bCs/>
              <w:szCs w:val="30"/>
            </w:rPr>
            <w:t>第一节 企业业务架构概述</w:t>
          </w:r>
          <w:r>
            <w:tab/>
          </w:r>
          <w:r>
            <w:fldChar w:fldCharType="begin"/>
          </w:r>
          <w:r>
            <w:instrText xml:space="preserve"> PAGEREF _Toc2456 \h </w:instrText>
          </w:r>
          <w:r>
            <w:fldChar w:fldCharType="separate"/>
          </w:r>
          <w:r>
            <w:t>14</w:t>
          </w:r>
          <w:r>
            <w:fldChar w:fldCharType="end"/>
          </w:r>
          <w:r>
            <w:fldChar w:fldCharType="end"/>
          </w:r>
        </w:p>
        <w:p w14:paraId="55B6D7DE">
          <w:pPr>
            <w:pStyle w:val="15"/>
            <w:tabs>
              <w:tab w:val="right" w:leader="dot" w:pos="9386"/>
            </w:tabs>
          </w:pPr>
          <w:r>
            <w:fldChar w:fldCharType="begin"/>
          </w:r>
          <w:r>
            <w:instrText xml:space="preserve"> HYPERLINK \l _Toc9490 </w:instrText>
          </w:r>
          <w:r>
            <w:fldChar w:fldCharType="separate"/>
          </w:r>
          <w:r>
            <w:rPr>
              <w:rFonts w:ascii="黑体" w:hAnsi="黑体" w:eastAsia="黑体" w:cs="黑体"/>
              <w:bCs/>
              <w:szCs w:val="30"/>
            </w:rPr>
            <w:t xml:space="preserve">第二节 </w:t>
          </w:r>
          <w:r>
            <w:rPr>
              <w:rFonts w:hint="eastAsia" w:ascii="黑体" w:hAnsi="黑体" w:eastAsia="黑体" w:cs="黑体"/>
              <w:bCs/>
              <w:szCs w:val="30"/>
              <w:lang w:eastAsia="zh-CN"/>
            </w:rPr>
            <w:t>业务能力</w:t>
          </w:r>
          <w:r>
            <w:rPr>
              <w:rFonts w:ascii="黑体" w:hAnsi="黑体" w:eastAsia="黑体" w:cs="黑体"/>
              <w:bCs/>
              <w:szCs w:val="30"/>
            </w:rPr>
            <w:t>模型</w:t>
          </w:r>
          <w:r>
            <w:tab/>
          </w:r>
          <w:r>
            <w:fldChar w:fldCharType="begin"/>
          </w:r>
          <w:r>
            <w:instrText xml:space="preserve"> PAGEREF _Toc9490 \h </w:instrText>
          </w:r>
          <w:r>
            <w:fldChar w:fldCharType="separate"/>
          </w:r>
          <w:r>
            <w:t>16</w:t>
          </w:r>
          <w:r>
            <w:fldChar w:fldCharType="end"/>
          </w:r>
          <w:r>
            <w:fldChar w:fldCharType="end"/>
          </w:r>
        </w:p>
        <w:p w14:paraId="001FBBDF">
          <w:pPr>
            <w:pStyle w:val="15"/>
            <w:tabs>
              <w:tab w:val="right" w:leader="dot" w:pos="9386"/>
            </w:tabs>
          </w:pPr>
          <w:r>
            <w:fldChar w:fldCharType="begin"/>
          </w:r>
          <w:r>
            <w:instrText xml:space="preserve"> HYPERLINK \l _Toc28337 </w:instrText>
          </w:r>
          <w:r>
            <w:fldChar w:fldCharType="separate"/>
          </w:r>
          <w:r>
            <w:rPr>
              <w:rFonts w:ascii="黑体" w:hAnsi="黑体" w:eastAsia="黑体" w:cs="黑体"/>
              <w:bCs/>
              <w:szCs w:val="30"/>
            </w:rPr>
            <w:t>第三节 业务流程设计</w:t>
          </w:r>
          <w:r>
            <w:tab/>
          </w:r>
          <w:r>
            <w:fldChar w:fldCharType="begin"/>
          </w:r>
          <w:r>
            <w:instrText xml:space="preserve"> PAGEREF _Toc28337 \h </w:instrText>
          </w:r>
          <w:r>
            <w:fldChar w:fldCharType="separate"/>
          </w:r>
          <w:r>
            <w:t>21</w:t>
          </w:r>
          <w:r>
            <w:fldChar w:fldCharType="end"/>
          </w:r>
          <w:r>
            <w:fldChar w:fldCharType="end"/>
          </w:r>
        </w:p>
        <w:p w14:paraId="1393A38A">
          <w:pPr>
            <w:pStyle w:val="15"/>
            <w:tabs>
              <w:tab w:val="right" w:leader="dot" w:pos="9386"/>
            </w:tabs>
          </w:pPr>
          <w:r>
            <w:fldChar w:fldCharType="begin"/>
          </w:r>
          <w:r>
            <w:instrText xml:space="preserve"> HYPERLINK \l _Toc22050 </w:instrText>
          </w:r>
          <w:r>
            <w:fldChar w:fldCharType="separate"/>
          </w:r>
          <w:r>
            <w:rPr>
              <w:rFonts w:ascii="黑体" w:hAnsi="黑体" w:eastAsia="黑体" w:cs="黑体"/>
              <w:bCs/>
              <w:szCs w:val="30"/>
            </w:rPr>
            <w:t>第四节 组件分布模型</w:t>
          </w:r>
          <w:r>
            <w:tab/>
          </w:r>
          <w:r>
            <w:fldChar w:fldCharType="begin"/>
          </w:r>
          <w:r>
            <w:instrText xml:space="preserve"> PAGEREF _Toc22050 \h </w:instrText>
          </w:r>
          <w:r>
            <w:fldChar w:fldCharType="separate"/>
          </w:r>
          <w:r>
            <w:t>27</w:t>
          </w:r>
          <w:r>
            <w:fldChar w:fldCharType="end"/>
          </w:r>
          <w:r>
            <w:fldChar w:fldCharType="end"/>
          </w:r>
        </w:p>
        <w:p w14:paraId="4333118C">
          <w:pPr>
            <w:pStyle w:val="15"/>
            <w:tabs>
              <w:tab w:val="right" w:leader="dot" w:pos="9386"/>
            </w:tabs>
          </w:pPr>
          <w:r>
            <w:fldChar w:fldCharType="begin"/>
          </w:r>
          <w:r>
            <w:instrText xml:space="preserve"> HYPERLINK \l _Toc18837 </w:instrText>
          </w:r>
          <w:r>
            <w:fldChar w:fldCharType="separate"/>
          </w:r>
          <w:r>
            <w:rPr>
              <w:rFonts w:ascii="黑体" w:hAnsi="黑体" w:eastAsia="黑体" w:cs="黑体"/>
              <w:bCs/>
              <w:szCs w:val="30"/>
            </w:rPr>
            <w:t>第五节 组织架构与绩效考核</w:t>
          </w:r>
          <w:r>
            <w:tab/>
          </w:r>
          <w:r>
            <w:fldChar w:fldCharType="begin"/>
          </w:r>
          <w:r>
            <w:instrText xml:space="preserve"> PAGEREF _Toc18837 \h </w:instrText>
          </w:r>
          <w:r>
            <w:fldChar w:fldCharType="separate"/>
          </w:r>
          <w:r>
            <w:t>29</w:t>
          </w:r>
          <w:r>
            <w:fldChar w:fldCharType="end"/>
          </w:r>
          <w:r>
            <w:fldChar w:fldCharType="end"/>
          </w:r>
        </w:p>
        <w:p w14:paraId="722F4CD4">
          <w:pPr>
            <w:pStyle w:val="15"/>
            <w:tabs>
              <w:tab w:val="right" w:leader="dot" w:pos="9386"/>
            </w:tabs>
          </w:pPr>
          <w:r>
            <w:fldChar w:fldCharType="begin"/>
          </w:r>
          <w:r>
            <w:instrText xml:space="preserve"> HYPERLINK \l _Toc19928 </w:instrText>
          </w:r>
          <w:r>
            <w:fldChar w:fldCharType="separate"/>
          </w:r>
          <w:r>
            <w:rPr>
              <w:rFonts w:ascii="黑体" w:hAnsi="黑体" w:eastAsia="黑体" w:cs="黑体"/>
              <w:bCs/>
              <w:szCs w:val="30"/>
            </w:rPr>
            <w:t>第六节 业务架构治理</w:t>
          </w:r>
          <w:r>
            <w:tab/>
          </w:r>
          <w:r>
            <w:fldChar w:fldCharType="begin"/>
          </w:r>
          <w:r>
            <w:instrText xml:space="preserve"> PAGEREF _Toc19928 \h </w:instrText>
          </w:r>
          <w:r>
            <w:fldChar w:fldCharType="separate"/>
          </w:r>
          <w:r>
            <w:t>34</w:t>
          </w:r>
          <w:r>
            <w:fldChar w:fldCharType="end"/>
          </w:r>
          <w:r>
            <w:fldChar w:fldCharType="end"/>
          </w:r>
        </w:p>
        <w:p w14:paraId="256C9436">
          <w:pPr>
            <w:pStyle w:val="12"/>
            <w:tabs>
              <w:tab w:val="right" w:leader="dot" w:pos="9386"/>
            </w:tabs>
          </w:pPr>
          <w:r>
            <w:fldChar w:fldCharType="begin"/>
          </w:r>
          <w:r>
            <w:instrText xml:space="preserve"> HYPERLINK \l _Toc20840 </w:instrText>
          </w:r>
          <w:r>
            <w:fldChar w:fldCharType="separate"/>
          </w:r>
          <w:r>
            <w:rPr>
              <w:rFonts w:ascii="黑体" w:hAnsi="黑体" w:eastAsia="黑体" w:cs="黑体"/>
              <w:bCs/>
              <w:szCs w:val="30"/>
            </w:rPr>
            <w:t>案例分析：中国核工业集团的业务架构分析</w:t>
          </w:r>
          <w:r>
            <w:tab/>
          </w:r>
          <w:r>
            <w:fldChar w:fldCharType="begin"/>
          </w:r>
          <w:r>
            <w:instrText xml:space="preserve"> PAGEREF _Toc20840 \h </w:instrText>
          </w:r>
          <w:r>
            <w:fldChar w:fldCharType="separate"/>
          </w:r>
          <w:r>
            <w:t>35</w:t>
          </w:r>
          <w:r>
            <w:fldChar w:fldCharType="end"/>
          </w:r>
          <w:r>
            <w:fldChar w:fldCharType="end"/>
          </w:r>
        </w:p>
        <w:p w14:paraId="28AA5F22">
          <w:pPr>
            <w:pStyle w:val="12"/>
            <w:tabs>
              <w:tab w:val="right" w:leader="dot" w:pos="9386"/>
            </w:tabs>
          </w:pPr>
          <w:r>
            <w:fldChar w:fldCharType="begin"/>
          </w:r>
          <w:r>
            <w:instrText xml:space="preserve"> HYPERLINK \l _Toc20767 </w:instrText>
          </w:r>
          <w:r>
            <w:fldChar w:fldCharType="separate"/>
          </w:r>
          <w:r>
            <w:rPr>
              <w:rFonts w:hint="eastAsia" w:cs="黑体"/>
              <w:bCs/>
              <w:szCs w:val="36"/>
              <w:lang w:val="en-US" w:eastAsia="zh-CN"/>
            </w:rPr>
            <w:t>第三章：</w:t>
          </w:r>
          <w:r>
            <w:rPr>
              <w:rFonts w:ascii="黑体" w:hAnsi="黑体" w:eastAsia="黑体" w:cs="黑体"/>
              <w:bCs/>
              <w:szCs w:val="36"/>
            </w:rPr>
            <w:t>业务需求实现的工具——数字化IT架构</w:t>
          </w:r>
          <w:r>
            <w:tab/>
          </w:r>
          <w:r>
            <w:fldChar w:fldCharType="begin"/>
          </w:r>
          <w:r>
            <w:instrText xml:space="preserve"> PAGEREF _Toc20767 \h </w:instrText>
          </w:r>
          <w:r>
            <w:fldChar w:fldCharType="separate"/>
          </w:r>
          <w:r>
            <w:t>36</w:t>
          </w:r>
          <w:r>
            <w:fldChar w:fldCharType="end"/>
          </w:r>
          <w:r>
            <w:fldChar w:fldCharType="end"/>
          </w:r>
        </w:p>
        <w:p w14:paraId="6BA84FDF">
          <w:pPr>
            <w:pStyle w:val="15"/>
            <w:tabs>
              <w:tab w:val="right" w:leader="dot" w:pos="9386"/>
            </w:tabs>
          </w:pPr>
          <w:r>
            <w:fldChar w:fldCharType="begin"/>
          </w:r>
          <w:r>
            <w:instrText xml:space="preserve"> HYPERLINK \l _Toc16499 </w:instrText>
          </w:r>
          <w:r>
            <w:fldChar w:fldCharType="separate"/>
          </w:r>
          <w:r>
            <w:rPr>
              <w:rFonts w:ascii="黑体" w:hAnsi="黑体" w:eastAsia="黑体" w:cs="黑体"/>
              <w:bCs/>
              <w:szCs w:val="30"/>
            </w:rPr>
            <w:t>第一节 业务与IT的关系</w:t>
          </w:r>
          <w:r>
            <w:tab/>
          </w:r>
          <w:r>
            <w:fldChar w:fldCharType="begin"/>
          </w:r>
          <w:r>
            <w:instrText xml:space="preserve"> PAGEREF _Toc16499 \h </w:instrText>
          </w:r>
          <w:r>
            <w:fldChar w:fldCharType="separate"/>
          </w:r>
          <w:r>
            <w:t>36</w:t>
          </w:r>
          <w:r>
            <w:fldChar w:fldCharType="end"/>
          </w:r>
          <w:r>
            <w:fldChar w:fldCharType="end"/>
          </w:r>
        </w:p>
        <w:p w14:paraId="51212A67">
          <w:pPr>
            <w:pStyle w:val="15"/>
            <w:tabs>
              <w:tab w:val="right" w:leader="dot" w:pos="9386"/>
            </w:tabs>
          </w:pPr>
          <w:r>
            <w:fldChar w:fldCharType="begin"/>
          </w:r>
          <w:r>
            <w:instrText xml:space="preserve"> HYPERLINK \l _Toc15868 </w:instrText>
          </w:r>
          <w:r>
            <w:fldChar w:fldCharType="separate"/>
          </w:r>
          <w:r>
            <w:rPr>
              <w:rFonts w:ascii="黑体" w:hAnsi="黑体" w:eastAsia="黑体" w:cs="黑体"/>
              <w:bCs/>
              <w:szCs w:val="30"/>
            </w:rPr>
            <w:t>第二节 企业IT架构框架</w:t>
          </w:r>
          <w:r>
            <w:tab/>
          </w:r>
          <w:r>
            <w:fldChar w:fldCharType="begin"/>
          </w:r>
          <w:r>
            <w:instrText xml:space="preserve"> PAGEREF _Toc15868 \h </w:instrText>
          </w:r>
          <w:r>
            <w:fldChar w:fldCharType="separate"/>
          </w:r>
          <w:r>
            <w:t>37</w:t>
          </w:r>
          <w:r>
            <w:fldChar w:fldCharType="end"/>
          </w:r>
          <w:r>
            <w:fldChar w:fldCharType="end"/>
          </w:r>
        </w:p>
        <w:p w14:paraId="15C22842">
          <w:pPr>
            <w:pStyle w:val="15"/>
            <w:tabs>
              <w:tab w:val="right" w:leader="dot" w:pos="9386"/>
            </w:tabs>
          </w:pPr>
          <w:r>
            <w:fldChar w:fldCharType="begin"/>
          </w:r>
          <w:r>
            <w:instrText xml:space="preserve"> HYPERLINK \l _Toc24067 </w:instrText>
          </w:r>
          <w:r>
            <w:fldChar w:fldCharType="separate"/>
          </w:r>
          <w:r>
            <w:rPr>
              <w:rFonts w:ascii="黑体" w:hAnsi="黑体" w:eastAsia="黑体" w:cs="黑体"/>
              <w:bCs/>
              <w:szCs w:val="30"/>
            </w:rPr>
            <w:t>第三节 数据架构：从数据管理到数据智能</w:t>
          </w:r>
          <w:r>
            <w:tab/>
          </w:r>
          <w:r>
            <w:fldChar w:fldCharType="begin"/>
          </w:r>
          <w:r>
            <w:instrText xml:space="preserve"> PAGEREF _Toc24067 \h </w:instrText>
          </w:r>
          <w:r>
            <w:fldChar w:fldCharType="separate"/>
          </w:r>
          <w:r>
            <w:t>39</w:t>
          </w:r>
          <w:r>
            <w:fldChar w:fldCharType="end"/>
          </w:r>
          <w:r>
            <w:fldChar w:fldCharType="end"/>
          </w:r>
        </w:p>
        <w:p w14:paraId="5C10A2FC">
          <w:pPr>
            <w:pStyle w:val="15"/>
            <w:tabs>
              <w:tab w:val="right" w:leader="dot" w:pos="9386"/>
            </w:tabs>
          </w:pPr>
          <w:r>
            <w:fldChar w:fldCharType="begin"/>
          </w:r>
          <w:r>
            <w:instrText xml:space="preserve"> HYPERLINK \l _Toc635 </w:instrText>
          </w:r>
          <w:r>
            <w:fldChar w:fldCharType="separate"/>
          </w:r>
          <w:r>
            <w:rPr>
              <w:rFonts w:ascii="黑体" w:hAnsi="黑体" w:eastAsia="黑体" w:cs="黑体"/>
              <w:bCs/>
              <w:szCs w:val="30"/>
            </w:rPr>
            <w:t>第四节 应用架构：组件化与智能化</w:t>
          </w:r>
          <w:r>
            <w:tab/>
          </w:r>
          <w:r>
            <w:fldChar w:fldCharType="begin"/>
          </w:r>
          <w:r>
            <w:instrText xml:space="preserve"> PAGEREF _Toc635 \h </w:instrText>
          </w:r>
          <w:r>
            <w:fldChar w:fldCharType="separate"/>
          </w:r>
          <w:r>
            <w:t>41</w:t>
          </w:r>
          <w:r>
            <w:fldChar w:fldCharType="end"/>
          </w:r>
          <w:r>
            <w:fldChar w:fldCharType="end"/>
          </w:r>
        </w:p>
        <w:p w14:paraId="7616E6BD">
          <w:pPr>
            <w:pStyle w:val="15"/>
            <w:tabs>
              <w:tab w:val="right" w:leader="dot" w:pos="9386"/>
            </w:tabs>
          </w:pPr>
          <w:r>
            <w:fldChar w:fldCharType="begin"/>
          </w:r>
          <w:r>
            <w:instrText xml:space="preserve"> HYPERLINK \l _Toc23578 </w:instrText>
          </w:r>
          <w:r>
            <w:fldChar w:fldCharType="separate"/>
          </w:r>
          <w:r>
            <w:rPr>
              <w:rFonts w:ascii="黑体" w:hAnsi="黑体" w:eastAsia="黑体" w:cs="黑体"/>
              <w:bCs/>
              <w:szCs w:val="30"/>
            </w:rPr>
            <w:t>第五节 技术架构：AI时代的新底座</w:t>
          </w:r>
          <w:r>
            <w:tab/>
          </w:r>
          <w:r>
            <w:fldChar w:fldCharType="begin"/>
          </w:r>
          <w:r>
            <w:instrText xml:space="preserve"> PAGEREF _Toc23578 \h </w:instrText>
          </w:r>
          <w:r>
            <w:fldChar w:fldCharType="separate"/>
          </w:r>
          <w:r>
            <w:t>44</w:t>
          </w:r>
          <w:r>
            <w:fldChar w:fldCharType="end"/>
          </w:r>
          <w:r>
            <w:fldChar w:fldCharType="end"/>
          </w:r>
        </w:p>
        <w:p w14:paraId="22155D73">
          <w:pPr>
            <w:pStyle w:val="15"/>
            <w:tabs>
              <w:tab w:val="right" w:leader="dot" w:pos="9386"/>
            </w:tabs>
          </w:pPr>
          <w:r>
            <w:fldChar w:fldCharType="begin"/>
          </w:r>
          <w:r>
            <w:instrText xml:space="preserve"> HYPERLINK \l _Toc15382 </w:instrText>
          </w:r>
          <w:r>
            <w:fldChar w:fldCharType="separate"/>
          </w:r>
          <w:r>
            <w:rPr>
              <w:rFonts w:ascii="黑体" w:hAnsi="黑体" w:eastAsia="黑体" w:cs="黑体"/>
              <w:bCs/>
              <w:szCs w:val="30"/>
            </w:rPr>
            <w:t>第六节 业务架构到</w:t>
          </w:r>
          <w:r>
            <w:rPr>
              <w:rFonts w:hint="eastAsia" w:cs="黑体"/>
              <w:bCs/>
              <w:szCs w:val="30"/>
              <w:lang w:val="en-US" w:eastAsia="zh-CN"/>
            </w:rPr>
            <w:t>数字化</w:t>
          </w:r>
          <w:r>
            <w:rPr>
              <w:rFonts w:ascii="黑体" w:hAnsi="黑体" w:eastAsia="黑体" w:cs="黑体"/>
              <w:bCs/>
              <w:szCs w:val="30"/>
            </w:rPr>
            <w:t>IT架构的转化</w:t>
          </w:r>
          <w:r>
            <w:tab/>
          </w:r>
          <w:r>
            <w:fldChar w:fldCharType="begin"/>
          </w:r>
          <w:r>
            <w:instrText xml:space="preserve"> PAGEREF _Toc15382 \h </w:instrText>
          </w:r>
          <w:r>
            <w:fldChar w:fldCharType="separate"/>
          </w:r>
          <w:r>
            <w:t>47</w:t>
          </w:r>
          <w:r>
            <w:fldChar w:fldCharType="end"/>
          </w:r>
          <w:r>
            <w:fldChar w:fldCharType="end"/>
          </w:r>
        </w:p>
        <w:p w14:paraId="45827FD2">
          <w:pPr>
            <w:pStyle w:val="12"/>
            <w:tabs>
              <w:tab w:val="right" w:leader="dot" w:pos="9386"/>
            </w:tabs>
          </w:pPr>
          <w:r>
            <w:fldChar w:fldCharType="begin"/>
          </w:r>
          <w:r>
            <w:instrText xml:space="preserve"> HYPERLINK \l _Toc20424 </w:instrText>
          </w:r>
          <w:r>
            <w:fldChar w:fldCharType="separate"/>
          </w:r>
          <w:r>
            <w:rPr>
              <w:rFonts w:hint="eastAsia" w:cs="黑体"/>
              <w:bCs/>
              <w:szCs w:val="36"/>
              <w:lang w:val="en-US" w:eastAsia="zh-CN"/>
            </w:rPr>
            <w:t>第四章：</w:t>
          </w:r>
          <w:r>
            <w:rPr>
              <w:rFonts w:ascii="黑体" w:hAnsi="黑体" w:eastAsia="黑体" w:cs="黑体"/>
              <w:bCs/>
              <w:szCs w:val="36"/>
            </w:rPr>
            <w:t>企业架构工作的开展和管理方法</w:t>
          </w:r>
          <w:r>
            <w:tab/>
          </w:r>
          <w:r>
            <w:fldChar w:fldCharType="begin"/>
          </w:r>
          <w:r>
            <w:instrText xml:space="preserve"> PAGEREF _Toc20424 \h </w:instrText>
          </w:r>
          <w:r>
            <w:fldChar w:fldCharType="separate"/>
          </w:r>
          <w:r>
            <w:t>49</w:t>
          </w:r>
          <w:r>
            <w:fldChar w:fldCharType="end"/>
          </w:r>
          <w:r>
            <w:fldChar w:fldCharType="end"/>
          </w:r>
        </w:p>
        <w:p w14:paraId="1D16B3FD">
          <w:pPr>
            <w:pStyle w:val="15"/>
            <w:tabs>
              <w:tab w:val="right" w:leader="dot" w:pos="9386"/>
            </w:tabs>
          </w:pPr>
          <w:r>
            <w:fldChar w:fldCharType="begin"/>
          </w:r>
          <w:r>
            <w:instrText xml:space="preserve"> HYPERLINK \l _Toc19251 </w:instrText>
          </w:r>
          <w:r>
            <w:fldChar w:fldCharType="separate"/>
          </w:r>
          <w:r>
            <w:rPr>
              <w:rFonts w:ascii="黑体" w:hAnsi="黑体" w:eastAsia="黑体" w:cs="黑体"/>
              <w:bCs/>
              <w:szCs w:val="30"/>
            </w:rPr>
            <w:t>第一节 企业架构设计的关键</w:t>
          </w:r>
          <w:r>
            <w:tab/>
          </w:r>
          <w:r>
            <w:fldChar w:fldCharType="begin"/>
          </w:r>
          <w:r>
            <w:instrText xml:space="preserve"> PAGEREF _Toc19251 \h </w:instrText>
          </w:r>
          <w:r>
            <w:fldChar w:fldCharType="separate"/>
          </w:r>
          <w:r>
            <w:t>49</w:t>
          </w:r>
          <w:r>
            <w:fldChar w:fldCharType="end"/>
          </w:r>
          <w:r>
            <w:fldChar w:fldCharType="end"/>
          </w:r>
        </w:p>
        <w:p w14:paraId="66988009">
          <w:pPr>
            <w:pStyle w:val="15"/>
            <w:tabs>
              <w:tab w:val="right" w:leader="dot" w:pos="9386"/>
            </w:tabs>
          </w:pPr>
          <w:r>
            <w:fldChar w:fldCharType="begin"/>
          </w:r>
          <w:r>
            <w:instrText xml:space="preserve"> HYPERLINK \l _Toc292 </w:instrText>
          </w:r>
          <w:r>
            <w:fldChar w:fldCharType="separate"/>
          </w:r>
          <w:r>
            <w:rPr>
              <w:rFonts w:ascii="黑体" w:hAnsi="黑体" w:eastAsia="黑体" w:cs="黑体"/>
              <w:bCs/>
              <w:szCs w:val="30"/>
            </w:rPr>
            <w:t>第二节 企业架构设计步骤</w:t>
          </w:r>
          <w:r>
            <w:tab/>
          </w:r>
          <w:r>
            <w:fldChar w:fldCharType="begin"/>
          </w:r>
          <w:r>
            <w:instrText xml:space="preserve"> PAGEREF _Toc292 \h </w:instrText>
          </w:r>
          <w:r>
            <w:fldChar w:fldCharType="separate"/>
          </w:r>
          <w:r>
            <w:t>49</w:t>
          </w:r>
          <w:r>
            <w:fldChar w:fldCharType="end"/>
          </w:r>
          <w:r>
            <w:fldChar w:fldCharType="end"/>
          </w:r>
        </w:p>
        <w:p w14:paraId="0431A44D">
          <w:pPr>
            <w:pStyle w:val="15"/>
            <w:tabs>
              <w:tab w:val="right" w:leader="dot" w:pos="9386"/>
            </w:tabs>
          </w:pPr>
          <w:r>
            <w:fldChar w:fldCharType="begin"/>
          </w:r>
          <w:r>
            <w:instrText xml:space="preserve"> HYPERLINK \l _Toc17321 </w:instrText>
          </w:r>
          <w:r>
            <w:fldChar w:fldCharType="separate"/>
          </w:r>
          <w:r>
            <w:rPr>
              <w:rFonts w:ascii="黑体" w:hAnsi="黑体" w:eastAsia="黑体" w:cs="黑体"/>
              <w:bCs/>
              <w:szCs w:val="30"/>
            </w:rPr>
            <w:t>第三节 企业架构的价值评估</w:t>
          </w:r>
          <w:r>
            <w:tab/>
          </w:r>
          <w:r>
            <w:fldChar w:fldCharType="begin"/>
          </w:r>
          <w:r>
            <w:instrText xml:space="preserve"> PAGEREF _Toc17321 \h </w:instrText>
          </w:r>
          <w:r>
            <w:fldChar w:fldCharType="separate"/>
          </w:r>
          <w:r>
            <w:t>50</w:t>
          </w:r>
          <w:r>
            <w:fldChar w:fldCharType="end"/>
          </w:r>
          <w:r>
            <w:fldChar w:fldCharType="end"/>
          </w:r>
        </w:p>
        <w:p w14:paraId="08E9C3ED">
          <w:pPr>
            <w:pStyle w:val="15"/>
            <w:tabs>
              <w:tab w:val="right" w:leader="dot" w:pos="9386"/>
            </w:tabs>
          </w:pPr>
          <w:r>
            <w:fldChar w:fldCharType="begin"/>
          </w:r>
          <w:r>
            <w:instrText xml:space="preserve"> HYPERLINK \l _Toc30785 </w:instrText>
          </w:r>
          <w:r>
            <w:fldChar w:fldCharType="separate"/>
          </w:r>
          <w:r>
            <w:rPr>
              <w:rFonts w:ascii="黑体" w:hAnsi="黑体" w:eastAsia="黑体" w:cs="黑体"/>
              <w:bCs/>
              <w:szCs w:val="30"/>
            </w:rPr>
            <w:t>第四节 企业架构管理的内容</w:t>
          </w:r>
          <w:r>
            <w:tab/>
          </w:r>
          <w:r>
            <w:fldChar w:fldCharType="begin"/>
          </w:r>
          <w:r>
            <w:instrText xml:space="preserve"> PAGEREF _Toc30785 \h </w:instrText>
          </w:r>
          <w:r>
            <w:fldChar w:fldCharType="separate"/>
          </w:r>
          <w:r>
            <w:t>51</w:t>
          </w:r>
          <w:r>
            <w:fldChar w:fldCharType="end"/>
          </w:r>
          <w:r>
            <w:fldChar w:fldCharType="end"/>
          </w:r>
        </w:p>
        <w:p w14:paraId="49F08866">
          <w:pPr>
            <w:pStyle w:val="15"/>
            <w:tabs>
              <w:tab w:val="right" w:leader="dot" w:pos="9386"/>
            </w:tabs>
          </w:pPr>
          <w:r>
            <w:fldChar w:fldCharType="begin"/>
          </w:r>
          <w:r>
            <w:instrText xml:space="preserve"> HYPERLINK \l _Toc10869 </w:instrText>
          </w:r>
          <w:r>
            <w:fldChar w:fldCharType="separate"/>
          </w:r>
          <w:r>
            <w:rPr>
              <w:rFonts w:ascii="黑体" w:hAnsi="黑体" w:eastAsia="黑体" w:cs="黑体"/>
              <w:bCs/>
              <w:szCs w:val="30"/>
            </w:rPr>
            <w:t>第五节 架构团队建设</w:t>
          </w:r>
          <w:r>
            <w:tab/>
          </w:r>
          <w:r>
            <w:fldChar w:fldCharType="begin"/>
          </w:r>
          <w:r>
            <w:instrText xml:space="preserve"> PAGEREF _Toc10869 \h </w:instrText>
          </w:r>
          <w:r>
            <w:fldChar w:fldCharType="separate"/>
          </w:r>
          <w:r>
            <w:t>53</w:t>
          </w:r>
          <w:r>
            <w:fldChar w:fldCharType="end"/>
          </w:r>
          <w:r>
            <w:fldChar w:fldCharType="end"/>
          </w:r>
        </w:p>
        <w:p w14:paraId="0480AFF2">
          <w:pPr>
            <w:pStyle w:val="15"/>
            <w:tabs>
              <w:tab w:val="right" w:leader="dot" w:pos="9386"/>
            </w:tabs>
          </w:pPr>
          <w:r>
            <w:fldChar w:fldCharType="begin"/>
          </w:r>
          <w:r>
            <w:instrText xml:space="preserve"> HYPERLINK \l _Toc5777 </w:instrText>
          </w:r>
          <w:r>
            <w:fldChar w:fldCharType="separate"/>
          </w:r>
          <w:r>
            <w:rPr>
              <w:rFonts w:ascii="黑体" w:hAnsi="黑体" w:eastAsia="黑体" w:cs="黑体"/>
              <w:bCs/>
              <w:szCs w:val="30"/>
            </w:rPr>
            <w:t>第六节 企业架构设计工具</w:t>
          </w:r>
          <w:r>
            <w:tab/>
          </w:r>
          <w:r>
            <w:fldChar w:fldCharType="begin"/>
          </w:r>
          <w:r>
            <w:instrText xml:space="preserve"> PAGEREF _Toc5777 \h </w:instrText>
          </w:r>
          <w:r>
            <w:fldChar w:fldCharType="separate"/>
          </w:r>
          <w:r>
            <w:t>55</w:t>
          </w:r>
          <w:r>
            <w:fldChar w:fldCharType="end"/>
          </w:r>
          <w:r>
            <w:fldChar w:fldCharType="end"/>
          </w:r>
        </w:p>
        <w:p w14:paraId="009C76CD">
          <w:pPr>
            <w:pStyle w:val="12"/>
            <w:tabs>
              <w:tab w:val="right" w:leader="dot" w:pos="9386"/>
            </w:tabs>
          </w:pPr>
          <w:r>
            <w:fldChar w:fldCharType="begin"/>
          </w:r>
          <w:r>
            <w:instrText xml:space="preserve"> HYPERLINK \l _Toc12802 </w:instrText>
          </w:r>
          <w:r>
            <w:fldChar w:fldCharType="separate"/>
          </w:r>
          <w:r>
            <w:rPr>
              <w:rFonts w:hint="eastAsia" w:cs="黑体"/>
              <w:bCs/>
              <w:szCs w:val="36"/>
              <w:lang w:val="en-US" w:eastAsia="zh-CN"/>
            </w:rPr>
            <w:t>附录一：</w:t>
          </w:r>
          <w:r>
            <w:tab/>
          </w:r>
          <w:r>
            <w:fldChar w:fldCharType="begin"/>
          </w:r>
          <w:r>
            <w:instrText xml:space="preserve"> PAGEREF _Toc12802 \h </w:instrText>
          </w:r>
          <w:r>
            <w:fldChar w:fldCharType="separate"/>
          </w:r>
          <w:r>
            <w:t>56</w:t>
          </w:r>
          <w:r>
            <w:fldChar w:fldCharType="end"/>
          </w:r>
          <w:r>
            <w:fldChar w:fldCharType="end"/>
          </w:r>
        </w:p>
        <w:p w14:paraId="1987D9EF">
          <w:pPr>
            <w:pStyle w:val="12"/>
            <w:tabs>
              <w:tab w:val="right" w:leader="dot" w:pos="9386"/>
            </w:tabs>
          </w:pPr>
          <w:r>
            <w:fldChar w:fldCharType="begin"/>
          </w:r>
          <w:r>
            <w:instrText xml:space="preserve"> HYPERLINK \l _Toc18578 </w:instrText>
          </w:r>
          <w:r>
            <w:fldChar w:fldCharType="separate"/>
          </w:r>
          <w:r>
            <w:rPr>
              <w:rFonts w:hint="eastAsia" w:cs="黑体"/>
              <w:bCs/>
              <w:szCs w:val="36"/>
              <w:lang w:val="en-US" w:eastAsia="zh-CN"/>
            </w:rPr>
            <w:t>附录二：</w:t>
          </w:r>
          <w:r>
            <w:tab/>
          </w:r>
          <w:r>
            <w:fldChar w:fldCharType="begin"/>
          </w:r>
          <w:r>
            <w:instrText xml:space="preserve"> PAGEREF _Toc18578 \h </w:instrText>
          </w:r>
          <w:r>
            <w:fldChar w:fldCharType="separate"/>
          </w:r>
          <w:r>
            <w:t>56</w:t>
          </w:r>
          <w:r>
            <w:fldChar w:fldCharType="end"/>
          </w:r>
          <w:r>
            <w:fldChar w:fldCharType="end"/>
          </w:r>
        </w:p>
        <w:p w14:paraId="35ED7903">
          <w:pPr>
            <w:pStyle w:val="12"/>
            <w:tabs>
              <w:tab w:val="right" w:leader="dot" w:pos="9386"/>
            </w:tabs>
          </w:pPr>
          <w:r>
            <w:fldChar w:fldCharType="begin"/>
          </w:r>
          <w:r>
            <w:instrText xml:space="preserve"> HYPERLINK \l _Toc29098 </w:instrText>
          </w:r>
          <w:r>
            <w:fldChar w:fldCharType="separate"/>
          </w:r>
          <w:r>
            <w:rPr>
              <w:rFonts w:hint="eastAsia" w:cs="黑体"/>
              <w:bCs/>
              <w:szCs w:val="36"/>
              <w:lang w:val="en-US" w:eastAsia="zh-CN"/>
            </w:rPr>
            <w:t>附录三：</w:t>
          </w:r>
          <w:r>
            <w:tab/>
          </w:r>
          <w:r>
            <w:fldChar w:fldCharType="begin"/>
          </w:r>
          <w:r>
            <w:instrText xml:space="preserve"> PAGEREF _Toc29098 \h </w:instrText>
          </w:r>
          <w:r>
            <w:fldChar w:fldCharType="separate"/>
          </w:r>
          <w:r>
            <w:t>56</w:t>
          </w:r>
          <w:r>
            <w:fldChar w:fldCharType="end"/>
          </w:r>
          <w:r>
            <w:fldChar w:fldCharType="end"/>
          </w:r>
        </w:p>
        <w:p w14:paraId="78EF68CE">
          <w:pPr>
            <w:pStyle w:val="12"/>
            <w:tabs>
              <w:tab w:val="right" w:leader="dot" w:pos="9386"/>
            </w:tabs>
          </w:pPr>
          <w:r>
            <w:fldChar w:fldCharType="begin"/>
          </w:r>
          <w:r>
            <w:instrText xml:space="preserve"> HYPERLINK \l _Toc31164 </w:instrText>
          </w:r>
          <w:r>
            <w:fldChar w:fldCharType="separate"/>
          </w:r>
          <w:r>
            <w:rPr>
              <w:rFonts w:hint="eastAsia" w:cs="黑体"/>
              <w:bCs/>
              <w:szCs w:val="36"/>
              <w:lang w:val="en-US" w:eastAsia="zh-CN"/>
            </w:rPr>
            <w:t>附录四：</w:t>
          </w:r>
          <w:r>
            <w:tab/>
          </w:r>
          <w:r>
            <w:fldChar w:fldCharType="begin"/>
          </w:r>
          <w:r>
            <w:instrText xml:space="preserve"> PAGEREF _Toc31164 \h </w:instrText>
          </w:r>
          <w:r>
            <w:fldChar w:fldCharType="separate"/>
          </w:r>
          <w:r>
            <w:t>56</w:t>
          </w:r>
          <w:r>
            <w:fldChar w:fldCharType="end"/>
          </w:r>
          <w:r>
            <w:fldChar w:fldCharType="end"/>
          </w:r>
        </w:p>
        <w:p w14:paraId="6750555F">
          <w:r>
            <w:fldChar w:fldCharType="end"/>
          </w:r>
        </w:p>
      </w:sdtContent>
    </w:sdt>
    <w:p w14:paraId="32AD7086"/>
    <w:p w14:paraId="2AD54038">
      <w:pPr>
        <w:bidi w:val="0"/>
        <w:rPr>
          <w:rFonts w:hint="eastAsia"/>
          <w:lang w:eastAsia="zh-CN"/>
        </w:rPr>
      </w:pPr>
    </w:p>
    <w:p w14:paraId="732986ED">
      <w:pPr>
        <w:rPr>
          <w:rFonts w:hint="eastAsia" w:cs="黑体"/>
          <w:b/>
          <w:bCs/>
          <w:color w:val="1A1A1A"/>
          <w:sz w:val="36"/>
          <w:szCs w:val="36"/>
          <w:lang w:val="en-US" w:eastAsia="zh-CN"/>
        </w:rPr>
      </w:pPr>
      <w:r>
        <w:rPr>
          <w:rFonts w:hint="eastAsia" w:cs="黑体"/>
          <w:b/>
          <w:bCs/>
          <w:color w:val="1A1A1A"/>
          <w:sz w:val="36"/>
          <w:szCs w:val="36"/>
          <w:lang w:val="en-US" w:eastAsia="zh-CN"/>
        </w:rPr>
        <w:br w:type="page"/>
      </w:r>
    </w:p>
    <w:p w14:paraId="2B175F37">
      <w:pPr>
        <w:rPr>
          <w:rFonts w:hint="eastAsia"/>
          <w:lang w:val="en-US" w:eastAsia="zh-CN"/>
        </w:rPr>
      </w:pPr>
    </w:p>
    <w:p w14:paraId="79FC055F">
      <w:pPr>
        <w:pStyle w:val="2"/>
        <w:spacing w:before="360" w:after="240"/>
        <w:outlineLvl w:val="0"/>
        <w:rPr>
          <w:rFonts w:hint="eastAsia" w:cs="黑体"/>
          <w:b/>
          <w:bCs/>
          <w:color w:val="1A1A1A"/>
          <w:sz w:val="36"/>
          <w:szCs w:val="36"/>
          <w:lang w:val="en-US" w:eastAsia="zh-CN"/>
        </w:rPr>
      </w:pPr>
      <w:bookmarkStart w:id="3" w:name="_Toc2619"/>
      <w:r>
        <w:rPr>
          <w:rFonts w:hint="eastAsia" w:cs="黑体"/>
          <w:b/>
          <w:bCs/>
          <w:color w:val="1A1A1A"/>
          <w:sz w:val="36"/>
          <w:szCs w:val="36"/>
          <w:lang w:val="en-US" w:eastAsia="zh-CN"/>
        </w:rPr>
        <w:t>前言：</w:t>
      </w:r>
      <w:bookmarkEnd w:id="3"/>
    </w:p>
    <w:p w14:paraId="1A5708EB">
      <w:pPr>
        <w:rPr>
          <w:rFonts w:hint="eastAsia"/>
          <w:lang w:val="en-US" w:eastAsia="zh-CN"/>
        </w:rPr>
      </w:pPr>
      <w:r>
        <w:rPr>
          <w:rFonts w:hint="eastAsia"/>
          <w:lang w:val="en-US" w:eastAsia="zh-CN"/>
        </w:rPr>
        <w:br w:type="page"/>
      </w:r>
    </w:p>
    <w:p w14:paraId="7D9A66D1">
      <w:pPr>
        <w:pStyle w:val="2"/>
        <w:spacing w:before="360" w:after="240"/>
        <w:outlineLvl w:val="0"/>
        <w:rPr>
          <w:rFonts w:ascii="黑体" w:hAnsi="黑体" w:eastAsia="黑体" w:cs="黑体"/>
          <w:b/>
          <w:bCs/>
          <w:color w:val="1A1A1A"/>
          <w:sz w:val="36"/>
          <w:szCs w:val="36"/>
        </w:rPr>
      </w:pPr>
      <w:bookmarkStart w:id="4" w:name="_Toc13616"/>
      <w:r>
        <w:rPr>
          <w:rFonts w:ascii="黑体" w:hAnsi="黑体" w:eastAsia="黑体" w:cs="黑体"/>
          <w:b/>
          <w:bCs/>
          <w:color w:val="1A1A1A"/>
          <w:sz w:val="36"/>
          <w:szCs w:val="36"/>
        </w:rPr>
        <w:t>第一章</w:t>
      </w:r>
      <w:r>
        <w:rPr>
          <w:rFonts w:hint="eastAsia" w:cs="黑体"/>
          <w:b/>
          <w:bCs/>
          <w:color w:val="1A1A1A"/>
          <w:sz w:val="36"/>
          <w:szCs w:val="36"/>
          <w:lang w:eastAsia="zh-CN"/>
        </w:rPr>
        <w:t>：</w:t>
      </w:r>
      <w:r>
        <w:rPr>
          <w:rFonts w:ascii="黑体" w:hAnsi="黑体" w:eastAsia="黑体" w:cs="黑体"/>
          <w:b/>
          <w:bCs/>
          <w:color w:val="1A1A1A"/>
          <w:sz w:val="36"/>
          <w:szCs w:val="36"/>
        </w:rPr>
        <w:t>架构成功的企业</w:t>
      </w:r>
      <w:bookmarkEnd w:id="4"/>
    </w:p>
    <w:p w14:paraId="68D4A14F">
      <w:pPr>
        <w:pStyle w:val="3"/>
        <w:numPr>
          <w:ilvl w:val="0"/>
          <w:numId w:val="0"/>
        </w:numPr>
        <w:ind w:left="0" w:leftChars="0" w:firstLine="0" w:firstLineChars="0"/>
        <w:outlineLvl w:val="1"/>
        <w:rPr>
          <w:rFonts w:hint="eastAsia"/>
        </w:rPr>
      </w:pPr>
      <w:bookmarkStart w:id="5" w:name="_Toc387757287"/>
      <w:bookmarkStart w:id="6" w:name="_Toc31654"/>
      <w:r>
        <w:rPr>
          <w:rFonts w:hint="eastAsia"/>
          <w:lang w:val="en-US" w:eastAsia="zh-CN"/>
        </w:rPr>
        <w:t>第一节：当代</w:t>
      </w:r>
      <w:r>
        <w:rPr>
          <w:rFonts w:hint="eastAsia"/>
        </w:rPr>
        <w:t>成功企业的特点</w:t>
      </w:r>
      <w:bookmarkEnd w:id="5"/>
      <w:bookmarkEnd w:id="6"/>
    </w:p>
    <w:p w14:paraId="5EE65550"/>
    <w:p w14:paraId="0681DBF8">
      <w:pPr>
        <w:spacing w:before="60" w:after="60" w:line="400" w:lineRule="auto"/>
      </w:pPr>
      <w:r>
        <w:rPr>
          <w:rFonts w:ascii="宋体" w:hAnsi="宋体" w:eastAsia="宋体" w:cs="宋体"/>
          <w:sz w:val="21"/>
          <w:szCs w:val="21"/>
        </w:rPr>
        <w:t>依据麦肯锡2025年全球CEO调研，经营业绩领先的头部企业，普遍将业务模式创新作为核心突破方向。多位行业管理者一致认为：产品与服务极易被复制，唯有成熟的业务模式，才能构筑企业差异化核心竞争力。</w:t>
      </w:r>
    </w:p>
    <w:p w14:paraId="43B0C15E">
      <w:pPr>
        <w:spacing w:before="60" w:after="60" w:line="400" w:lineRule="auto"/>
      </w:pPr>
      <w:r>
        <w:rPr>
          <w:rFonts w:ascii="宋体" w:hAnsi="宋体" w:eastAsia="宋体" w:cs="宋体"/>
          <w:sz w:val="21"/>
          <w:szCs w:val="21"/>
        </w:rPr>
        <w:t>标普（S&amp;P）500指数成分企业中，1960年代存续至2007年的企业仅80家，占比约16%；2010年延续经营至2025年的企业仅剩60家，占比降至12%。全球企业平均存续周期，已由上世纪60年代的60年，缩减至当下仅15年。长寿企业具备统一共性：紧跟市场趋势与客户需求，持续迭代自身运营模式。依靠传统时代经营模式，无法</w:t>
      </w:r>
      <w:r>
        <w:rPr>
          <w:rFonts w:hint="eastAsia" w:cs="宋体"/>
          <w:sz w:val="21"/>
          <w:szCs w:val="21"/>
          <w:lang w:val="en-US" w:eastAsia="zh-CN"/>
        </w:rPr>
        <w:t>适应</w:t>
      </w:r>
      <w:r>
        <w:rPr>
          <w:rFonts w:ascii="宋体" w:hAnsi="宋体" w:eastAsia="宋体" w:cs="宋体"/>
          <w:sz w:val="21"/>
          <w:szCs w:val="21"/>
        </w:rPr>
        <w:t>数字化</w:t>
      </w:r>
      <w:r>
        <w:rPr>
          <w:rFonts w:hint="eastAsia" w:cs="宋体"/>
          <w:sz w:val="21"/>
          <w:szCs w:val="21"/>
          <w:lang w:val="en-US" w:eastAsia="zh-CN"/>
        </w:rPr>
        <w:t>和AI</w:t>
      </w:r>
      <w:r>
        <w:rPr>
          <w:rFonts w:ascii="宋体" w:hAnsi="宋体" w:eastAsia="宋体" w:cs="宋体"/>
          <w:sz w:val="21"/>
          <w:szCs w:val="21"/>
        </w:rPr>
        <w:t>时代的市场生存法则。受访企业管理者均在调整经营模式，超四成企业已全面推进业务模式创新与组织转型。</w:t>
      </w:r>
    </w:p>
    <w:p w14:paraId="31BF6E97">
      <w:pPr>
        <w:spacing w:before="60" w:after="60" w:line="400" w:lineRule="auto"/>
      </w:pPr>
      <w:r>
        <w:rPr>
          <w:rFonts w:ascii="宋体" w:hAnsi="宋体" w:eastAsia="宋体" w:cs="宋体"/>
          <w:sz w:val="21"/>
          <w:szCs w:val="21"/>
        </w:rPr>
        <w:t>调研证实，未来具备长期竞争力的企业，必然具备主动变革意识与颠覆性业务创新能力。优质企业敢于重构传统经营逻辑，打破固有行业竞争格局；聚焦商业价值创造，依托创新契机重塑企业乃至整个行业生态。</w:t>
      </w:r>
      <w:r>
        <w:rPr>
          <w:rFonts w:ascii="宋体" w:hAnsi="宋体" w:eastAsia="宋体" w:cs="宋体"/>
          <w:b/>
          <w:bCs/>
          <w:sz w:val="21"/>
          <w:szCs w:val="21"/>
        </w:rPr>
        <w:t>业务架构体系，是落地系统性变革的核心方法论。</w:t>
      </w:r>
    </w:p>
    <w:p w14:paraId="731C56B0">
      <w:pPr>
        <w:spacing w:before="60" w:after="60" w:line="400" w:lineRule="auto"/>
      </w:pPr>
      <w:r>
        <w:rPr>
          <w:rFonts w:ascii="宋体" w:hAnsi="宋体" w:eastAsia="宋体" w:cs="宋体"/>
          <w:sz w:val="21"/>
          <w:szCs w:val="21"/>
        </w:rPr>
        <w:t>依托创新经营理念，规划未来两至三年组织架构、全链路业务流程与跨部门协同机制，搭建企业整体运营蓝图，最终落地整体战略目标。</w:t>
      </w:r>
    </w:p>
    <w:p w14:paraId="1C843FB3">
      <w:pPr>
        <w:spacing w:before="60" w:after="60" w:line="400" w:lineRule="auto"/>
      </w:pPr>
      <w:r>
        <w:rPr>
          <w:rFonts w:ascii="宋体" w:hAnsi="宋体" w:eastAsia="宋体" w:cs="宋体"/>
          <w:sz w:val="21"/>
          <w:szCs w:val="21"/>
        </w:rPr>
        <w:t>市场变化恒久存在，二十一世纪商业变革覆盖面更广、迭代速度更快、影响层次更深。正如近年来全球供应链危机和贸易摩擦，其波及范围和影响程度远超传统经济周期。</w:t>
      </w:r>
    </w:p>
    <w:p w14:paraId="5208B7D8">
      <w:pPr>
        <w:pStyle w:val="6"/>
        <w:spacing w:before="240" w:after="160"/>
        <w:outlineLvl w:val="2"/>
        <w:rPr>
          <w:rFonts w:hint="eastAsia" w:ascii="黑体" w:hAnsi="黑体" w:eastAsia="黑体" w:cs="黑体"/>
          <w:sz w:val="26"/>
          <w:szCs w:val="26"/>
        </w:rPr>
      </w:pPr>
      <w:r>
        <w:rPr>
          <w:rFonts w:hint="eastAsia" w:ascii="黑体" w:hAnsi="黑体" w:eastAsia="黑体" w:cs="黑体"/>
          <w:sz w:val="26"/>
          <w:szCs w:val="26"/>
        </w:rPr>
        <w:t>企业想要站稳市场、实现长效发展，需具备五大核心特质。</w:t>
      </w:r>
    </w:p>
    <w:p w14:paraId="31D6F7EA">
      <w:pPr>
        <w:numPr>
          <w:ilvl w:val="0"/>
          <w:numId w:val="1"/>
        </w:numPr>
        <w:bidi w:val="0"/>
        <w:ind w:left="425" w:leftChars="0" w:hanging="425" w:firstLineChars="0"/>
        <w:outlineLvl w:val="2"/>
        <w:rPr>
          <w:b/>
          <w:bCs/>
        </w:rPr>
      </w:pPr>
      <w:r>
        <w:rPr>
          <w:b/>
          <w:bCs/>
        </w:rPr>
        <w:t>勇于变革</w:t>
      </w:r>
    </w:p>
    <w:p w14:paraId="5234381A">
      <w:pPr>
        <w:spacing w:before="60" w:after="60" w:line="400" w:lineRule="auto"/>
      </w:pPr>
      <w:r>
        <w:rPr>
          <w:rFonts w:ascii="宋体" w:hAnsi="宋体" w:eastAsia="宋体" w:cs="宋体"/>
          <w:sz w:val="21"/>
          <w:szCs w:val="21"/>
        </w:rPr>
        <w:t>多数企业难以跟上市场变革节奏，企业需搭建全方位变革文化与落地机制：包容创新试错，正视转型失误；变革必须依托系统化方法，保障创新理念落地执行。变革以实际成效为核心，杜绝形式化转型。</w:t>
      </w:r>
    </w:p>
    <w:p w14:paraId="222A805A">
      <w:pPr>
        <w:spacing w:before="60" w:after="60" w:line="400" w:lineRule="auto"/>
      </w:pPr>
      <w:r>
        <w:rPr>
          <w:rFonts w:ascii="宋体" w:hAnsi="宋体" w:eastAsia="宋体" w:cs="宋体"/>
          <w:sz w:val="21"/>
          <w:szCs w:val="21"/>
        </w:rPr>
        <w:t>据</w:t>
      </w:r>
      <w:r>
        <w:rPr>
          <w:rFonts w:hint="eastAsia" w:cs="宋体"/>
          <w:sz w:val="21"/>
          <w:szCs w:val="21"/>
          <w:lang w:val="en-US" w:eastAsia="zh-CN"/>
        </w:rPr>
        <w:t>波士顿咨询</w:t>
      </w:r>
      <w:r>
        <w:rPr>
          <w:rFonts w:ascii="宋体" w:hAnsi="宋体" w:eastAsia="宋体" w:cs="宋体"/>
          <w:sz w:val="21"/>
          <w:szCs w:val="21"/>
        </w:rPr>
        <w:t>BCG</w:t>
      </w:r>
      <w:r>
        <w:rPr>
          <w:rFonts w:hint="eastAsia" w:cs="宋体"/>
          <w:sz w:val="21"/>
          <w:szCs w:val="21"/>
          <w:lang w:val="en-US" w:eastAsia="zh-CN"/>
        </w:rPr>
        <w:t xml:space="preserve"> </w:t>
      </w:r>
      <w:r>
        <w:rPr>
          <w:rFonts w:ascii="宋体" w:hAnsi="宋体" w:eastAsia="宋体" w:cs="宋体"/>
          <w:sz w:val="21"/>
          <w:szCs w:val="21"/>
        </w:rPr>
        <w:t>2024年企业技术转型调研数据显示，顺利完成组织变革的企业，息税折旧摊销前利润增速为行业均值三倍。勇于变革不是一句口号，而是系统性的能力建设。</w:t>
      </w:r>
    </w:p>
    <w:p w14:paraId="7B94A81E">
      <w:pPr>
        <w:numPr>
          <w:ilvl w:val="0"/>
          <w:numId w:val="1"/>
        </w:numPr>
        <w:bidi w:val="0"/>
        <w:ind w:left="425" w:leftChars="0" w:hanging="425" w:firstLineChars="0"/>
        <w:outlineLvl w:val="2"/>
        <w:rPr>
          <w:b/>
          <w:bCs/>
        </w:rPr>
      </w:pPr>
      <w:r>
        <w:rPr>
          <w:b/>
          <w:bCs/>
        </w:rPr>
        <w:t>超越客户期望的创新</w:t>
      </w:r>
    </w:p>
    <w:p w14:paraId="5B691ED8">
      <w:pPr>
        <w:spacing w:before="60" w:after="60" w:line="400" w:lineRule="auto"/>
      </w:pPr>
      <w:r>
        <w:rPr>
          <w:rFonts w:ascii="宋体" w:hAnsi="宋体" w:eastAsia="宋体" w:cs="宋体"/>
          <w:sz w:val="21"/>
          <w:szCs w:val="21"/>
        </w:rPr>
        <w:t>当下消费群体认知水平提升，消费诉求持续升级，依托互联网完成产品对比与信息筛选已成常态。用户乐于在社交平台分享消费体验，负面口碑传播速度极快。</w:t>
      </w:r>
    </w:p>
    <w:p w14:paraId="64395815">
      <w:pPr>
        <w:spacing w:before="60" w:after="60" w:line="400" w:lineRule="auto"/>
      </w:pPr>
      <w:r>
        <w:rPr>
          <w:rFonts w:ascii="宋体" w:hAnsi="宋体" w:eastAsia="宋体" w:cs="宋体"/>
          <w:sz w:val="21"/>
          <w:szCs w:val="21"/>
        </w:rPr>
        <w:t>此趋势对企业而言，机遇与挑战并存。行业头部企业可借助市场透明化与用户高诉求，快速拉开同业竞争差距，不再局限满足基础消费需求，而是以超越用户预期为目标，打造差异化产品与服务体验。</w:t>
      </w:r>
    </w:p>
    <w:p w14:paraId="43A92DB7">
      <w:pPr>
        <w:numPr>
          <w:ilvl w:val="0"/>
          <w:numId w:val="1"/>
        </w:numPr>
        <w:bidi w:val="0"/>
        <w:ind w:left="425" w:leftChars="0" w:hanging="425" w:firstLineChars="0"/>
        <w:outlineLvl w:val="2"/>
        <w:rPr>
          <w:b/>
          <w:bCs/>
        </w:rPr>
      </w:pPr>
      <w:r>
        <w:rPr>
          <w:b/>
          <w:bCs/>
        </w:rPr>
        <w:t>具备国际视野，整合全球资源</w:t>
      </w:r>
    </w:p>
    <w:p w14:paraId="296875E3">
      <w:pPr>
        <w:spacing w:before="60" w:after="60" w:line="400" w:lineRule="auto"/>
      </w:pPr>
      <w:r>
        <w:rPr>
          <w:rFonts w:ascii="宋体" w:hAnsi="宋体" w:eastAsia="宋体" w:cs="宋体"/>
          <w:sz w:val="21"/>
          <w:szCs w:val="21"/>
        </w:rPr>
        <w:t>伴随全球化布局持续推进，全球商业市场互通性持续增强。未来企业竞争不再局限区域市场，整合全球优质资源、布局海外市场已成必然趋势。</w:t>
      </w:r>
    </w:p>
    <w:p w14:paraId="249E5749">
      <w:pPr>
        <w:spacing w:before="60" w:after="60" w:line="400" w:lineRule="auto"/>
      </w:pPr>
      <w:r>
        <w:rPr>
          <w:rFonts w:ascii="宋体" w:hAnsi="宋体" w:eastAsia="宋体" w:cs="宋体"/>
          <w:sz w:val="21"/>
          <w:szCs w:val="21"/>
        </w:rPr>
        <w:t>国内龙头企业纷纷出海布局，通过海外并购、市场拓展迈入全球化经营阶段。但受海外运营经验不足、跨境管理体系不完善等因素影响，诸多企业出海之路波折不断。风险与收益向来共生，面对庞大的海外市场，中国企业不宜止步不前。那些在资本、技术、管理等方面落后的企业，会在全球性的行业整合中逐步被淘汰。</w:t>
      </w:r>
    </w:p>
    <w:p w14:paraId="1494AACB">
      <w:pPr>
        <w:numPr>
          <w:ilvl w:val="0"/>
          <w:numId w:val="1"/>
        </w:numPr>
        <w:bidi w:val="0"/>
        <w:ind w:left="425" w:leftChars="0" w:hanging="425" w:firstLineChars="0"/>
        <w:outlineLvl w:val="2"/>
        <w:rPr>
          <w:b/>
          <w:bCs/>
        </w:rPr>
      </w:pPr>
      <w:r>
        <w:rPr>
          <w:b/>
          <w:bCs/>
        </w:rPr>
        <w:t>颠覆性的企业架构</w:t>
      </w:r>
    </w:p>
    <w:p w14:paraId="7DBCEF91">
      <w:pPr>
        <w:spacing w:before="60" w:after="60" w:line="400" w:lineRule="auto"/>
      </w:pPr>
      <w:r>
        <w:rPr>
          <w:rFonts w:ascii="宋体" w:hAnsi="宋体" w:eastAsia="宋体" w:cs="宋体"/>
          <w:sz w:val="21"/>
          <w:szCs w:val="21"/>
        </w:rPr>
        <w:t>行业产品与服务同质化日趋严重，倒逼企业重构全新业务模式，摒弃传统模式局部改良思路。渐进式改良已无法匹配企业长远发展需求，经营者需跳出固有思维，重塑企业整体架构。</w:t>
      </w:r>
    </w:p>
    <w:p w14:paraId="77A031BE">
      <w:pPr>
        <w:spacing w:before="60" w:after="60" w:line="400" w:lineRule="auto"/>
      </w:pPr>
      <w:r>
        <w:rPr>
          <w:rFonts w:ascii="宋体" w:hAnsi="宋体" w:eastAsia="宋体" w:cs="宋体"/>
          <w:sz w:val="21"/>
          <w:szCs w:val="21"/>
        </w:rPr>
        <w:t>挣脱传统思维桎梏，以归零思维布局全新商业模式，微软、亚马逊均是典型转型范本。</w:t>
      </w:r>
    </w:p>
    <w:p w14:paraId="06A64319">
      <w:pPr>
        <w:numPr>
          <w:ilvl w:val="0"/>
          <w:numId w:val="1"/>
        </w:numPr>
        <w:bidi w:val="0"/>
        <w:ind w:left="425" w:leftChars="0" w:hanging="425" w:firstLineChars="0"/>
        <w:outlineLvl w:val="2"/>
        <w:rPr>
          <w:b/>
          <w:bCs/>
        </w:rPr>
      </w:pPr>
      <w:r>
        <w:rPr>
          <w:b/>
          <w:bCs/>
        </w:rPr>
        <w:t>具有社会责任感</w:t>
      </w:r>
    </w:p>
    <w:p w14:paraId="48A68DA0">
      <w:pPr>
        <w:spacing w:before="60" w:after="60" w:line="400" w:lineRule="auto"/>
      </w:pPr>
      <w:r>
        <w:rPr>
          <w:rFonts w:ascii="宋体" w:hAnsi="宋体" w:eastAsia="宋体" w:cs="宋体"/>
          <w:sz w:val="21"/>
          <w:szCs w:val="21"/>
        </w:rPr>
        <w:t>企业社会责任现已成为客户、员工、合作方与投资方重点考量维度，尤以生态环保与社会公益为重。用户对企业社会责任的认可程度，将直接体现在消费选择之上。</w:t>
      </w:r>
    </w:p>
    <w:p w14:paraId="5662C64C">
      <w:pPr>
        <w:spacing w:before="60" w:after="60" w:line="400" w:lineRule="auto"/>
      </w:pPr>
      <w:r>
        <w:rPr>
          <w:rFonts w:ascii="宋体" w:hAnsi="宋体" w:eastAsia="宋体" w:cs="宋体"/>
          <w:sz w:val="21"/>
          <w:szCs w:val="21"/>
        </w:rPr>
        <w:t>企业需摒弃单纯舆论宣传，以实际行动树立正向社会形象。良好品牌口碑可构筑企业软性差异化竞争力。</w:t>
      </w:r>
    </w:p>
    <w:p w14:paraId="2A537A23">
      <w:pPr>
        <w:pStyle w:val="6"/>
        <w:spacing w:before="240" w:after="160"/>
        <w:outlineLvl w:val="1"/>
      </w:pPr>
      <w:bookmarkStart w:id="7" w:name="_Toc7475"/>
      <w:r>
        <w:rPr>
          <w:rFonts w:ascii="黑体" w:hAnsi="黑体" w:eastAsia="黑体" w:cs="黑体"/>
          <w:b/>
          <w:bCs/>
          <w:color w:val="444444"/>
          <w:sz w:val="26"/>
          <w:szCs w:val="26"/>
        </w:rPr>
        <w:t>企业DNA——决定变革成败的遗传基因</w:t>
      </w:r>
      <w:bookmarkEnd w:id="7"/>
    </w:p>
    <w:p w14:paraId="70556546">
      <w:pPr>
        <w:spacing w:before="60" w:after="60" w:line="400" w:lineRule="auto"/>
      </w:pPr>
      <w:r>
        <w:rPr>
          <w:rFonts w:ascii="宋体" w:hAnsi="宋体" w:eastAsia="宋体" w:cs="宋体"/>
          <w:sz w:val="21"/>
          <w:szCs w:val="21"/>
        </w:rPr>
        <w:t>美国管理学者诺埃尔率先提出企业DNA理念，将企业类比为具备成长特质的有机组织，拥有专属经营遗传特质。该特质直接决定企业经营形态、发展路径与转型潜力。</w:t>
      </w:r>
    </w:p>
    <w:p w14:paraId="2701140D">
      <w:pPr>
        <w:spacing w:before="60" w:after="60" w:line="400" w:lineRule="auto"/>
      </w:pPr>
      <w:r>
        <w:rPr>
          <w:rFonts w:ascii="宋体" w:hAnsi="宋体" w:eastAsia="宋体" w:cs="宋体"/>
          <w:sz w:val="21"/>
          <w:szCs w:val="21"/>
        </w:rPr>
        <w:t>根据企业DNA特征，可划分为七大经营类型：</w:t>
      </w:r>
    </w:p>
    <w:p w14:paraId="57D2954B">
      <w:pPr>
        <w:pStyle w:val="22"/>
        <w:numPr>
          <w:ilvl w:val="0"/>
          <w:numId w:val="2"/>
        </w:numPr>
        <w:spacing w:before="40" w:after="40" w:line="360" w:lineRule="auto"/>
      </w:pPr>
      <w:r>
        <w:rPr>
          <w:rFonts w:ascii="宋体" w:hAnsi="宋体" w:eastAsia="宋体" w:cs="宋体"/>
          <w:b/>
          <w:bCs/>
          <w:sz w:val="21"/>
          <w:szCs w:val="21"/>
        </w:rPr>
        <w:t>前瞻适应型企业</w:t>
      </w:r>
      <w:r>
        <w:rPr>
          <w:rFonts w:ascii="宋体" w:hAnsi="宋体" w:eastAsia="宋体" w:cs="宋体"/>
          <w:sz w:val="21"/>
          <w:szCs w:val="21"/>
        </w:rPr>
        <w:t>：具备长远行业预判能力，提前布局市场变化，经营策略稳定灵活，为市场主流优质经营形态。</w:t>
      </w:r>
    </w:p>
    <w:p w14:paraId="24661592">
      <w:pPr>
        <w:pStyle w:val="22"/>
        <w:numPr>
          <w:ilvl w:val="0"/>
          <w:numId w:val="2"/>
        </w:numPr>
        <w:spacing w:before="40" w:after="40" w:line="360" w:lineRule="auto"/>
      </w:pPr>
      <w:r>
        <w:rPr>
          <w:rFonts w:ascii="宋体" w:hAnsi="宋体" w:eastAsia="宋体" w:cs="宋体"/>
          <w:b/>
          <w:bCs/>
          <w:sz w:val="21"/>
          <w:szCs w:val="21"/>
        </w:rPr>
        <w:t>随机应变型企业</w:t>
      </w:r>
      <w:r>
        <w:rPr>
          <w:rFonts w:ascii="宋体" w:hAnsi="宋体" w:eastAsia="宋体" w:cs="宋体"/>
          <w:sz w:val="21"/>
          <w:szCs w:val="21"/>
        </w:rPr>
        <w:t>：缺少前置布局思维，可在市场变动后快速调整策略，发展态势平稳，但极易错失行业先机。</w:t>
      </w:r>
    </w:p>
    <w:p w14:paraId="229D908D">
      <w:pPr>
        <w:pStyle w:val="22"/>
        <w:numPr>
          <w:ilvl w:val="0"/>
          <w:numId w:val="2"/>
        </w:numPr>
        <w:spacing w:before="40" w:after="40" w:line="360" w:lineRule="auto"/>
      </w:pPr>
      <w:r>
        <w:rPr>
          <w:rFonts w:ascii="宋体" w:hAnsi="宋体" w:eastAsia="宋体" w:cs="宋体"/>
          <w:b/>
          <w:bCs/>
          <w:sz w:val="21"/>
          <w:szCs w:val="21"/>
        </w:rPr>
        <w:t>军队型企业</w:t>
      </w:r>
      <w:r>
        <w:rPr>
          <w:rFonts w:ascii="宋体" w:hAnsi="宋体" w:eastAsia="宋体" w:cs="宋体"/>
          <w:sz w:val="21"/>
          <w:szCs w:val="21"/>
        </w:rPr>
        <w:t>：依靠核心管理层统筹决策，战略执行能力强劲，经营成败高度依赖顶层决策者视野与能力。</w:t>
      </w:r>
    </w:p>
    <w:p w14:paraId="7C294404">
      <w:pPr>
        <w:pStyle w:val="22"/>
        <w:numPr>
          <w:ilvl w:val="0"/>
          <w:numId w:val="2"/>
        </w:numPr>
        <w:spacing w:before="40" w:after="40" w:line="360" w:lineRule="auto"/>
      </w:pPr>
      <w:r>
        <w:rPr>
          <w:rFonts w:ascii="宋体" w:hAnsi="宋体" w:eastAsia="宋体" w:cs="宋体"/>
          <w:b/>
          <w:bCs/>
          <w:sz w:val="21"/>
          <w:szCs w:val="21"/>
        </w:rPr>
        <w:t>消极进取型企业</w:t>
      </w:r>
      <w:r>
        <w:rPr>
          <w:rFonts w:ascii="宋体" w:hAnsi="宋体" w:eastAsia="宋体" w:cs="宋体"/>
          <w:sz w:val="21"/>
          <w:szCs w:val="21"/>
        </w:rPr>
        <w:t>：内部决策容易达成共识，但落地推行阻力大，基层执行意愿薄弱，整体经营推进效率偏低。</w:t>
      </w:r>
    </w:p>
    <w:p w14:paraId="04096E63">
      <w:pPr>
        <w:pStyle w:val="22"/>
        <w:numPr>
          <w:ilvl w:val="0"/>
          <w:numId w:val="2"/>
        </w:numPr>
        <w:spacing w:before="40" w:after="40" w:line="360" w:lineRule="auto"/>
      </w:pPr>
      <w:r>
        <w:rPr>
          <w:rFonts w:ascii="宋体" w:hAnsi="宋体" w:eastAsia="宋体" w:cs="宋体"/>
          <w:b/>
          <w:bCs/>
          <w:sz w:val="21"/>
          <w:szCs w:val="21"/>
        </w:rPr>
        <w:t>间歇型企业</w:t>
      </w:r>
      <w:r>
        <w:rPr>
          <w:rFonts w:ascii="宋体" w:hAnsi="宋体" w:eastAsia="宋体" w:cs="宋体"/>
          <w:sz w:val="21"/>
          <w:szCs w:val="21"/>
        </w:rPr>
        <w:t>：内部优质管理人才储备充足，但缺少统一管控与协同机制，目标一致时可实现高速发展，常态下易陷入管理失控。</w:t>
      </w:r>
    </w:p>
    <w:p w14:paraId="34FBD259">
      <w:pPr>
        <w:pStyle w:val="22"/>
        <w:numPr>
          <w:ilvl w:val="0"/>
          <w:numId w:val="2"/>
        </w:numPr>
        <w:spacing w:before="40" w:after="40" w:line="360" w:lineRule="auto"/>
      </w:pPr>
      <w:r>
        <w:rPr>
          <w:rFonts w:ascii="宋体" w:hAnsi="宋体" w:eastAsia="宋体" w:cs="宋体"/>
          <w:b/>
          <w:bCs/>
          <w:sz w:val="21"/>
          <w:szCs w:val="21"/>
        </w:rPr>
        <w:t>过度膨胀型企业</w:t>
      </w:r>
      <w:r>
        <w:rPr>
          <w:rFonts w:ascii="宋体" w:hAnsi="宋体" w:eastAsia="宋体" w:cs="宋体"/>
          <w:sz w:val="21"/>
          <w:szCs w:val="21"/>
        </w:rPr>
        <w:t>：业务扩张速度远超自身运营承载能力，组织体量臃肿，管理层管控力度持续弱化，运转效率大幅下降。</w:t>
      </w:r>
    </w:p>
    <w:p w14:paraId="78770519">
      <w:pPr>
        <w:pStyle w:val="22"/>
        <w:numPr>
          <w:ilvl w:val="0"/>
          <w:numId w:val="2"/>
        </w:numPr>
        <w:spacing w:before="40" w:after="40" w:line="360" w:lineRule="auto"/>
      </w:pPr>
      <w:r>
        <w:rPr>
          <w:rFonts w:ascii="宋体" w:hAnsi="宋体" w:eastAsia="宋体" w:cs="宋体"/>
          <w:b/>
          <w:bCs/>
          <w:sz w:val="21"/>
          <w:szCs w:val="21"/>
        </w:rPr>
        <w:t>过度管理型企业</w:t>
      </w:r>
      <w:r>
        <w:rPr>
          <w:rFonts w:ascii="宋体" w:hAnsi="宋体" w:eastAsia="宋体" w:cs="宋体"/>
          <w:sz w:val="21"/>
          <w:szCs w:val="21"/>
        </w:rPr>
        <w:t>：管理层级冗余，官僚作风凸显，内部办事流程繁琐，响应市场速度滞后，逐步丧失市场竞争力。</w:t>
      </w:r>
    </w:p>
    <w:p w14:paraId="17565E27">
      <w:pPr>
        <w:spacing w:before="60" w:after="60" w:line="400" w:lineRule="auto"/>
      </w:pPr>
      <w:r>
        <w:rPr>
          <w:rFonts w:ascii="宋体" w:hAnsi="宋体" w:eastAsia="宋体" w:cs="宋体"/>
          <w:sz w:val="21"/>
          <w:szCs w:val="21"/>
        </w:rPr>
        <w:t>全球仅三分之一企业属于前三类健康经营形态，剩余四类均存在明显经营弊端。由此可见，前瞻适应型企业必将成为未来市场核心主导力量。企业架构等同于企业发展DNA，直接决定企业发展走向与最终格局，而成熟的架构搭建与迭代方法，能够助力企业完成形态升级。</w:t>
      </w:r>
    </w:p>
    <w:p w14:paraId="44E2D9AB">
      <w:pPr>
        <w:pStyle w:val="6"/>
        <w:spacing w:before="240" w:after="160"/>
        <w:outlineLvl w:val="9"/>
      </w:pPr>
      <w:r>
        <w:rPr>
          <w:rFonts w:ascii="黑体" w:hAnsi="黑体" w:eastAsia="黑体" w:cs="黑体"/>
          <w:b/>
          <w:bCs/>
          <w:color w:val="444444"/>
          <w:sz w:val="26"/>
          <w:szCs w:val="26"/>
        </w:rPr>
        <w:t>卓越绩效：从"优秀"到"卓越"的路径</w:t>
      </w:r>
    </w:p>
    <w:p w14:paraId="43DA6528">
      <w:pPr>
        <w:spacing w:before="60" w:after="60" w:line="400" w:lineRule="auto"/>
      </w:pPr>
      <w:r>
        <w:rPr>
          <w:rFonts w:ascii="宋体" w:hAnsi="宋体" w:eastAsia="宋体" w:cs="宋体"/>
          <w:sz w:val="21"/>
          <w:szCs w:val="21"/>
        </w:rPr>
        <w:t>中国《卓越绩效评价准则》（GB/T 19580）搭建起完整的企业自我评价体系，助力企业对标行业标杆、找准发展差距、实现持续精进。</w:t>
      </w:r>
    </w:p>
    <w:p w14:paraId="5BFAA1C9">
      <w:pPr>
        <w:spacing w:before="60" w:after="60" w:line="400" w:lineRule="auto"/>
      </w:pPr>
      <w:r>
        <w:rPr>
          <w:rFonts w:ascii="宋体" w:hAnsi="宋体" w:eastAsia="宋体" w:cs="宋体"/>
          <w:sz w:val="21"/>
          <w:szCs w:val="21"/>
        </w:rPr>
        <w:t>卓越绩效与企业架构各司其职、相辅相成：</w:t>
      </w:r>
    </w:p>
    <w:p w14:paraId="4A8F2280">
      <w:pPr>
        <w:spacing w:before="60" w:after="60" w:line="400" w:lineRule="auto"/>
      </w:pPr>
      <w:r>
        <w:rPr>
          <w:rFonts w:ascii="宋体" w:hAnsi="宋体" w:eastAsia="宋体" w:cs="宋体"/>
          <w:b/>
          <w:bCs/>
          <w:sz w:val="21"/>
          <w:szCs w:val="21"/>
        </w:rPr>
        <w:t>卓越绩效</w:t>
      </w:r>
      <w:r>
        <w:rPr>
          <w:rFonts w:ascii="宋体" w:hAnsi="宋体" w:eastAsia="宋体" w:cs="宋体"/>
          <w:sz w:val="21"/>
          <w:szCs w:val="21"/>
        </w:rPr>
        <w:t>：界定企业发展达标水准，聚焦对标研判、指标管控与持续优化，解决企业“做到多好”的问题。</w:t>
      </w:r>
    </w:p>
    <w:p w14:paraId="1D7E44BB">
      <w:pPr>
        <w:spacing w:before="60" w:after="60" w:line="400" w:lineRule="auto"/>
      </w:pPr>
      <w:r>
        <w:rPr>
          <w:rFonts w:ascii="宋体" w:hAnsi="宋体" w:eastAsia="宋体" w:cs="宋体"/>
          <w:b/>
          <w:bCs/>
          <w:sz w:val="21"/>
          <w:szCs w:val="21"/>
        </w:rPr>
        <w:t>企业架构</w:t>
      </w:r>
      <w:r>
        <w:rPr>
          <w:rFonts w:ascii="宋体" w:hAnsi="宋体" w:eastAsia="宋体" w:cs="宋体"/>
          <w:sz w:val="21"/>
          <w:szCs w:val="21"/>
        </w:rPr>
        <w:t>：规划企业落地实施路径，搭建发展方法与变革体系，解决企业“怎么做到”的问题。</w:t>
      </w:r>
    </w:p>
    <w:p w14:paraId="7CC5C0A7">
      <w:pPr>
        <w:spacing w:before="60" w:after="60" w:line="400" w:lineRule="auto"/>
        <w:rPr>
          <w:rFonts w:ascii="宋体" w:hAnsi="宋体" w:eastAsia="宋体" w:cs="宋体"/>
          <w:sz w:val="21"/>
          <w:szCs w:val="21"/>
        </w:rPr>
      </w:pPr>
      <w:r>
        <w:rPr>
          <w:rFonts w:ascii="宋体" w:hAnsi="宋体" w:eastAsia="宋体" w:cs="宋体"/>
          <w:sz w:val="21"/>
          <w:szCs w:val="21"/>
        </w:rPr>
        <w:t>二者协同发力，是企业从优秀层级迈向卓越层级的核心支撑。</w:t>
      </w:r>
    </w:p>
    <w:p w14:paraId="587DBFFE">
      <w:pPr>
        <w:spacing w:before="60" w:after="60" w:line="400" w:lineRule="auto"/>
        <w:rPr>
          <w:rFonts w:ascii="宋体" w:hAnsi="宋体" w:eastAsia="宋体" w:cs="宋体"/>
          <w:sz w:val="21"/>
          <w:szCs w:val="21"/>
        </w:rPr>
      </w:pPr>
    </w:p>
    <w:p w14:paraId="3CB19A32">
      <w:pPr>
        <w:spacing w:before="60" w:after="60" w:line="400" w:lineRule="auto"/>
        <w:rPr>
          <w:rFonts w:ascii="宋体" w:hAnsi="宋体" w:eastAsia="宋体" w:cs="宋体"/>
          <w:sz w:val="21"/>
          <w:szCs w:val="21"/>
        </w:rPr>
      </w:pPr>
    </w:p>
    <w:p w14:paraId="18A158B5">
      <w:pPr>
        <w:spacing w:before="60" w:after="60" w:line="400" w:lineRule="auto"/>
        <w:rPr>
          <w:rFonts w:ascii="宋体" w:hAnsi="宋体" w:eastAsia="宋体" w:cs="宋体"/>
          <w:sz w:val="21"/>
          <w:szCs w:val="21"/>
        </w:rPr>
      </w:pPr>
    </w:p>
    <w:p w14:paraId="4BBFC9C7">
      <w:pPr>
        <w:spacing w:before="60" w:after="60" w:line="400" w:lineRule="auto"/>
        <w:rPr>
          <w:rFonts w:ascii="宋体" w:hAnsi="宋体" w:eastAsia="宋体" w:cs="宋体"/>
          <w:sz w:val="21"/>
          <w:szCs w:val="21"/>
        </w:rPr>
      </w:pPr>
    </w:p>
    <w:p w14:paraId="7A13B23A">
      <w:pPr>
        <w:spacing w:before="60" w:after="60" w:line="400" w:lineRule="auto"/>
        <w:jc w:val="center"/>
        <w:rPr>
          <w:rFonts w:hint="default" w:ascii="宋体" w:hAnsi="宋体" w:eastAsia="宋体" w:cs="宋体"/>
          <w:sz w:val="21"/>
          <w:szCs w:val="21"/>
          <w:lang w:val="en-US" w:eastAsia="zh-CN"/>
        </w:rPr>
      </w:pPr>
      <w:r>
        <w:rPr>
          <w:rFonts w:hint="eastAsia" w:cs="宋体"/>
          <w:sz w:val="21"/>
          <w:szCs w:val="21"/>
          <w:lang w:val="en-US" w:eastAsia="zh-CN"/>
        </w:rPr>
        <w:t>[中国核工业集团卓越绩效案例分析]</w:t>
      </w:r>
    </w:p>
    <w:p w14:paraId="332957E8">
      <w:pPr>
        <w:spacing w:before="60" w:after="60" w:line="400" w:lineRule="auto"/>
        <w:rPr>
          <w:rFonts w:ascii="宋体" w:hAnsi="宋体" w:eastAsia="宋体" w:cs="宋体"/>
          <w:sz w:val="21"/>
          <w:szCs w:val="21"/>
        </w:rPr>
      </w:pPr>
    </w:p>
    <w:p w14:paraId="7DF06E2E">
      <w:pPr>
        <w:pStyle w:val="3"/>
        <w:spacing w:before="300" w:after="200"/>
        <w:outlineLvl w:val="1"/>
      </w:pPr>
      <w:bookmarkStart w:id="8" w:name="_Toc14576"/>
      <w:r>
        <w:rPr>
          <w:rFonts w:hint="eastAsia" w:cs="黑体"/>
          <w:b/>
          <w:bCs/>
          <w:color w:val="333333"/>
          <w:sz w:val="30"/>
          <w:szCs w:val="30"/>
          <w:lang w:val="en-US" w:eastAsia="zh-CN"/>
        </w:rPr>
        <w:t>第二节：</w:t>
      </w:r>
      <w:r>
        <w:rPr>
          <w:rFonts w:ascii="黑体" w:hAnsi="黑体" w:eastAsia="黑体" w:cs="黑体"/>
          <w:b/>
          <w:bCs/>
          <w:color w:val="333333"/>
          <w:sz w:val="30"/>
          <w:szCs w:val="30"/>
        </w:rPr>
        <w:t>企业的创新模式与业务</w:t>
      </w:r>
      <w:r>
        <w:rPr>
          <w:rFonts w:hint="eastAsia" w:cs="黑体"/>
          <w:b/>
          <w:bCs/>
          <w:color w:val="333333"/>
          <w:sz w:val="30"/>
          <w:szCs w:val="30"/>
          <w:lang w:val="en-US" w:eastAsia="zh-CN"/>
        </w:rPr>
        <w:t>能力</w:t>
      </w:r>
      <w:r>
        <w:rPr>
          <w:rFonts w:ascii="黑体" w:hAnsi="黑体" w:eastAsia="黑体" w:cs="黑体"/>
          <w:b/>
          <w:bCs/>
          <w:color w:val="333333"/>
          <w:sz w:val="30"/>
          <w:szCs w:val="30"/>
        </w:rPr>
        <w:t>组件化</w:t>
      </w:r>
      <w:bookmarkEnd w:id="8"/>
    </w:p>
    <w:p w14:paraId="4D29CAA3">
      <w:pPr>
        <w:spacing w:before="60" w:after="60" w:line="400" w:lineRule="auto"/>
      </w:pPr>
      <w:r>
        <w:rPr>
          <w:rFonts w:hint="eastAsia" w:cs="宋体"/>
          <w:sz w:val="21"/>
          <w:szCs w:val="21"/>
          <w:lang w:val="en-US" w:eastAsia="zh-CN"/>
        </w:rPr>
        <w:t>上节</w:t>
      </w:r>
      <w:r>
        <w:rPr>
          <w:rFonts w:ascii="宋体" w:hAnsi="宋体" w:eastAsia="宋体" w:cs="宋体"/>
          <w:sz w:val="21"/>
          <w:szCs w:val="21"/>
        </w:rPr>
        <w:t>全球CEO调研数据显示，83%企业管理者认为企业必须完成业务模式重塑，以此应对市场变局、抢抓发展机遇，但最终顺利落地全域业务模式深度变革的企业，占比仅18%。</w:t>
      </w:r>
    </w:p>
    <w:p w14:paraId="464C8198">
      <w:pPr>
        <w:spacing w:before="60" w:after="60" w:line="400" w:lineRule="auto"/>
      </w:pPr>
      <w:r>
        <w:rPr>
          <w:rFonts w:ascii="宋体" w:hAnsi="宋体" w:eastAsia="宋体" w:cs="宋体"/>
          <w:sz w:val="21"/>
          <w:szCs w:val="21"/>
        </w:rPr>
        <w:t>国内企业在经济高速增长阶段，依托市场红利即可快速扩张、获取高额收益。伴随市场趋于饱和、行业竞争加剧与外部商业环境波动，诸多顺境成长起来的企业，开始重新梳理经营逻辑与管理体系，深耕内部经营实力。</w:t>
      </w:r>
    </w:p>
    <w:p w14:paraId="46A215C0">
      <w:pPr>
        <w:spacing w:before="60" w:after="60" w:line="400" w:lineRule="auto"/>
      </w:pPr>
      <w:r>
        <w:rPr>
          <w:rFonts w:ascii="宋体" w:hAnsi="宋体" w:eastAsia="宋体" w:cs="宋体"/>
          <w:b/>
          <w:bCs/>
          <w:sz w:val="21"/>
          <w:szCs w:val="21"/>
        </w:rPr>
        <w:t>成功的企业是“架构”出来的，而不是自发形成的。</w:t>
      </w:r>
      <w:r>
        <w:rPr>
          <w:rFonts w:ascii="宋体" w:hAnsi="宋体" w:eastAsia="宋体" w:cs="宋体"/>
          <w:sz w:val="21"/>
          <w:szCs w:val="21"/>
        </w:rPr>
        <w:t>纵观全球头部企业发展历程，无一不是历经深度转型与体系重构，方才确立行业优势地位。企业想要实现长效发展，必须依托创新完成自我革新，既可以布局全新产品业态、开拓新兴市场，也可以重构经营逻辑与运营体系。产品服务可被同行轻易复刻，唯独专属业务模式，能够打造独一无二的竞争优势。</w:t>
      </w:r>
    </w:p>
    <w:p w14:paraId="2410D53F">
      <w:pPr>
        <w:spacing w:before="60" w:after="60" w:line="400" w:lineRule="auto"/>
      </w:pPr>
      <w:r>
        <w:rPr>
          <w:rFonts w:ascii="宋体" w:hAnsi="宋体" w:eastAsia="宋体" w:cs="宋体"/>
          <w:sz w:val="21"/>
          <w:szCs w:val="21"/>
        </w:rPr>
        <w:t>结合全球企业实战经验，主流业务模式创新分为三大类型：</w:t>
      </w:r>
    </w:p>
    <w:p w14:paraId="3B7D0145">
      <w:pPr>
        <w:pStyle w:val="6"/>
        <w:numPr>
          <w:ilvl w:val="0"/>
          <w:numId w:val="3"/>
        </w:numPr>
        <w:spacing w:before="240" w:after="160"/>
        <w:ind w:left="720" w:leftChars="0" w:hanging="360" w:firstLineChars="0"/>
        <w:outlineLvl w:val="2"/>
      </w:pPr>
      <w:r>
        <w:rPr>
          <w:rFonts w:ascii="黑体" w:hAnsi="黑体" w:eastAsia="黑体" w:cs="黑体"/>
          <w:b/>
          <w:bCs/>
          <w:color w:val="444444"/>
          <w:sz w:val="26"/>
          <w:szCs w:val="26"/>
        </w:rPr>
        <w:t>行业模式创新</w:t>
      </w:r>
    </w:p>
    <w:p w14:paraId="653039A2">
      <w:pPr>
        <w:spacing w:before="60" w:after="60" w:line="400" w:lineRule="auto"/>
      </w:pPr>
      <w:r>
        <w:rPr>
          <w:rFonts w:ascii="宋体" w:hAnsi="宋体" w:eastAsia="宋体" w:cs="宋体"/>
          <w:sz w:val="21"/>
          <w:szCs w:val="21"/>
        </w:rPr>
        <w:t>重新划定行业发展规则、重塑产业链价值分配格局，完成行业层面的格局重构。</w:t>
      </w:r>
    </w:p>
    <w:p w14:paraId="315C9FD1">
      <w:pPr>
        <w:spacing w:before="60" w:after="60" w:line="400" w:lineRule="auto"/>
      </w:pPr>
      <w:r>
        <w:rPr>
          <w:rFonts w:ascii="宋体" w:hAnsi="宋体" w:eastAsia="宋体" w:cs="宋体"/>
          <w:sz w:val="21"/>
          <w:szCs w:val="21"/>
        </w:rPr>
        <w:t>苹果依托iPhone与App Store重构智能手机行业生态，将通讯工具升级为综合服务分发平台，搭建起平台分成全新盈利规则，顺利完成企业业态转型，构筑硬件、软件、服务一体化商业闭环。</w:t>
      </w:r>
    </w:p>
    <w:p w14:paraId="69E1F977">
      <w:pPr>
        <w:spacing w:before="60" w:after="60" w:line="400" w:lineRule="auto"/>
      </w:pPr>
      <w:r>
        <w:rPr>
          <w:rFonts w:ascii="宋体" w:hAnsi="宋体" w:eastAsia="宋体" w:cs="宋体"/>
          <w:sz w:val="21"/>
          <w:szCs w:val="21"/>
        </w:rPr>
        <w:t>字节跳动依托智能算法搭建内容分发平台，革新全网内容传播逻辑，依托多款产品持续重塑传媒行业发展形态，成为行业模式创新标杆。</w:t>
      </w:r>
    </w:p>
    <w:p w14:paraId="4959C961">
      <w:pPr>
        <w:pStyle w:val="6"/>
        <w:numPr>
          <w:ilvl w:val="0"/>
          <w:numId w:val="3"/>
        </w:numPr>
        <w:spacing w:before="240" w:after="160"/>
        <w:ind w:left="425" w:leftChars="0" w:hanging="425" w:firstLineChars="0"/>
        <w:outlineLvl w:val="2"/>
      </w:pPr>
      <w:r>
        <w:rPr>
          <w:rFonts w:ascii="黑体" w:hAnsi="黑体" w:eastAsia="黑体" w:cs="黑体"/>
          <w:b/>
          <w:bCs/>
          <w:color w:val="444444"/>
          <w:sz w:val="26"/>
          <w:szCs w:val="26"/>
        </w:rPr>
        <w:t>收入模式创新</w:t>
      </w:r>
    </w:p>
    <w:p w14:paraId="563FA440">
      <w:pPr>
        <w:spacing w:before="60" w:after="60" w:line="400" w:lineRule="auto"/>
      </w:pPr>
      <w:r>
        <w:rPr>
          <w:rFonts w:ascii="宋体" w:hAnsi="宋体" w:eastAsia="宋体" w:cs="宋体"/>
          <w:sz w:val="21"/>
          <w:szCs w:val="21"/>
        </w:rPr>
        <w:t>调整产品服务定价逻辑，打造全新价值输出形式，搭建长效稳定的盈利体系。</w:t>
      </w:r>
    </w:p>
    <w:p w14:paraId="57801C6C">
      <w:pPr>
        <w:spacing w:before="60" w:after="60" w:line="400" w:lineRule="auto"/>
      </w:pPr>
      <w:r>
        <w:rPr>
          <w:rFonts w:ascii="宋体" w:hAnsi="宋体" w:eastAsia="宋体" w:cs="宋体"/>
          <w:sz w:val="21"/>
          <w:szCs w:val="21"/>
        </w:rPr>
        <w:t>吉列打造可替换式剃须刀产品体系，依托主营产品引流，依靠配套耗材实现持续稳定盈利。</w:t>
      </w:r>
    </w:p>
    <w:p w14:paraId="3A12BF7A">
      <w:pPr>
        <w:spacing w:before="60" w:after="60" w:line="400" w:lineRule="auto"/>
      </w:pPr>
      <w:r>
        <w:rPr>
          <w:rFonts w:ascii="宋体" w:hAnsi="宋体" w:eastAsia="宋体" w:cs="宋体"/>
          <w:sz w:val="21"/>
          <w:szCs w:val="21"/>
        </w:rPr>
        <w:t>微软完成业态重大转型，摒弃传统一次性软件授权模式，全面推行云服务订阅体系，完成企业身份迭代。2010年微软市值约2000亿美元，至2025年市值攀升至4万亿美元，整体规模实现二十倍增长。</w:t>
      </w:r>
    </w:p>
    <w:p w14:paraId="1C793DA5">
      <w:pPr>
        <w:pStyle w:val="6"/>
        <w:numPr>
          <w:ilvl w:val="0"/>
          <w:numId w:val="3"/>
        </w:numPr>
        <w:spacing w:before="240" w:after="160"/>
        <w:ind w:left="425" w:leftChars="0" w:hanging="425" w:firstLineChars="0"/>
        <w:outlineLvl w:val="2"/>
      </w:pPr>
      <w:r>
        <w:rPr>
          <w:rFonts w:ascii="黑体" w:hAnsi="黑体" w:eastAsia="黑体" w:cs="黑体"/>
          <w:b/>
          <w:bCs/>
          <w:color w:val="444444"/>
          <w:sz w:val="26"/>
          <w:szCs w:val="26"/>
        </w:rPr>
        <w:t>企业模式创新</w:t>
      </w:r>
    </w:p>
    <w:p w14:paraId="63B77148">
      <w:pPr>
        <w:spacing w:before="60" w:after="60" w:line="400" w:lineRule="auto"/>
      </w:pPr>
      <w:r>
        <w:rPr>
          <w:rFonts w:ascii="宋体" w:hAnsi="宋体" w:eastAsia="宋体" w:cs="宋体"/>
          <w:sz w:val="21"/>
          <w:szCs w:val="21"/>
        </w:rPr>
        <w:t>调整企业自身、合作方与终端客户之间的协作关系，重塑产业链当中的自身定位。</w:t>
      </w:r>
    </w:p>
    <w:p w14:paraId="27F90CBD">
      <w:pPr>
        <w:spacing w:before="60" w:after="60" w:line="400" w:lineRule="auto"/>
      </w:pPr>
      <w:r>
        <w:rPr>
          <w:rFonts w:ascii="宋体" w:hAnsi="宋体" w:eastAsia="宋体" w:cs="宋体"/>
          <w:sz w:val="21"/>
          <w:szCs w:val="21"/>
        </w:rPr>
        <w:t>Zara重构服装行业运营逻辑，打通门店调研、款式设计、批量生产全链路，搭建极速响应运营体系，开创快时尚全新经营模式。</w:t>
      </w:r>
    </w:p>
    <w:p w14:paraId="666A844E">
      <w:pPr>
        <w:spacing w:before="60" w:after="60" w:line="400" w:lineRule="auto"/>
      </w:pPr>
      <w:r>
        <w:rPr>
          <w:rFonts w:ascii="宋体" w:hAnsi="宋体" w:eastAsia="宋体" w:cs="宋体"/>
          <w:sz w:val="21"/>
          <w:szCs w:val="21"/>
        </w:rPr>
        <w:t>希音</w:t>
      </w:r>
      <w:r>
        <w:rPr>
          <w:rFonts w:ascii="宋体" w:hAnsi="宋体" w:eastAsia="宋体" w:cs="宋体"/>
          <w:sz w:val="21"/>
          <w:szCs w:val="21"/>
        </w:rPr>
        <w:t>SHEIN依托实时供</w:t>
      </w:r>
      <w:r>
        <w:rPr>
          <w:rFonts w:ascii="宋体" w:hAnsi="宋体" w:eastAsia="宋体" w:cs="宋体"/>
          <w:sz w:val="21"/>
          <w:szCs w:val="21"/>
        </w:rPr>
        <w:t>应链体系与按需生产模式，将服饰从设计定稿到上架售卖的周期压缩至3-7天，远低于行业3至6个月的平均周期，短短十年成长为全球化大型企业</w:t>
      </w:r>
      <w:r>
        <w:rPr>
          <w:rFonts w:hint="eastAsia" w:cs="宋体"/>
          <w:sz w:val="21"/>
          <w:szCs w:val="21"/>
          <w:lang w:eastAsia="zh-CN"/>
        </w:rPr>
        <w:t>，</w:t>
      </w:r>
      <w:r>
        <w:rPr>
          <w:rFonts w:hint="eastAsia" w:cs="宋体"/>
          <w:sz w:val="21"/>
          <w:szCs w:val="21"/>
          <w:lang w:val="en-US" w:eastAsia="zh-CN"/>
        </w:rPr>
        <w:t>营业额2000多亿元</w:t>
      </w:r>
      <w:r>
        <w:rPr>
          <w:rFonts w:ascii="宋体" w:hAnsi="宋体" w:eastAsia="宋体" w:cs="宋体"/>
          <w:sz w:val="21"/>
          <w:szCs w:val="21"/>
        </w:rPr>
        <w:t>。</w:t>
      </w:r>
    </w:p>
    <w:p w14:paraId="6DB70586">
      <w:pPr>
        <w:spacing w:before="60" w:after="60" w:line="400" w:lineRule="auto"/>
      </w:pPr>
      <w:r>
        <w:rPr>
          <w:rFonts w:ascii="宋体" w:hAnsi="宋体" w:eastAsia="宋体" w:cs="宋体"/>
          <w:sz w:val="21"/>
          <w:szCs w:val="21"/>
        </w:rPr>
        <w:t>亚马逊作为电商行业开创者，搭建多元化经营模式，联动物流体系搭建完整运营架构，凭借全方位模式创新坐稳电商行业头部位置。</w:t>
      </w:r>
    </w:p>
    <w:p w14:paraId="5314BCEF">
      <w:pPr>
        <w:spacing w:before="60" w:after="60" w:line="400" w:lineRule="auto"/>
      </w:pPr>
      <w:r>
        <w:rPr>
          <w:rFonts w:ascii="宋体" w:hAnsi="宋体" w:eastAsia="宋体" w:cs="宋体"/>
          <w:sz w:val="21"/>
          <w:szCs w:val="21"/>
        </w:rPr>
        <w:t>中国2010年便跻身全球第一制造业大国，制造业增加值在全球占比接近30%。即便国内经济增速逐步放缓，依旧保持高于全球平均水平的增长态势，为本土企业出海发展筑牢产业根基。如今越来越多中国企业走向国际市场，从抖音国际版重塑海外社交格局，希音引领全球快时尚变革，再到拼多多海外版、比亚迪等品牌深耕海外市场，本土企业正式完成从产品出海，向品牌出海、模式出海的进阶转变。</w:t>
      </w:r>
    </w:p>
    <w:p w14:paraId="29AE2323">
      <w:pPr>
        <w:spacing w:before="60" w:after="60" w:line="400" w:lineRule="auto"/>
      </w:pPr>
      <w:r>
        <w:rPr>
          <w:rFonts w:ascii="宋体" w:hAnsi="宋体" w:eastAsia="宋体" w:cs="宋体"/>
          <w:sz w:val="21"/>
          <w:szCs w:val="21"/>
        </w:rPr>
        <w:t>企业想要完成转型升级，必须依托系统化变革思路，依靠完善的企业架构统筹业务流程、组织架构、绩效体系与数字化体系，变革的核心目标绝非单纯扩大经营规模，而是实现盈利质量稳步提升。</w:t>
      </w:r>
    </w:p>
    <w:p w14:paraId="0612E4AD">
      <w:pPr>
        <w:pStyle w:val="6"/>
        <w:spacing w:before="240" w:after="160"/>
        <w:outlineLvl w:val="1"/>
      </w:pPr>
      <w:bookmarkStart w:id="9" w:name="_Toc1785"/>
      <w:r>
        <w:rPr>
          <w:rFonts w:ascii="黑体" w:hAnsi="黑体" w:eastAsia="黑体" w:cs="黑体"/>
          <w:b/>
          <w:bCs/>
          <w:color w:val="444444"/>
          <w:sz w:val="26"/>
          <w:szCs w:val="26"/>
        </w:rPr>
        <w:t>未来企业业务功能的组件化</w:t>
      </w:r>
      <w:bookmarkEnd w:id="9"/>
    </w:p>
    <w:p w14:paraId="781DA32D">
      <w:pPr>
        <w:spacing w:before="60" w:after="60" w:line="400" w:lineRule="auto"/>
      </w:pPr>
      <w:r>
        <w:rPr>
          <w:rFonts w:ascii="宋体" w:hAnsi="宋体" w:eastAsia="宋体" w:cs="宋体"/>
          <w:sz w:val="21"/>
          <w:szCs w:val="21"/>
        </w:rPr>
        <w:t>传统企业秉持独立创造价值、对接终端客户完成交易的经营思维，而当下商业环境当中，这套单一经营逻辑，正逐步被多方生态协同共创价值的全新模式取代。</w:t>
      </w:r>
    </w:p>
    <w:p w14:paraId="23BBFB10">
      <w:pPr>
        <w:spacing w:before="60" w:after="60" w:line="400" w:lineRule="auto"/>
      </w:pPr>
      <w:r>
        <w:rPr>
          <w:rFonts w:ascii="宋体" w:hAnsi="宋体" w:eastAsia="宋体" w:cs="宋体"/>
          <w:sz w:val="21"/>
          <w:szCs w:val="21"/>
        </w:rPr>
        <w:t>没有任何一家企业能够凭借自有资源，全方位满足市场多元化、动态化消费需求，整合外部优质资源、搭建协同合作体系，已然成为企业经营主流思路。传统以企业、产品为核心的经营理念，正逐步被精细分工、生态共建的新型商业思维取代。</w:t>
      </w:r>
    </w:p>
    <w:p w14:paraId="0F16182A">
      <w:pPr>
        <w:spacing w:before="60" w:after="60" w:line="400" w:lineRule="auto"/>
      </w:pPr>
      <w:r>
        <w:rPr>
          <w:rFonts w:ascii="宋体" w:hAnsi="宋体" w:eastAsia="宋体" w:cs="宋体"/>
          <w:sz w:val="21"/>
          <w:szCs w:val="21"/>
        </w:rPr>
        <w:t>行业发展格局正在发生双重转变：从线性产业链模式，转向多元价值网络模式；从部门划分职能的传统架构，转向业务</w:t>
      </w:r>
      <w:r>
        <w:rPr>
          <w:rFonts w:hint="eastAsia" w:cs="宋体"/>
          <w:sz w:val="21"/>
          <w:szCs w:val="21"/>
          <w:lang w:val="en-US" w:eastAsia="zh-CN"/>
        </w:rPr>
        <w:t>能力</w:t>
      </w:r>
      <w:r>
        <w:rPr>
          <w:rFonts w:ascii="宋体" w:hAnsi="宋体" w:eastAsia="宋体" w:cs="宋体"/>
          <w:sz w:val="21"/>
          <w:szCs w:val="21"/>
        </w:rPr>
        <w:t>组件化、服务外包化的灵活架构。传统产业链遵循逐级增值的线性发展模式，而全新价值网络体系，能够联动企业、合作方、终端用户实现实时联动，灵活完成产品服务供给，依托多方协作实现价值共创。</w:t>
      </w:r>
    </w:p>
    <w:p w14:paraId="7BEEFB9E">
      <w:pPr>
        <w:spacing w:before="60" w:after="60" w:line="400" w:lineRule="auto"/>
      </w:pPr>
      <w:r>
        <w:rPr>
          <w:rFonts w:ascii="宋体" w:hAnsi="宋体" w:eastAsia="宋体" w:cs="宋体"/>
          <w:sz w:val="21"/>
          <w:szCs w:val="21"/>
        </w:rPr>
        <w:t>企业搭建价值网络的核心前提，便是完成内部业务</w:t>
      </w:r>
      <w:r>
        <w:rPr>
          <w:rFonts w:hint="eastAsia" w:cs="宋体"/>
          <w:sz w:val="21"/>
          <w:szCs w:val="21"/>
          <w:lang w:val="en-US" w:eastAsia="zh-CN"/>
        </w:rPr>
        <w:t>能力</w:t>
      </w:r>
      <w:r>
        <w:rPr>
          <w:rFonts w:ascii="宋体" w:hAnsi="宋体" w:eastAsia="宋体" w:cs="宋体"/>
          <w:sz w:val="21"/>
          <w:szCs w:val="21"/>
        </w:rPr>
        <w:t>组件化改造，将研发、销售、采购、生产、财务等全链路业务，拆分成为独立标准化业务模块。行业整体朝着组件化方向发展已是大势所趋，汽车、电子、数码等成熟行业，专业化分工与组件化布局已然十分完善，行业产品同质化特征愈发明显。企业唯有提前完成组件化架构搭建，才能在行业价值网络当中占据核心席位，掌握市场发展主动权。</w:t>
      </w:r>
    </w:p>
    <w:p w14:paraId="75923CB7">
      <w:pPr>
        <w:spacing w:before="60" w:after="60" w:line="400" w:lineRule="auto"/>
      </w:pPr>
      <w:r>
        <w:rPr>
          <w:rFonts w:ascii="宋体" w:hAnsi="宋体" w:eastAsia="宋体" w:cs="宋体"/>
          <w:sz w:val="21"/>
          <w:szCs w:val="21"/>
        </w:rPr>
        <w:t>回顾计算机行业数十年发展变革便能清晰看出，全产业链自主经营的企业数量持续锐减，行业逐步形成精细化分工格局，分销、整机制造、软件开发、芯片研发等环节，均由专业企业独立运营，各方各司其职共建行业价值网络。</w:t>
      </w:r>
    </w:p>
    <w:p w14:paraId="745C0D44">
      <w:pPr>
        <w:spacing w:before="60" w:after="60" w:line="400" w:lineRule="auto"/>
      </w:pPr>
      <w:r>
        <w:rPr>
          <w:rFonts w:ascii="宋体" w:hAnsi="宋体" w:eastAsia="宋体" w:cs="宋体"/>
          <w:sz w:val="21"/>
          <w:szCs w:val="21"/>
        </w:rPr>
        <w:t>企业优化升级历经三个发展阶段：早期仅聚焦部门内部、产品线内部局部优化，容易出现职能重叠、资源浪费、业务协同不畅等问题；九十年代兴起的业务流程再造，实现部分流程标准化整合，但依旧难以兼顾企业整体运营效率；而当下推行的业务</w:t>
      </w:r>
      <w:r>
        <w:rPr>
          <w:rFonts w:hint="eastAsia" w:cs="宋体"/>
          <w:sz w:val="21"/>
          <w:szCs w:val="21"/>
          <w:lang w:val="en-US" w:eastAsia="zh-CN"/>
        </w:rPr>
        <w:t>能力</w:t>
      </w:r>
      <w:r>
        <w:rPr>
          <w:rFonts w:ascii="宋体" w:hAnsi="宋体" w:eastAsia="宋体" w:cs="宋体"/>
          <w:sz w:val="21"/>
          <w:szCs w:val="21"/>
        </w:rPr>
        <w:t>组件化模式，通过内部职能拆分、外部资源整合，大幅提升企业经营灵活性，助力企业实现跨越式发展。</w:t>
      </w:r>
    </w:p>
    <w:p w14:paraId="39FFBCCF">
      <w:pPr>
        <w:spacing w:before="60" w:after="60" w:line="400" w:lineRule="auto"/>
      </w:pPr>
      <w:r>
        <w:rPr>
          <w:rFonts w:ascii="宋体" w:hAnsi="宋体" w:eastAsia="宋体" w:cs="宋体"/>
          <w:sz w:val="21"/>
          <w:szCs w:val="21"/>
        </w:rPr>
        <w:t>企业经营既需要灵活应变的调整能力，也离不开稳定有序的运营根基，业务组件化运营平台恰好能够平衡二者关系。如同乐高积木一般，依靠数量有限、标准统一的基础组件，自由组合搭建出形态各异的经营模式。</w:t>
      </w:r>
    </w:p>
    <w:p w14:paraId="0BB85613">
      <w:pPr>
        <w:spacing w:before="60" w:after="60" w:line="400" w:lineRule="auto"/>
      </w:pPr>
      <w:r>
        <w:rPr>
          <w:rFonts w:ascii="宋体" w:hAnsi="宋体" w:eastAsia="宋体" w:cs="宋体"/>
          <w:b/>
          <w:bCs/>
          <w:sz w:val="21"/>
          <w:szCs w:val="21"/>
        </w:rPr>
        <w:t>成功实现组件化的企业案例：利丰公司（Li &amp; Fung）</w:t>
      </w:r>
    </w:p>
    <w:p w14:paraId="602AAE47">
      <w:pPr>
        <w:spacing w:before="60" w:after="60" w:line="400" w:lineRule="auto"/>
      </w:pPr>
      <w:r>
        <w:rPr>
          <w:rFonts w:ascii="宋体" w:hAnsi="宋体" w:eastAsia="宋体" w:cs="宋体"/>
          <w:sz w:val="21"/>
          <w:szCs w:val="21"/>
        </w:rPr>
        <w:t>利丰深耕服饰贸易领域，将行业全产业链十余项经营环节拆分梳理，聚焦款式设计、物料采购、品质质检等核心高价值环节，舍弃重资产生产加工板块。企业无需自建生产工厂，依托全球合作网络，联动二十余个国家七千余家供应商、百万余名产业工人协同运转。</w:t>
      </w:r>
    </w:p>
    <w:p w14:paraId="318676EE">
      <w:pPr>
        <w:spacing w:before="60" w:after="60" w:line="400" w:lineRule="auto"/>
      </w:pPr>
      <w:r>
        <w:rPr>
          <w:rFonts w:ascii="宋体" w:hAnsi="宋体" w:eastAsia="宋体" w:cs="宋体"/>
          <w:sz w:val="21"/>
          <w:szCs w:val="21"/>
        </w:rPr>
        <w:t>依托数字化供应链平台，利丰进一步压缩订单交付周期，将行业平均三个月的交付时长，缩短至三周。组件化经营模式，帮助企业摆脱重资产运营束缚，大幅提升市场灵活适配能力，顺利从地方小型商行，成长为营收规模百亿级的跨国企业集团。</w:t>
      </w:r>
    </w:p>
    <w:p w14:paraId="3FFD3206">
      <w:pPr>
        <w:pStyle w:val="3"/>
        <w:spacing w:before="300" w:after="200"/>
        <w:outlineLvl w:val="1"/>
      </w:pPr>
      <w:bookmarkStart w:id="10" w:name="_Toc4563"/>
      <w:r>
        <w:rPr>
          <w:rFonts w:hint="eastAsia" w:cs="黑体"/>
          <w:b/>
          <w:bCs/>
          <w:color w:val="333333"/>
          <w:sz w:val="30"/>
          <w:szCs w:val="30"/>
          <w:lang w:val="en-US" w:eastAsia="zh-CN"/>
        </w:rPr>
        <w:t>第三节：</w:t>
      </w:r>
      <w:r>
        <w:rPr>
          <w:rFonts w:ascii="黑体" w:hAnsi="黑体" w:eastAsia="黑体" w:cs="黑体"/>
          <w:b/>
          <w:bCs/>
          <w:color w:val="333333"/>
          <w:sz w:val="30"/>
          <w:szCs w:val="30"/>
        </w:rPr>
        <w:t>业务模式与数字化双轮驱动</w:t>
      </w:r>
      <w:bookmarkEnd w:id="10"/>
    </w:p>
    <w:p w14:paraId="1E21B532">
      <w:pPr>
        <w:spacing w:before="60" w:after="60" w:line="400" w:lineRule="auto"/>
      </w:pPr>
      <w:r>
        <w:rPr>
          <w:rFonts w:ascii="宋体" w:hAnsi="宋体" w:eastAsia="宋体" w:cs="宋体"/>
          <w:sz w:val="21"/>
          <w:szCs w:val="21"/>
        </w:rPr>
        <w:t>众多企业拥有完善的业务变革构想，却始终难以落地推行，核心症结在于：业务模式变革不仅需要清晰的规划思路，更需要完备的落地执行体系，整体变革涵盖三大核心维度：</w:t>
      </w:r>
    </w:p>
    <w:p w14:paraId="6D61AA5F">
      <w:pPr>
        <w:pStyle w:val="22"/>
        <w:numPr>
          <w:ilvl w:val="0"/>
          <w:numId w:val="2"/>
        </w:numPr>
        <w:spacing w:before="40" w:after="40" w:line="360" w:lineRule="auto"/>
      </w:pPr>
      <w:r>
        <w:rPr>
          <w:rFonts w:ascii="宋体" w:hAnsi="宋体" w:eastAsia="宋体" w:cs="宋体"/>
          <w:b/>
          <w:bCs/>
          <w:sz w:val="21"/>
          <w:szCs w:val="21"/>
        </w:rPr>
        <w:t>业务模式变革</w:t>
      </w:r>
      <w:r>
        <w:rPr>
          <w:rFonts w:ascii="宋体" w:hAnsi="宋体" w:eastAsia="宋体" w:cs="宋体"/>
          <w:sz w:val="21"/>
          <w:szCs w:val="21"/>
        </w:rPr>
        <w:t>：重构产品服务体系，明确价值创造与价值交付路径</w:t>
      </w:r>
    </w:p>
    <w:p w14:paraId="35733403">
      <w:pPr>
        <w:pStyle w:val="22"/>
        <w:numPr>
          <w:ilvl w:val="0"/>
          <w:numId w:val="2"/>
        </w:numPr>
        <w:spacing w:before="40" w:after="40" w:line="360" w:lineRule="auto"/>
      </w:pPr>
      <w:r>
        <w:rPr>
          <w:rFonts w:ascii="宋体" w:hAnsi="宋体" w:eastAsia="宋体" w:cs="宋体"/>
          <w:b/>
          <w:bCs/>
          <w:sz w:val="21"/>
          <w:szCs w:val="21"/>
        </w:rPr>
        <w:t>组织模式变革</w:t>
      </w:r>
      <w:r>
        <w:rPr>
          <w:rFonts w:ascii="宋体" w:hAnsi="宋体" w:eastAsia="宋体" w:cs="宋体"/>
          <w:sz w:val="21"/>
          <w:szCs w:val="21"/>
        </w:rPr>
        <w:t>：调整内部组织架构，重新划分权责体系，搭建高效协同机制</w:t>
      </w:r>
    </w:p>
    <w:p w14:paraId="068227C5">
      <w:pPr>
        <w:pStyle w:val="22"/>
        <w:numPr>
          <w:ilvl w:val="0"/>
          <w:numId w:val="2"/>
        </w:numPr>
        <w:spacing w:before="40" w:after="40" w:line="360" w:lineRule="auto"/>
        <w:ind w:left="720" w:leftChars="0" w:hanging="360" w:firstLineChars="0"/>
        <w:outlineLvl w:val="2"/>
      </w:pPr>
      <w:r>
        <w:rPr>
          <w:rFonts w:ascii="宋体" w:hAnsi="宋体" w:eastAsia="宋体" w:cs="宋体"/>
          <w:b/>
          <w:bCs/>
          <w:sz w:val="21"/>
          <w:szCs w:val="21"/>
        </w:rPr>
        <w:t>文化模式变革</w:t>
      </w:r>
      <w:r>
        <w:rPr>
          <w:rFonts w:ascii="宋体" w:hAnsi="宋体" w:eastAsia="宋体" w:cs="宋体"/>
          <w:sz w:val="21"/>
          <w:szCs w:val="21"/>
        </w:rPr>
        <w:t>：统一全员思想认知，重塑企业行事准则与价值理念**</w:t>
      </w:r>
    </w:p>
    <w:p w14:paraId="04A60269">
      <w:pPr>
        <w:spacing w:before="60" w:after="60" w:line="400" w:lineRule="auto"/>
      </w:pPr>
      <w:r>
        <w:rPr>
          <w:rFonts w:ascii="宋体" w:hAnsi="宋体" w:eastAsia="宋体" w:cs="宋体"/>
          <w:sz w:val="21"/>
          <w:szCs w:val="21"/>
        </w:rPr>
        <w:t>三大维度变革均存在较高推行难度，业务变革涉及利益重新划分，组织变革关乎管理权限调整，文化变革需要扭转长期固化的思维习惯，仅依靠管理层统筹号召，无法完成全域系统性转型。</w:t>
      </w:r>
    </w:p>
    <w:p w14:paraId="363C77C4">
      <w:pPr>
        <w:spacing w:before="60" w:after="60" w:line="400" w:lineRule="auto"/>
      </w:pPr>
      <w:r>
        <w:rPr>
          <w:rFonts w:ascii="宋体" w:hAnsi="宋体" w:eastAsia="宋体" w:cs="宋体"/>
          <w:sz w:val="21"/>
          <w:szCs w:val="21"/>
        </w:rPr>
        <w:t>由此确立企业发展双轮驱动核心逻辑：</w:t>
      </w:r>
      <w:r>
        <w:rPr>
          <w:rFonts w:ascii="宋体" w:hAnsi="宋体" w:eastAsia="宋体" w:cs="宋体"/>
          <w:b/>
          <w:bCs/>
          <w:sz w:val="21"/>
          <w:szCs w:val="21"/>
        </w:rPr>
        <w:t>业务架构为主驱动核心，数字化体系为落地支撑载体</w:t>
      </w:r>
      <w:r>
        <w:rPr>
          <w:rFonts w:ascii="宋体" w:hAnsi="宋体" w:eastAsia="宋体" w:cs="宋体"/>
          <w:sz w:val="21"/>
          <w:szCs w:val="21"/>
        </w:rPr>
        <w:t>。</w:t>
      </w:r>
    </w:p>
    <w:p w14:paraId="6234E1A2">
      <w:pPr>
        <w:pStyle w:val="6"/>
        <w:spacing w:before="240" w:after="160"/>
        <w:outlineLvl w:val="9"/>
      </w:pPr>
      <w:r>
        <w:rPr>
          <w:rFonts w:ascii="黑体" w:hAnsi="黑体" w:eastAsia="黑体" w:cs="黑体"/>
          <w:b/>
          <w:bCs/>
          <w:color w:val="444444"/>
          <w:sz w:val="26"/>
          <w:szCs w:val="26"/>
        </w:rPr>
        <w:t>业务架构：变革的设计图</w:t>
      </w:r>
    </w:p>
    <w:p w14:paraId="7D795144">
      <w:pPr>
        <w:spacing w:before="60" w:after="60" w:line="400" w:lineRule="auto"/>
      </w:pPr>
      <w:r>
        <w:rPr>
          <w:rFonts w:ascii="宋体" w:hAnsi="宋体" w:eastAsia="宋体" w:cs="宋体"/>
          <w:sz w:val="21"/>
          <w:szCs w:val="21"/>
        </w:rPr>
        <w:t>业务架构清晰划定企业未来经营发展格局，核心涵盖三大内容：</w:t>
      </w:r>
    </w:p>
    <w:p w14:paraId="7B17D473">
      <w:pPr>
        <w:pStyle w:val="22"/>
        <w:numPr>
          <w:ilvl w:val="0"/>
          <w:numId w:val="4"/>
        </w:numPr>
        <w:spacing w:before="60" w:after="60" w:line="360" w:lineRule="auto"/>
      </w:pPr>
      <w:r>
        <w:rPr>
          <w:rFonts w:ascii="宋体" w:hAnsi="宋体" w:eastAsia="宋体" w:cs="宋体"/>
          <w:sz w:val="21"/>
          <w:szCs w:val="21"/>
        </w:rPr>
        <w:t>业务能力全景图谱：梳理企业现有核心经营能力，区分核心自持能力与外部可外包能力</w:t>
      </w:r>
    </w:p>
    <w:p w14:paraId="3D4ABC72">
      <w:pPr>
        <w:pStyle w:val="22"/>
        <w:numPr>
          <w:ilvl w:val="0"/>
          <w:numId w:val="4"/>
        </w:numPr>
        <w:spacing w:before="60" w:after="60" w:line="360" w:lineRule="auto"/>
      </w:pPr>
      <w:r>
        <w:rPr>
          <w:rFonts w:ascii="宋体" w:hAnsi="宋体" w:eastAsia="宋体" w:cs="宋体"/>
          <w:sz w:val="21"/>
          <w:szCs w:val="21"/>
        </w:rPr>
        <w:t>组织架构与权责划分：明确各项业务责任主体，搭建跨部门协同办事规则</w:t>
      </w:r>
    </w:p>
    <w:p w14:paraId="6D37C752">
      <w:pPr>
        <w:pStyle w:val="22"/>
        <w:numPr>
          <w:ilvl w:val="0"/>
          <w:numId w:val="4"/>
        </w:numPr>
        <w:spacing w:before="60" w:after="60" w:line="360" w:lineRule="auto"/>
      </w:pPr>
      <w:r>
        <w:rPr>
          <w:rFonts w:ascii="宋体" w:hAnsi="宋体" w:eastAsia="宋体" w:cs="宋体"/>
          <w:sz w:val="21"/>
          <w:szCs w:val="21"/>
        </w:rPr>
        <w:t>全链路业务流程：梳理业务办理全流程，打通业务壁垒，实现高效运转</w:t>
      </w:r>
    </w:p>
    <w:p w14:paraId="63EF1F9E">
      <w:pPr>
        <w:spacing w:before="60" w:after="60" w:line="400" w:lineRule="auto"/>
      </w:pPr>
      <w:r>
        <w:rPr>
          <w:rFonts w:ascii="宋体" w:hAnsi="宋体" w:eastAsia="宋体" w:cs="宋体"/>
          <w:sz w:val="21"/>
          <w:szCs w:val="21"/>
        </w:rPr>
        <w:t>业务架构是企业全域变革的整体设计蓝图，缺少清晰架构指引，企业变革便会陷入盲目推进的困境。</w:t>
      </w:r>
    </w:p>
    <w:p w14:paraId="726D2779">
      <w:pPr>
        <w:pStyle w:val="6"/>
        <w:spacing w:before="240" w:after="160"/>
        <w:outlineLvl w:val="9"/>
      </w:pPr>
      <w:r>
        <w:rPr>
          <w:rFonts w:ascii="黑体" w:hAnsi="黑体" w:eastAsia="黑体" w:cs="黑体"/>
          <w:b/>
          <w:bCs/>
          <w:color w:val="444444"/>
          <w:sz w:val="26"/>
          <w:szCs w:val="26"/>
        </w:rPr>
        <w:t>数字化：业务架构落地的施工图</w:t>
      </w:r>
    </w:p>
    <w:p w14:paraId="6AC94E48">
      <w:pPr>
        <w:spacing w:before="60" w:after="60" w:line="400" w:lineRule="auto"/>
      </w:pPr>
      <w:r>
        <w:rPr>
          <w:rFonts w:ascii="宋体" w:hAnsi="宋体" w:eastAsia="宋体" w:cs="宋体"/>
          <w:sz w:val="21"/>
          <w:szCs w:val="21"/>
        </w:rPr>
        <w:t>本书核心研究方向为企业业务架构，数字化体系仅作为落地配套手段。数字化的核心定位是赋能工具，绝非企业变革的核心驱动力。</w:t>
      </w:r>
    </w:p>
    <w:p w14:paraId="1744C96D">
      <w:pPr>
        <w:spacing w:before="60" w:after="60" w:line="400" w:lineRule="auto"/>
      </w:pPr>
      <w:r>
        <w:rPr>
          <w:rFonts w:ascii="宋体" w:hAnsi="宋体" w:eastAsia="宋体" w:cs="宋体"/>
          <w:sz w:val="21"/>
          <w:szCs w:val="21"/>
        </w:rPr>
        <w:t>全新业务流程确定后，依靠数字化系统固化流程标准；组织权责体系调整完毕后，依托数字化平台打通协同壁垒；业务能力梳理完成后，借助数据平台完成能力监测与优化迭代。</w:t>
      </w:r>
    </w:p>
    <w:p w14:paraId="0B9FE6CD">
      <w:pPr>
        <w:spacing w:before="60" w:after="60" w:line="400" w:lineRule="auto"/>
      </w:pPr>
      <w:r>
        <w:rPr>
          <w:rFonts w:ascii="宋体" w:hAnsi="宋体" w:eastAsia="宋体" w:cs="宋体"/>
          <w:sz w:val="21"/>
          <w:szCs w:val="21"/>
        </w:rPr>
        <w:t>简言之，业务架构是企业变革的内在核心灵魂，数字化体系是承载灵魂落地运转的外在实体载体。</w:t>
      </w:r>
    </w:p>
    <w:p w14:paraId="15A2EBF8">
      <w:pPr>
        <w:pStyle w:val="6"/>
        <w:spacing w:before="240" w:after="160"/>
        <w:outlineLvl w:val="9"/>
      </w:pPr>
      <w:r>
        <w:rPr>
          <w:rFonts w:ascii="黑体" w:hAnsi="黑体" w:eastAsia="黑体" w:cs="黑体"/>
          <w:b/>
          <w:bCs/>
          <w:color w:val="444444"/>
          <w:sz w:val="26"/>
          <w:szCs w:val="26"/>
        </w:rPr>
        <w:t>真实企业的实践</w:t>
      </w:r>
    </w:p>
    <w:p w14:paraId="2172B561">
      <w:pPr>
        <w:spacing w:before="60" w:after="60" w:line="400" w:lineRule="auto"/>
      </w:pPr>
      <w:r>
        <w:rPr>
          <w:rFonts w:ascii="宋体" w:hAnsi="宋体" w:eastAsia="宋体" w:cs="宋体"/>
          <w:sz w:val="21"/>
          <w:szCs w:val="21"/>
        </w:rPr>
        <w:t>华为推行IPD集成产品开发、ISC集成供应链、IFS集成财务等系列变革，全程遵循业务架构先行原则，先敲定全新经营模式、组织架构与业务流程，再搭建配套数字化系统完成落地，以技术手段巩固变革成果。</w:t>
      </w:r>
    </w:p>
    <w:p w14:paraId="680CB9DF">
      <w:pPr>
        <w:spacing w:before="60" w:after="60" w:line="400" w:lineRule="auto"/>
      </w:pPr>
      <w:r>
        <w:rPr>
          <w:rFonts w:ascii="宋体" w:hAnsi="宋体" w:eastAsia="宋体" w:cs="宋体"/>
          <w:sz w:val="21"/>
          <w:szCs w:val="21"/>
        </w:rPr>
        <w:t>苹果从传统数码硬件企业，转型为生态服务型企业，每一次业态升级均优先敲定全新业务模式，再搭建iTunes、App Store等数字化平台承接落地。</w:t>
      </w:r>
    </w:p>
    <w:p w14:paraId="478F4B31">
      <w:pPr>
        <w:spacing w:before="60" w:after="60" w:line="400" w:lineRule="auto"/>
      </w:pPr>
      <w:r>
        <w:rPr>
          <w:rFonts w:ascii="宋体" w:hAnsi="宋体" w:eastAsia="宋体" w:cs="宋体"/>
          <w:sz w:val="21"/>
          <w:szCs w:val="21"/>
        </w:rPr>
        <w:t>希音</w:t>
      </w:r>
      <w:r>
        <w:rPr>
          <w:rFonts w:hint="eastAsia" w:ascii="宋体" w:hAnsi="宋体" w:eastAsia="宋体" w:cs="宋体"/>
          <w:sz w:val="21"/>
          <w:szCs w:val="21"/>
        </w:rPr>
        <w:t>（SHEIN）</w:t>
      </w:r>
      <w:r>
        <w:rPr>
          <w:rFonts w:ascii="宋体" w:hAnsi="宋体" w:eastAsia="宋体" w:cs="宋体"/>
          <w:sz w:val="21"/>
          <w:szCs w:val="21"/>
        </w:rPr>
        <w:t>极速供应链模式、Zara市场快速响应体系，同样是先确立行业创新经营逻辑，再搭建专属数字化运营系统，串联全产业链完成高效运转。</w:t>
      </w:r>
    </w:p>
    <w:p w14:paraId="70A705A7">
      <w:pPr>
        <w:pStyle w:val="6"/>
        <w:spacing w:before="240" w:after="160"/>
        <w:outlineLvl w:val="9"/>
      </w:pPr>
      <w:r>
        <w:rPr>
          <w:rFonts w:ascii="黑体" w:hAnsi="黑体" w:eastAsia="黑体" w:cs="黑体"/>
          <w:b/>
          <w:bCs/>
          <w:color w:val="444444"/>
          <w:sz w:val="26"/>
          <w:szCs w:val="26"/>
        </w:rPr>
        <w:t>避免"数字化陷阱"</w:t>
      </w:r>
    </w:p>
    <w:p w14:paraId="27BD6E8D">
      <w:pPr>
        <w:spacing w:before="60" w:after="60" w:line="400" w:lineRule="auto"/>
      </w:pPr>
      <w:r>
        <w:rPr>
          <w:rFonts w:ascii="宋体" w:hAnsi="宋体" w:eastAsia="宋体" w:cs="宋体"/>
          <w:sz w:val="21"/>
          <w:szCs w:val="21"/>
        </w:rPr>
        <w:t>当下众多企业陷入经营误区，将数字化转型当作最终发展目标，盲目投入大量资金搭建各类信息系统，却未同步调整业务模式、组织架构与业务流程。最终出现系统全面上线，企业经营模式依旧固守传统模式的尴尬局面，造成大量资源闲置浪费。</w:t>
      </w:r>
    </w:p>
    <w:p w14:paraId="4F9B74E9">
      <w:pPr>
        <w:spacing w:before="60" w:after="60" w:line="400" w:lineRule="auto"/>
      </w:pPr>
      <w:r>
        <w:rPr>
          <w:rFonts w:ascii="宋体" w:hAnsi="宋体" w:eastAsia="宋体" w:cs="宋体"/>
          <w:sz w:val="21"/>
          <w:szCs w:val="21"/>
        </w:rPr>
        <w:t>企业正确变革顺序不可颠倒：</w:t>
      </w:r>
      <w:r>
        <w:rPr>
          <w:rFonts w:ascii="宋体" w:hAnsi="宋体" w:eastAsia="宋体" w:cs="宋体"/>
          <w:b/>
          <w:bCs/>
          <w:sz w:val="21"/>
          <w:szCs w:val="21"/>
        </w:rPr>
        <w:t>先搭建完善业务架构</w:t>
      </w:r>
      <w:r>
        <w:rPr>
          <w:rFonts w:hint="eastAsia" w:cs="宋体"/>
          <w:b/>
          <w:bCs/>
          <w:sz w:val="21"/>
          <w:szCs w:val="21"/>
          <w:lang w:val="en-US" w:eastAsia="zh-CN"/>
        </w:rPr>
        <w:t>制定</w:t>
      </w:r>
      <w:r>
        <w:rPr>
          <w:rFonts w:ascii="宋体" w:hAnsi="宋体" w:eastAsia="宋体" w:cs="宋体"/>
          <w:b/>
          <w:bCs/>
          <w:sz w:val="21"/>
          <w:szCs w:val="21"/>
        </w:rPr>
        <w:t>整体规划，再搭建数字化体系完成落地实施</w:t>
      </w:r>
      <w:r>
        <w:rPr>
          <w:rFonts w:ascii="宋体" w:hAnsi="宋体" w:eastAsia="宋体" w:cs="宋体"/>
          <w:sz w:val="21"/>
          <w:szCs w:val="21"/>
        </w:rPr>
        <w:t>。</w:t>
      </w:r>
    </w:p>
    <w:p w14:paraId="0F435E54">
      <w:pPr>
        <w:pStyle w:val="3"/>
        <w:spacing w:before="300" w:after="200"/>
        <w:outlineLvl w:val="1"/>
      </w:pPr>
      <w:bookmarkStart w:id="11" w:name="_Toc18518"/>
      <w:r>
        <w:rPr>
          <w:rFonts w:hint="eastAsia" w:cs="黑体"/>
          <w:b/>
          <w:bCs/>
          <w:color w:val="333333"/>
          <w:sz w:val="30"/>
          <w:szCs w:val="30"/>
          <w:lang w:val="en-US" w:eastAsia="zh-CN"/>
        </w:rPr>
        <w:t>第四节：</w:t>
      </w:r>
      <w:r>
        <w:rPr>
          <w:rFonts w:ascii="黑体" w:hAnsi="黑体" w:eastAsia="黑体" w:cs="黑体"/>
          <w:b/>
          <w:bCs/>
          <w:color w:val="333333"/>
          <w:sz w:val="30"/>
          <w:szCs w:val="30"/>
        </w:rPr>
        <w:t>企业架构——业务变革的系统方法</w:t>
      </w:r>
      <w:bookmarkEnd w:id="11"/>
    </w:p>
    <w:p w14:paraId="67C45683">
      <w:pPr>
        <w:spacing w:before="60" w:after="60" w:line="400" w:lineRule="auto"/>
      </w:pPr>
      <w:r>
        <w:rPr>
          <w:rFonts w:ascii="宋体" w:hAnsi="宋体" w:eastAsia="宋体" w:cs="宋体"/>
          <w:sz w:val="21"/>
          <w:szCs w:val="21"/>
        </w:rPr>
        <w:t>企业想要实现长久稳定经营，必须具备强大的市场应变能力与业态转型能力，适时调整企业整体架构，优化内部组织模式、运营流程、考核体系与基础配套设施，必要时调整核心经营赛道，完成企业全方位升级。</w:t>
      </w:r>
    </w:p>
    <w:p w14:paraId="02CEDB50">
      <w:pPr>
        <w:pStyle w:val="6"/>
        <w:spacing w:before="240" w:after="160"/>
        <w:outlineLvl w:val="2"/>
      </w:pPr>
      <w:r>
        <w:rPr>
          <w:rFonts w:ascii="黑体" w:hAnsi="黑体" w:eastAsia="黑体" w:cs="黑体"/>
          <w:b/>
          <w:bCs/>
          <w:color w:val="444444"/>
          <w:sz w:val="26"/>
          <w:szCs w:val="26"/>
        </w:rPr>
        <w:t>企业架构（EA）理论介绍</w:t>
      </w:r>
    </w:p>
    <w:p w14:paraId="7572FB9C">
      <w:pPr>
        <w:spacing w:before="60" w:after="60" w:line="400" w:lineRule="auto"/>
      </w:pPr>
      <w:r>
        <w:rPr>
          <w:rFonts w:ascii="宋体" w:hAnsi="宋体" w:eastAsia="宋体" w:cs="宋体"/>
          <w:sz w:val="21"/>
          <w:szCs w:val="21"/>
        </w:rPr>
        <w:t>企业架构是覆盖企业全维度的综合性整体规划，清晰呈现企业人员架构、业务流程、技术体系的整体布局，面向企业不同层级管理者，提供适配易懂的经营全景视图。</w:t>
      </w:r>
    </w:p>
    <w:p w14:paraId="7BD05F02">
      <w:pPr>
        <w:spacing w:before="60" w:after="60" w:line="400" w:lineRule="auto"/>
      </w:pPr>
      <w:r>
        <w:rPr>
          <w:rFonts w:ascii="宋体" w:hAnsi="宋体" w:eastAsia="宋体" w:cs="宋体"/>
          <w:sz w:val="21"/>
          <w:szCs w:val="21"/>
        </w:rPr>
        <w:t>行业内对于企业架构有着诸多成熟定义：</w:t>
      </w:r>
    </w:p>
    <w:p w14:paraId="51335B73">
      <w:pPr>
        <w:pStyle w:val="22"/>
        <w:numPr>
          <w:ilvl w:val="0"/>
          <w:numId w:val="5"/>
        </w:numPr>
        <w:spacing w:before="60" w:after="60" w:line="360" w:lineRule="auto"/>
      </w:pPr>
      <w:r>
        <w:rPr>
          <w:rFonts w:ascii="宋体" w:hAnsi="宋体" w:eastAsia="宋体" w:cs="宋体"/>
          <w:sz w:val="21"/>
          <w:szCs w:val="21"/>
        </w:rPr>
        <w:t>明确企业各类组成板块的搭建逻辑、相互关联关系，以及整体设计、迭代优化的准则与规范</w:t>
      </w:r>
    </w:p>
    <w:p w14:paraId="276FA34B">
      <w:pPr>
        <w:pStyle w:val="22"/>
        <w:numPr>
          <w:ilvl w:val="0"/>
          <w:numId w:val="5"/>
        </w:numPr>
        <w:spacing w:before="60" w:after="60" w:line="360" w:lineRule="auto"/>
      </w:pPr>
      <w:r>
        <w:rPr>
          <w:rFonts w:ascii="宋体" w:hAnsi="宋体" w:eastAsia="宋体" w:cs="宋体"/>
          <w:sz w:val="21"/>
          <w:szCs w:val="21"/>
        </w:rPr>
        <w:t>作为企业经营逻辑全景蓝图，划定企业整体运营规则，助力企业达成当下经营目标与长期发展规划</w:t>
      </w:r>
    </w:p>
    <w:p w14:paraId="69EA4BB7">
      <w:pPr>
        <w:pStyle w:val="22"/>
        <w:numPr>
          <w:ilvl w:val="0"/>
          <w:numId w:val="5"/>
        </w:numPr>
        <w:spacing w:before="60" w:after="60" w:line="360" w:lineRule="auto"/>
      </w:pPr>
      <w:r>
        <w:rPr>
          <w:rFonts w:ascii="宋体" w:hAnsi="宋体" w:eastAsia="宋体" w:cs="宋体"/>
          <w:sz w:val="21"/>
          <w:szCs w:val="21"/>
        </w:rPr>
        <w:t>依托企业实际经营需求，搭建标准化业务流程体系与信息化平台搭建方法论</w:t>
      </w:r>
    </w:p>
    <w:p w14:paraId="0DD1BE6C">
      <w:pPr>
        <w:spacing w:before="60" w:after="60" w:line="400" w:lineRule="auto"/>
      </w:pPr>
      <w:r>
        <w:rPr>
          <w:rFonts w:hint="eastAsia" w:ascii="宋体" w:hAnsi="宋体" w:eastAsia="宋体" w:cs="宋体"/>
          <w:sz w:val="21"/>
          <w:szCs w:val="21"/>
        </w:rPr>
        <w:t>研究与咨询机构</w:t>
      </w:r>
      <w:r>
        <w:rPr>
          <w:rFonts w:ascii="宋体" w:hAnsi="宋体" w:eastAsia="宋体" w:cs="宋体"/>
          <w:sz w:val="21"/>
          <w:szCs w:val="21"/>
        </w:rPr>
        <w:t>Gartner</w:t>
      </w:r>
      <w:r>
        <w:rPr>
          <w:rFonts w:hint="eastAsia" w:cs="宋体"/>
          <w:sz w:val="21"/>
          <w:szCs w:val="21"/>
          <w:lang w:val="en-US" w:eastAsia="zh-CN"/>
        </w:rPr>
        <w:t>的企业架构</w:t>
      </w:r>
      <w:r>
        <w:rPr>
          <w:rFonts w:ascii="宋体" w:hAnsi="宋体" w:eastAsia="宋体" w:cs="宋体"/>
          <w:sz w:val="21"/>
          <w:szCs w:val="21"/>
        </w:rPr>
        <w:t>权威</w:t>
      </w:r>
      <w:r>
        <w:rPr>
          <w:rFonts w:hint="eastAsia" w:cs="宋体"/>
          <w:sz w:val="21"/>
          <w:szCs w:val="21"/>
          <w:lang w:val="en-US" w:eastAsia="zh-CN"/>
        </w:rPr>
        <w:t>定义</w:t>
      </w:r>
      <w:r>
        <w:rPr>
          <w:rFonts w:ascii="宋体" w:hAnsi="宋体" w:eastAsia="宋体" w:cs="宋体"/>
          <w:sz w:val="21"/>
          <w:szCs w:val="21"/>
        </w:rPr>
        <w:t>：企业架构是依托核心经营准则，将企业宏观战略，转化为可落地全域变革举措的完整实施体系。</w:t>
      </w:r>
    </w:p>
    <w:p w14:paraId="77D99A18">
      <w:pPr>
        <w:spacing w:before="60" w:after="60" w:line="400" w:lineRule="auto"/>
      </w:pPr>
      <w:r>
        <w:rPr>
          <w:rFonts w:ascii="宋体" w:hAnsi="宋体" w:eastAsia="宋体" w:cs="宋体"/>
          <w:sz w:val="21"/>
          <w:szCs w:val="21"/>
        </w:rPr>
        <w:t>伴随企业规模持续扩张，内部逐步形成相互独立的业务板块、</w:t>
      </w:r>
      <w:r>
        <w:rPr>
          <w:rFonts w:hint="eastAsia" w:cs="宋体"/>
          <w:sz w:val="21"/>
          <w:szCs w:val="21"/>
          <w:lang w:val="en-US" w:eastAsia="zh-CN"/>
        </w:rPr>
        <w:t>业务</w:t>
      </w:r>
      <w:r>
        <w:rPr>
          <w:rFonts w:ascii="宋体" w:hAnsi="宋体" w:eastAsia="宋体" w:cs="宋体"/>
          <w:sz w:val="21"/>
          <w:szCs w:val="21"/>
        </w:rPr>
        <w:t>流程与信息系统，衍生出权责划分模糊、部门协同不畅、战略落地受阻、业务与信息化建设脱节等诸多经营难题，而企业架构正是化解这类经营痛点的系统化解决方案。</w:t>
      </w:r>
      <w:r>
        <w:rPr>
          <w:rFonts w:hint="eastAsia" w:cs="宋体"/>
          <w:sz w:val="21"/>
          <w:szCs w:val="21"/>
          <w:lang w:val="en-US" w:eastAsia="zh-CN"/>
        </w:rPr>
        <w:t>10多年前</w:t>
      </w:r>
      <w:r>
        <w:rPr>
          <w:rFonts w:ascii="宋体" w:hAnsi="宋体" w:eastAsia="宋体" w:cs="宋体"/>
          <w:sz w:val="21"/>
          <w:szCs w:val="21"/>
        </w:rPr>
        <w:t>国内</w:t>
      </w:r>
      <w:r>
        <w:rPr>
          <w:rFonts w:hint="eastAsia" w:cs="宋体"/>
          <w:sz w:val="21"/>
          <w:szCs w:val="21"/>
          <w:lang w:val="en-US" w:eastAsia="zh-CN"/>
        </w:rPr>
        <w:t>部分领先企业就开展了企业架构设计工作，近些年越来越多的</w:t>
      </w:r>
      <w:r>
        <w:rPr>
          <w:rFonts w:ascii="宋体" w:hAnsi="宋体" w:eastAsia="宋体" w:cs="宋体"/>
          <w:sz w:val="21"/>
          <w:szCs w:val="21"/>
        </w:rPr>
        <w:t>企业</w:t>
      </w:r>
      <w:r>
        <w:rPr>
          <w:rFonts w:hint="eastAsia" w:cs="宋体"/>
          <w:sz w:val="21"/>
          <w:szCs w:val="21"/>
          <w:lang w:val="en-US" w:eastAsia="zh-CN"/>
        </w:rPr>
        <w:t>开始</w:t>
      </w:r>
      <w:r>
        <w:rPr>
          <w:rFonts w:ascii="宋体" w:hAnsi="宋体" w:eastAsia="宋体" w:cs="宋体"/>
          <w:sz w:val="21"/>
          <w:szCs w:val="21"/>
        </w:rPr>
        <w:t>借助这套体系</w:t>
      </w:r>
      <w:r>
        <w:rPr>
          <w:rFonts w:hint="eastAsia" w:cs="宋体"/>
          <w:sz w:val="21"/>
          <w:szCs w:val="21"/>
          <w:lang w:val="en-US" w:eastAsia="zh-CN"/>
        </w:rPr>
        <w:t>进行业务</w:t>
      </w:r>
      <w:r>
        <w:rPr>
          <w:rFonts w:ascii="宋体" w:hAnsi="宋体" w:eastAsia="宋体" w:cs="宋体"/>
          <w:sz w:val="21"/>
          <w:szCs w:val="21"/>
        </w:rPr>
        <w:t>模式规划与升级，发挥企业架构全域统筹的核心价值。</w:t>
      </w:r>
    </w:p>
    <w:p w14:paraId="02BBDAE1">
      <w:pPr>
        <w:spacing w:before="60" w:after="60" w:line="400" w:lineRule="auto"/>
      </w:pPr>
      <w:r>
        <w:rPr>
          <w:rFonts w:ascii="宋体" w:hAnsi="宋体" w:eastAsia="宋体" w:cs="宋体"/>
          <w:sz w:val="21"/>
          <w:szCs w:val="21"/>
        </w:rPr>
        <w:t>架构设计理念由来已久，古希腊经典著作《建筑十书》，早已确立成熟的建筑架构设计思维，这套由外及内、层层规划的设计逻辑，同样适用于企业架构搭建。</w:t>
      </w:r>
    </w:p>
    <w:p w14:paraId="497AAEF4">
      <w:pPr>
        <w:spacing w:before="60" w:after="60" w:line="400" w:lineRule="auto"/>
      </w:pPr>
      <w:r>
        <w:rPr>
          <w:rFonts w:ascii="宋体" w:hAnsi="宋体" w:eastAsia="宋体" w:cs="宋体"/>
          <w:sz w:val="21"/>
          <w:szCs w:val="21"/>
        </w:rPr>
        <w:t>建筑搭建遵循整体外观规划、内部格局设计、配套管线铺设的顺序逐层推进，企业架构搭建逻辑与之高度契合：首先依托业务架构，确定企业经营赛道、盈利模式与核心经营能力；其次优化组织架构与业务流程，明确办事主体与执行标准；最后搭建配套数字化体系，为整体经营模式提供技术支撑。自上而下层层统筹，上层规划划定下层实施方向，下层落地夯实上层规划目标，这也是企业架构区别于传统信息化规划的核心优势。</w:t>
      </w:r>
    </w:p>
    <w:p w14:paraId="4B6BFFBF">
      <w:pPr>
        <w:spacing w:before="60" w:after="60" w:line="400" w:lineRule="auto"/>
      </w:pPr>
      <w:r>
        <w:rPr>
          <w:rFonts w:ascii="宋体" w:hAnsi="宋体" w:eastAsia="宋体" w:cs="宋体"/>
          <w:sz w:val="21"/>
          <w:szCs w:val="21"/>
        </w:rPr>
        <w:t>建筑施工必定依托完整施工图纸，而众多企业常年稳定运营，却从未搭建清晰完整的企业经营架构蓝图，仅依靠零散的组织架构图、简易业务流程图维持运转，各类经营隐患随之滋生。面对这类问题，切忌采用局部整改的碎片化优化方式，唯有依托完整企业架构体系，统筹规划业务布局与信息化布局，开展定向化持续优化，才能从根源化解经营难题。</w:t>
      </w:r>
    </w:p>
    <w:p w14:paraId="0AE3A341">
      <w:pPr>
        <w:spacing w:before="60" w:after="60" w:line="400" w:lineRule="auto"/>
      </w:pPr>
      <w:r>
        <w:rPr>
          <w:rFonts w:ascii="宋体" w:hAnsi="宋体" w:eastAsia="宋体" w:cs="宋体"/>
          <w:sz w:val="21"/>
          <w:szCs w:val="21"/>
        </w:rPr>
        <w:t>市面上现存企业架构相关理论，大多偏向理论化，缺少贴合国内企业经营现状的落地思路与实战案例。本书整合各类架构理论核心精髓，结合国内外大量企业落地实践经验，打造一套通俗易懂、实用性极强的全域企业架构搭建体系，即企业总体架构框架。</w:t>
      </w:r>
    </w:p>
    <w:p w14:paraId="5522F781">
      <w:pPr>
        <w:spacing w:before="60" w:after="60" w:line="400" w:lineRule="auto"/>
      </w:pPr>
      <w:r>
        <w:rPr>
          <w:rFonts w:ascii="宋体" w:hAnsi="宋体" w:eastAsia="宋体" w:cs="宋体"/>
          <w:sz w:val="21"/>
          <w:szCs w:val="21"/>
        </w:rPr>
        <w:t>企业总体架构框架主要分为两大核心板块：业务架构与IT架构，涵盖业务</w:t>
      </w:r>
      <w:r>
        <w:rPr>
          <w:rFonts w:hint="eastAsia" w:cs="宋体"/>
          <w:sz w:val="21"/>
          <w:szCs w:val="21"/>
          <w:lang w:val="en-US" w:eastAsia="zh-CN"/>
        </w:rPr>
        <w:t>能力</w:t>
      </w:r>
      <w:r>
        <w:rPr>
          <w:rFonts w:ascii="宋体" w:hAnsi="宋体" w:eastAsia="宋体" w:cs="宋体"/>
          <w:sz w:val="21"/>
          <w:szCs w:val="21"/>
        </w:rPr>
        <w:t>、运营流程、组织管理、区域布局、绩效管控、信息化配套等全维度内容，可全方位完成企业整体规划与长远布局。</w:t>
      </w:r>
    </w:p>
    <w:p w14:paraId="01297F55">
      <w:pPr>
        <w:pStyle w:val="6"/>
        <w:spacing w:before="240" w:after="160"/>
        <w:outlineLvl w:val="9"/>
      </w:pPr>
      <w:r>
        <w:rPr>
          <w:rFonts w:ascii="黑体" w:hAnsi="黑体" w:eastAsia="黑体" w:cs="黑体"/>
          <w:b/>
          <w:bCs/>
          <w:color w:val="444444"/>
          <w:sz w:val="26"/>
          <w:szCs w:val="26"/>
        </w:rPr>
        <w:t>企业架构核心实用价值</w:t>
      </w:r>
    </w:p>
    <w:p w14:paraId="446D3C82">
      <w:pPr>
        <w:pStyle w:val="22"/>
        <w:numPr>
          <w:ilvl w:val="0"/>
          <w:numId w:val="2"/>
        </w:numPr>
        <w:spacing w:before="40" w:after="40" w:line="360" w:lineRule="auto"/>
      </w:pPr>
      <w:r>
        <w:rPr>
          <w:rFonts w:ascii="宋体" w:hAnsi="宋体" w:eastAsia="宋体" w:cs="宋体"/>
          <w:sz w:val="21"/>
          <w:szCs w:val="21"/>
        </w:rPr>
        <w:t>依托全新架构蓝图，助力企业落地既定宏观发展战略，搭建全新高效运营模式</w:t>
      </w:r>
    </w:p>
    <w:p w14:paraId="5C20D9A0">
      <w:pPr>
        <w:pStyle w:val="22"/>
        <w:numPr>
          <w:ilvl w:val="0"/>
          <w:numId w:val="2"/>
        </w:numPr>
        <w:spacing w:before="40" w:after="40" w:line="360" w:lineRule="auto"/>
      </w:pPr>
      <w:r>
        <w:rPr>
          <w:rFonts w:ascii="宋体" w:hAnsi="宋体" w:eastAsia="宋体" w:cs="宋体"/>
          <w:sz w:val="21"/>
          <w:szCs w:val="21"/>
        </w:rPr>
        <w:t>梳理优化全链路业务流程，精简冗余环节，实现降本增效，提升客户服务体验</w:t>
      </w:r>
    </w:p>
    <w:p w14:paraId="0B51B7F4">
      <w:pPr>
        <w:pStyle w:val="22"/>
        <w:numPr>
          <w:ilvl w:val="0"/>
          <w:numId w:val="2"/>
        </w:numPr>
        <w:spacing w:before="40" w:after="40" w:line="360" w:lineRule="auto"/>
      </w:pPr>
      <w:r>
        <w:rPr>
          <w:rFonts w:ascii="宋体" w:hAnsi="宋体" w:eastAsia="宋体" w:cs="宋体"/>
          <w:sz w:val="21"/>
          <w:szCs w:val="21"/>
        </w:rPr>
        <w:t>精准定位企业经营痛点，制定针对性优化整改方案</w:t>
      </w:r>
    </w:p>
    <w:p w14:paraId="0EACC543">
      <w:pPr>
        <w:pStyle w:val="22"/>
        <w:numPr>
          <w:ilvl w:val="0"/>
          <w:numId w:val="2"/>
        </w:numPr>
        <w:spacing w:before="40" w:after="40" w:line="360" w:lineRule="auto"/>
      </w:pPr>
      <w:r>
        <w:rPr>
          <w:rFonts w:ascii="宋体" w:hAnsi="宋体" w:eastAsia="宋体" w:cs="宋体"/>
          <w:sz w:val="21"/>
          <w:szCs w:val="21"/>
        </w:rPr>
        <w:t>为企业高层、投资方、管理层呈现清晰的企业经营布局、发展潜力与潜在经营风险</w:t>
      </w:r>
    </w:p>
    <w:p w14:paraId="2F05BEE0">
      <w:pPr>
        <w:pStyle w:val="22"/>
        <w:numPr>
          <w:ilvl w:val="0"/>
          <w:numId w:val="2"/>
        </w:numPr>
        <w:spacing w:before="40" w:after="40" w:line="360" w:lineRule="auto"/>
      </w:pPr>
      <w:r>
        <w:rPr>
          <w:rFonts w:ascii="宋体" w:hAnsi="宋体" w:eastAsia="宋体" w:cs="宋体"/>
          <w:sz w:val="21"/>
          <w:szCs w:val="21"/>
        </w:rPr>
        <w:t>打通各业务板块沟通协作壁垒，消除职能重叠与管理空白区域</w:t>
      </w:r>
    </w:p>
    <w:p w14:paraId="3F887B8C">
      <w:pPr>
        <w:pStyle w:val="22"/>
        <w:numPr>
          <w:ilvl w:val="0"/>
          <w:numId w:val="2"/>
        </w:numPr>
        <w:spacing w:before="40" w:after="40" w:line="360" w:lineRule="auto"/>
      </w:pPr>
      <w:r>
        <w:rPr>
          <w:rFonts w:ascii="宋体" w:hAnsi="宋体" w:eastAsia="宋体" w:cs="宋体"/>
          <w:sz w:val="21"/>
          <w:szCs w:val="21"/>
        </w:rPr>
        <w:t>合理规划信息化建设布局，提升信息化项目投资回报率，规避信息化建设各类潜在风险</w:t>
      </w:r>
    </w:p>
    <w:p w14:paraId="4CE73B42">
      <w:pPr>
        <w:spacing w:before="60" w:after="60" w:line="400" w:lineRule="auto"/>
      </w:pPr>
      <w:r>
        <w:rPr>
          <w:rFonts w:ascii="宋体" w:hAnsi="宋体" w:eastAsia="宋体" w:cs="宋体"/>
          <w:sz w:val="21"/>
          <w:szCs w:val="21"/>
        </w:rPr>
        <w:t>脱离企业架构统筹规划，仅开展局部流程优化，难以实现企业整体运营提质增效；脱离业务架构布局盲目搭建信息系统，极易出现技术体系与实际业务脱节的问题，违背业务主导技术建设的核心原则。</w:t>
      </w:r>
    </w:p>
    <w:p w14:paraId="60EDB823">
      <w:pPr>
        <w:spacing w:before="60" w:after="60" w:line="400" w:lineRule="auto"/>
      </w:pPr>
      <w:r>
        <w:rPr>
          <w:rFonts w:ascii="宋体" w:hAnsi="宋体" w:eastAsia="宋体" w:cs="宋体"/>
          <w:sz w:val="21"/>
          <w:szCs w:val="21"/>
        </w:rPr>
        <w:t>企业经营体系愈发繁杂，层级岗位数量持续增多，零散的文字资料难以清晰呈现企业实时经营状态，而可视化企业架构图谱，能够直观展现企业整体布局，方便管理层快速统筹研判，适配高层统筹决策的思维模式。</w:t>
      </w:r>
    </w:p>
    <w:p w14:paraId="747AB633">
      <w:pPr>
        <w:pStyle w:val="6"/>
        <w:spacing w:before="240" w:after="160"/>
        <w:outlineLvl w:val="9"/>
      </w:pPr>
      <w:r>
        <w:rPr>
          <w:rFonts w:ascii="黑体" w:hAnsi="黑体" w:eastAsia="黑体" w:cs="黑体"/>
          <w:b/>
          <w:bCs/>
          <w:color w:val="444444"/>
          <w:sz w:val="26"/>
          <w:szCs w:val="26"/>
        </w:rPr>
        <w:t>企业架构落地的核心逻辑</w:t>
      </w:r>
    </w:p>
    <w:p w14:paraId="06E7616B">
      <w:pPr>
        <w:spacing w:before="60" w:after="60" w:line="400" w:lineRule="auto"/>
      </w:pPr>
      <w:r>
        <w:rPr>
          <w:rFonts w:ascii="宋体" w:hAnsi="宋体" w:eastAsia="宋体" w:cs="宋体"/>
          <w:sz w:val="21"/>
          <w:szCs w:val="21"/>
        </w:rPr>
        <w:t>企业架构绝非纸面规划，拥有清晰完整的落地实施流程，结合行业实战经验，整体落地分为三大核心步骤，实施顺序不可随意调换：</w:t>
      </w:r>
    </w:p>
    <w:p w14:paraId="1F8B570F">
      <w:pPr>
        <w:spacing w:before="60" w:after="60" w:line="400" w:lineRule="auto"/>
      </w:pPr>
      <w:r>
        <w:rPr>
          <w:rFonts w:ascii="宋体" w:hAnsi="宋体" w:eastAsia="宋体" w:cs="宋体"/>
          <w:b/>
          <w:bCs/>
          <w:sz w:val="21"/>
          <w:szCs w:val="21"/>
        </w:rPr>
        <w:t>第一步：先沉淀业务能力</w:t>
      </w:r>
    </w:p>
    <w:p w14:paraId="14BD0FEA">
      <w:pPr>
        <w:spacing w:before="60" w:after="60" w:line="400" w:lineRule="auto"/>
      </w:pPr>
      <w:r>
        <w:rPr>
          <w:rFonts w:ascii="宋体" w:hAnsi="宋体" w:eastAsia="宋体" w:cs="宋体"/>
          <w:sz w:val="21"/>
          <w:szCs w:val="21"/>
        </w:rPr>
        <w:t>全面梳理企业现有全部经营业务，绘制完整业务能力图谱，精准区分核心自持能力与非核心辅助能力，明确能力自主搭建与外部合作引入的划分标准。</w:t>
      </w:r>
    </w:p>
    <w:p w14:paraId="2C30F57B">
      <w:pPr>
        <w:spacing w:before="60" w:after="60" w:line="400" w:lineRule="auto"/>
      </w:pPr>
      <w:r>
        <w:rPr>
          <w:rFonts w:ascii="宋体" w:hAnsi="宋体" w:eastAsia="宋体" w:cs="宋体"/>
          <w:b/>
          <w:bCs/>
          <w:sz w:val="21"/>
          <w:szCs w:val="21"/>
        </w:rPr>
        <w:t>第二步：匹配组织与权责</w:t>
      </w:r>
    </w:p>
    <w:p w14:paraId="7C3A3992">
      <w:pPr>
        <w:spacing w:before="60" w:after="60" w:line="400" w:lineRule="auto"/>
      </w:pPr>
      <w:r>
        <w:rPr>
          <w:rFonts w:ascii="宋体" w:hAnsi="宋体" w:eastAsia="宋体" w:cs="宋体"/>
          <w:sz w:val="21"/>
          <w:szCs w:val="21"/>
        </w:rPr>
        <w:t>依托梳理完成的业务能力体系，重新优化企业内部组织架构，明确每一项业务能力的专属责任主体，搭建完善跨部门协同联动机制。</w:t>
      </w:r>
    </w:p>
    <w:p w14:paraId="4306A7D4">
      <w:pPr>
        <w:spacing w:before="60" w:after="60" w:line="400" w:lineRule="auto"/>
      </w:pPr>
      <w:r>
        <w:rPr>
          <w:rFonts w:ascii="宋体" w:hAnsi="宋体" w:eastAsia="宋体" w:cs="宋体"/>
          <w:b/>
          <w:bCs/>
          <w:sz w:val="21"/>
          <w:szCs w:val="21"/>
        </w:rPr>
        <w:t>第三步：再优化业务流程</w:t>
      </w:r>
    </w:p>
    <w:p w14:paraId="20A7017C">
      <w:pPr>
        <w:spacing w:before="60" w:after="60" w:line="400" w:lineRule="auto"/>
      </w:pPr>
      <w:r>
        <w:rPr>
          <w:rFonts w:ascii="宋体" w:hAnsi="宋体" w:eastAsia="宋体" w:cs="宋体"/>
          <w:sz w:val="21"/>
          <w:szCs w:val="21"/>
        </w:rPr>
        <w:t>在业务能力清晰、组织权责明确的基础上，梳理优化全链路业务流程，保障各项业务能力高效落地运转，打通端到端全业务链路，摒弃局部片面化流程优化模式。</w:t>
      </w:r>
    </w:p>
    <w:p w14:paraId="162EB872">
      <w:pPr>
        <w:pStyle w:val="6"/>
        <w:spacing w:before="240" w:after="160"/>
        <w:outlineLvl w:val="9"/>
      </w:pPr>
      <w:r>
        <w:rPr>
          <w:rFonts w:ascii="黑体" w:hAnsi="黑体" w:eastAsia="黑体" w:cs="黑体"/>
          <w:b/>
          <w:bCs/>
          <w:color w:val="444444"/>
          <w:sz w:val="26"/>
          <w:szCs w:val="26"/>
        </w:rPr>
        <w:t>案例分析：华为——持续变革成就世界一流企业</w:t>
      </w:r>
    </w:p>
    <w:p w14:paraId="11130640">
      <w:pPr>
        <w:spacing w:before="60" w:after="60" w:line="400" w:lineRule="auto"/>
      </w:pPr>
      <w:r>
        <w:rPr>
          <w:rFonts w:ascii="宋体" w:hAnsi="宋体" w:eastAsia="宋体" w:cs="宋体"/>
          <w:sz w:val="21"/>
          <w:szCs w:val="21"/>
        </w:rPr>
        <w:t>华为深耕行业多年，顺利完成从本土企业向跨国集团的进阶转型，成功从劳动密集型经营模式，升级为知识技术密集型发展模式。</w:t>
      </w:r>
    </w:p>
    <w:p w14:paraId="79EF14B2">
      <w:pPr>
        <w:spacing w:before="60" w:after="60" w:line="400" w:lineRule="auto"/>
      </w:pPr>
      <w:r>
        <w:rPr>
          <w:rFonts w:ascii="宋体" w:hAnsi="宋体" w:eastAsia="宋体" w:cs="宋体"/>
          <w:sz w:val="21"/>
          <w:szCs w:val="21"/>
        </w:rPr>
        <w:t>自1999年起，华为携手专业咨询机构，正式开启全域业务变革之路，先后落地多项核心变革项目：</w:t>
      </w:r>
    </w:p>
    <w:p w14:paraId="38854254">
      <w:pPr>
        <w:pStyle w:val="22"/>
        <w:numPr>
          <w:ilvl w:val="0"/>
          <w:numId w:val="2"/>
        </w:numPr>
        <w:spacing w:before="40" w:after="40" w:line="360" w:lineRule="auto"/>
      </w:pPr>
      <w:r>
        <w:rPr>
          <w:rFonts w:ascii="宋体" w:hAnsi="宋体" w:eastAsia="宋体" w:cs="宋体"/>
          <w:sz w:val="21"/>
          <w:szCs w:val="21"/>
        </w:rPr>
        <w:t>IPD集成产品开发变革：搭建从客户需求挖掘到成品交付落地的全闭环业务流程</w:t>
      </w:r>
    </w:p>
    <w:p w14:paraId="358E6B27">
      <w:pPr>
        <w:pStyle w:val="22"/>
        <w:numPr>
          <w:ilvl w:val="0"/>
          <w:numId w:val="2"/>
        </w:numPr>
        <w:spacing w:before="40" w:after="40" w:line="360" w:lineRule="auto"/>
      </w:pPr>
      <w:r>
        <w:rPr>
          <w:rFonts w:ascii="宋体" w:hAnsi="宋体" w:eastAsia="宋体" w:cs="宋体"/>
          <w:sz w:val="21"/>
          <w:szCs w:val="21"/>
        </w:rPr>
        <w:t>ISC集成供应链变革：搭建全球化协同供应链体系，大幅提升市场响应效率</w:t>
      </w:r>
    </w:p>
    <w:p w14:paraId="31B4C2B2">
      <w:pPr>
        <w:pStyle w:val="22"/>
        <w:numPr>
          <w:ilvl w:val="0"/>
          <w:numId w:val="2"/>
        </w:numPr>
        <w:spacing w:before="40" w:after="40" w:line="360" w:lineRule="auto"/>
      </w:pPr>
      <w:r>
        <w:rPr>
          <w:rFonts w:ascii="宋体" w:hAnsi="宋体" w:eastAsia="宋体" w:cs="宋体"/>
          <w:sz w:val="21"/>
          <w:szCs w:val="21"/>
        </w:rPr>
        <w:t>IFS集成财务转型变革：搭建全球统一财务管控体系，完善全域风险防控机制</w:t>
      </w:r>
    </w:p>
    <w:p w14:paraId="3302D0F9">
      <w:pPr>
        <w:spacing w:before="60" w:after="60" w:line="400" w:lineRule="auto"/>
      </w:pPr>
      <w:r>
        <w:rPr>
          <w:rFonts w:ascii="宋体" w:hAnsi="宋体" w:eastAsia="宋体" w:cs="宋体"/>
          <w:sz w:val="21"/>
          <w:szCs w:val="21"/>
        </w:rPr>
        <w:t>华为变革能够顺利落地，核心依托四大关键举措：高层管理团队全力统筹推进、借鉴外部成熟经验同时坚持自主能力内化、打通全业务端到端流程、建立常态化持续变革机制。</w:t>
      </w:r>
    </w:p>
    <w:p w14:paraId="074F5487">
      <w:pPr>
        <w:spacing w:before="60" w:after="60" w:line="400" w:lineRule="auto"/>
      </w:pPr>
      <w:r>
        <w:rPr>
          <w:rFonts w:ascii="宋体" w:hAnsi="宋体" w:eastAsia="宋体" w:cs="宋体"/>
          <w:sz w:val="21"/>
          <w:szCs w:val="21"/>
        </w:rPr>
        <w:t>依托长期系统化业务架构变革，华为稳步成长为行业头部企业，全程以业务架构规划为核心导向，数字化技术仅作为落地配套支撑，坚守业务主导变革的核心原则。</w:t>
      </w:r>
    </w:p>
    <w:p w14:paraId="0CD6CE09">
      <w:pPr>
        <w:pStyle w:val="3"/>
        <w:spacing w:before="300" w:after="200"/>
        <w:outlineLvl w:val="1"/>
      </w:pPr>
      <w:bookmarkStart w:id="12" w:name="_Toc15815"/>
      <w:r>
        <w:rPr>
          <w:rFonts w:hint="eastAsia" w:cs="黑体"/>
          <w:b/>
          <w:bCs/>
          <w:color w:val="333333"/>
          <w:sz w:val="30"/>
          <w:szCs w:val="30"/>
          <w:lang w:val="en-US" w:eastAsia="zh-CN"/>
        </w:rPr>
        <w:t>第五节：</w:t>
      </w:r>
      <w:r>
        <w:rPr>
          <w:rFonts w:ascii="黑体" w:hAnsi="黑体" w:eastAsia="黑体" w:cs="黑体"/>
          <w:b/>
          <w:bCs/>
          <w:color w:val="333333"/>
          <w:sz w:val="30"/>
          <w:szCs w:val="30"/>
        </w:rPr>
        <w:t>企业战略通过架构而实现</w:t>
      </w:r>
      <w:bookmarkEnd w:id="12"/>
    </w:p>
    <w:p w14:paraId="31A16D62">
      <w:pPr>
        <w:spacing w:before="60" w:after="60" w:line="400" w:lineRule="auto"/>
      </w:pPr>
      <w:r>
        <w:rPr>
          <w:rFonts w:ascii="宋体" w:hAnsi="宋体" w:eastAsia="宋体" w:cs="宋体"/>
          <w:sz w:val="21"/>
          <w:szCs w:val="21"/>
        </w:rPr>
        <w:t>企业战略是立足企业长远发展，制定的全局性、长期性、关键性发展规划与决策方案，明确企业发展定位、发展目标与实施路径，统筹指引企业整体经营布局。企业所有日常经营管理动作，都必须严格贴合整体战略发展方向。</w:t>
      </w:r>
    </w:p>
    <w:p w14:paraId="4C20ED56">
      <w:pPr>
        <w:spacing w:before="60" w:after="60" w:line="400" w:lineRule="auto"/>
      </w:pPr>
      <w:r>
        <w:rPr>
          <w:rFonts w:ascii="宋体" w:hAnsi="宋体" w:eastAsia="宋体" w:cs="宋体"/>
          <w:sz w:val="21"/>
          <w:szCs w:val="21"/>
        </w:rPr>
        <w:t>企业架构是企业高层管理者落地宏观战略的核心实用工具。国内众多企业能够制定科学合理的发展战略，却始终难以高效落地执行，如何依托业务模式，将宏观战略渗透至企业日常经营当中，成为企业经营管理的核心难题。</w:t>
      </w:r>
    </w:p>
    <w:p w14:paraId="689D5AD2">
      <w:pPr>
        <w:spacing w:before="60" w:after="60" w:line="400" w:lineRule="auto"/>
      </w:pPr>
      <w:r>
        <w:rPr>
          <w:rFonts w:ascii="宋体" w:hAnsi="宋体" w:eastAsia="宋体" w:cs="宋体"/>
          <w:sz w:val="21"/>
          <w:szCs w:val="21"/>
        </w:rPr>
        <w:t>企业战略是搭建企业架构的核心源头，主流企业架构主要包含业务架构与IT架构两大板块，架构布局紧密贴合企业整体战略与外部经营环境。战略划定企业整体发展方向，企业架构搭建日常经营运营体系，二者相辅相成，架构成为衔接顶层战略与一线日常运营的核心桥梁。</w:t>
      </w:r>
    </w:p>
    <w:p w14:paraId="2EE7DF21">
      <w:pPr>
        <w:spacing w:before="60" w:after="60" w:line="400" w:lineRule="auto"/>
      </w:pPr>
      <w:r>
        <w:rPr>
          <w:rFonts w:ascii="宋体" w:hAnsi="宋体" w:eastAsia="宋体" w:cs="宋体"/>
          <w:sz w:val="21"/>
          <w:szCs w:val="21"/>
        </w:rPr>
        <w:t>若将企业比作一座城市，企业战略便是城市整体发展定位与长远建设目标，企业架构等同于城市整体建设规划，统筹划定城市功能分区、建设布局与发展节奏，后续所有具体建设项目，都必须严格遵循整体规划要求。企业搭建业务能力体系、开发配套信息系统，同样需要严守企业架构核心准则，全方位保障整体战略顺利落地。</w:t>
      </w:r>
    </w:p>
    <w:p w14:paraId="63D65BE5">
      <w:pPr>
        <w:spacing w:before="60" w:after="60" w:line="400" w:lineRule="auto"/>
      </w:pPr>
      <w:r>
        <w:rPr>
          <w:rFonts w:ascii="宋体" w:hAnsi="宋体" w:eastAsia="宋体" w:cs="宋体"/>
          <w:sz w:val="21"/>
          <w:szCs w:val="21"/>
        </w:rPr>
        <w:t>战略规划与企业架构优化有着明确的侧重点：战略聚焦布局差异化赛道、打造专属经营定位，谋划与同行截然不同的发展路径；企业架构聚焦优化现有经营模式，实现同等业务降本增效、提质提速。架构优化大多依托流程整改、技术升级、管理优化等方式实现，而战略升级更加考验管理层行业远见与创新思维。</w:t>
      </w:r>
    </w:p>
    <w:p w14:paraId="7479864A">
      <w:pPr>
        <w:spacing w:before="60" w:after="60" w:line="400" w:lineRule="auto"/>
      </w:pPr>
      <w:r>
        <w:rPr>
          <w:rFonts w:ascii="宋体" w:hAnsi="宋体" w:eastAsia="宋体" w:cs="宋体"/>
          <w:sz w:val="21"/>
          <w:szCs w:val="21"/>
        </w:rPr>
        <w:t>伴随行业生产力持续升级、新兴技术全面普及，依靠架构优化挖掘发展潜力的空间逐步缩小，唯有精准独到的战略布局，才能构筑长久核心竞争力。同时脱离架构落地支撑的战略规划，终究只是空想蓝图。</w:t>
      </w:r>
      <w:r>
        <w:rPr>
          <w:rFonts w:ascii="宋体" w:hAnsi="宋体" w:eastAsia="宋体" w:cs="宋体"/>
          <w:b/>
          <w:bCs/>
          <w:sz w:val="21"/>
          <w:szCs w:val="21"/>
        </w:rPr>
        <w:t>战略决定做正确的事，而业务架构决定了正确地做事。</w:t>
      </w:r>
    </w:p>
    <w:p w14:paraId="435559E2">
      <w:pPr>
        <w:spacing w:before="60" w:after="60" w:line="400" w:lineRule="auto"/>
      </w:pPr>
      <w:r>
        <w:rPr>
          <w:rFonts w:ascii="宋体" w:hAnsi="宋体" w:eastAsia="宋体" w:cs="宋体"/>
          <w:sz w:val="21"/>
          <w:szCs w:val="21"/>
        </w:rPr>
        <w:t>身处易变、不确定、复杂、模糊的VUCA商业时代，市场格局、技术革新、行业竞争形势瞬息万变，固定死板的长期发展战略已然无法适配市场节奏。企业亟需搭建可组合式灵活架构，依托业务能力图谱、价值协同网络、全链路业务流程，实现战略规划快速调整、快速落地。</w:t>
      </w:r>
    </w:p>
    <w:p w14:paraId="1D9B1909">
      <w:pPr>
        <w:spacing w:before="60" w:after="60" w:line="400" w:lineRule="auto"/>
      </w:pPr>
      <w:r>
        <w:rPr>
          <w:rFonts w:ascii="宋体" w:hAnsi="宋体" w:eastAsia="宋体" w:cs="宋体"/>
          <w:sz w:val="21"/>
          <w:szCs w:val="21"/>
        </w:rPr>
        <w:t>企业架构建设并非一次性整改项目，而是需要长期坚持的企业核心能力建设。在行业全域整合发展浪潮之下，架构完善、经营模式先进的企业，必将逐步占据行业主导地位，而经营架构落后、运营模式僵化的企业，终将在激烈市场竞争中逐步淘汰。</w:t>
      </w:r>
    </w:p>
    <w:p w14:paraId="6288D235">
      <w:pPr>
        <w:spacing w:before="60" w:after="60" w:line="400" w:lineRule="auto"/>
      </w:pPr>
      <w:r>
        <w:rPr>
          <w:rFonts w:ascii="宋体" w:hAnsi="宋体" w:eastAsia="宋体" w:cs="宋体"/>
          <w:sz w:val="21"/>
          <w:szCs w:val="21"/>
        </w:rPr>
        <w:t>依托本书梳理的系统化企业架构搭建理论，能够助力企业管理者顺利完成企业转型升级，以科学方法论将宏观战略拆解为可落地业务架构，借助数字化体系完成全域落地，稳步达成企业长远发展目标。</w:t>
      </w:r>
    </w:p>
    <w:p w14:paraId="5226F487">
      <w:r>
        <w:br w:type="page"/>
      </w:r>
    </w:p>
    <w:p w14:paraId="5DD1CC35">
      <w:pPr>
        <w:pStyle w:val="2"/>
        <w:spacing w:before="360" w:after="240"/>
        <w:outlineLvl w:val="0"/>
      </w:pPr>
      <w:bookmarkStart w:id="13" w:name="_Toc30710"/>
      <w:r>
        <w:rPr>
          <w:rFonts w:hint="eastAsia" w:cs="黑体"/>
          <w:b/>
          <w:bCs/>
          <w:color w:val="1A1A1A"/>
          <w:sz w:val="36"/>
          <w:szCs w:val="36"/>
          <w:lang w:val="en-US" w:eastAsia="zh-CN"/>
        </w:rPr>
        <w:t>第二章：</w:t>
      </w:r>
      <w:r>
        <w:rPr>
          <w:rFonts w:ascii="黑体" w:hAnsi="黑体" w:eastAsia="黑体" w:cs="黑体"/>
          <w:b/>
          <w:bCs/>
          <w:color w:val="1A1A1A"/>
          <w:sz w:val="36"/>
          <w:szCs w:val="36"/>
        </w:rPr>
        <w:t>架构成功企业的第一步——业务架构</w:t>
      </w:r>
      <w:bookmarkEnd w:id="13"/>
    </w:p>
    <w:p w14:paraId="4A8D5769">
      <w:pPr>
        <w:pStyle w:val="3"/>
        <w:spacing w:before="300" w:after="200"/>
        <w:outlineLvl w:val="1"/>
      </w:pPr>
      <w:bookmarkStart w:id="14" w:name="_Toc2456"/>
      <w:r>
        <w:rPr>
          <w:rFonts w:ascii="黑体" w:hAnsi="黑体" w:eastAsia="黑体" w:cs="黑体"/>
          <w:b/>
          <w:bCs/>
          <w:color w:val="333333"/>
          <w:sz w:val="30"/>
          <w:szCs w:val="30"/>
        </w:rPr>
        <w:t>第一节 企业业务架构概述</w:t>
      </w:r>
      <w:bookmarkEnd w:id="14"/>
    </w:p>
    <w:p w14:paraId="5834732D">
      <w:pPr>
        <w:pStyle w:val="6"/>
        <w:spacing w:before="240" w:after="160"/>
        <w:outlineLvl w:val="9"/>
      </w:pPr>
      <w:r>
        <w:rPr>
          <w:rFonts w:ascii="黑体" w:hAnsi="黑体" w:eastAsia="黑体" w:cs="黑体"/>
          <w:b/>
          <w:bCs/>
          <w:color w:val="444444"/>
          <w:sz w:val="26"/>
          <w:szCs w:val="26"/>
        </w:rPr>
        <w:t>一、什么是企业业务架构（Business Architecture）</w:t>
      </w:r>
    </w:p>
    <w:p w14:paraId="6443877E">
      <w:pPr>
        <w:spacing w:before="60" w:after="60" w:line="400" w:lineRule="auto"/>
      </w:pPr>
      <w:r>
        <w:rPr>
          <w:rFonts w:ascii="宋体" w:hAnsi="宋体" w:eastAsia="宋体" w:cs="宋体"/>
          <w:sz w:val="21"/>
          <w:szCs w:val="21"/>
        </w:rPr>
        <w:t>企业业务架构又称企业运营模式，是将企业战略转化为日常运营的必经之路。业务架构如同一个基础平台，构成企业相对稳定的核心；企业在业务架构上建立流程和业务功能，以满足市场、客户不断变化的需求，实现差异化竞争。</w:t>
      </w:r>
    </w:p>
    <w:p w14:paraId="338F646E">
      <w:pPr>
        <w:spacing w:before="60" w:after="60" w:line="400" w:lineRule="auto"/>
      </w:pPr>
      <w:r>
        <w:rPr>
          <w:rFonts w:ascii="宋体" w:hAnsi="宋体" w:eastAsia="宋体" w:cs="宋体"/>
          <w:sz w:val="21"/>
          <w:szCs w:val="21"/>
        </w:rPr>
        <w:t>业务架构定义了企业如何创造价值、如何建立内外部协作关系，描述了企业如何满足客户需求、参与市场竞争、与合作伙伴协作、建立运营体系、考核绩效等。业务架构是战略决定企业各组成部分如何运转的工具，建立了企业战略与日常运营之间的关联。宏观层面的企业战略需要通过业务架构进行分解，使战略范畴落实到战术范畴。通过运营对战略的支撑，才能实现企业预先设定的业务目标。</w:t>
      </w:r>
    </w:p>
    <w:p w14:paraId="128556AD">
      <w:pPr>
        <w:spacing w:before="60" w:after="60" w:line="400" w:lineRule="auto"/>
      </w:pPr>
      <w:r>
        <w:rPr>
          <w:rFonts w:ascii="宋体" w:hAnsi="宋体" w:eastAsia="宋体" w:cs="宋体"/>
          <w:sz w:val="21"/>
          <w:szCs w:val="21"/>
        </w:rPr>
        <w:t>假设企业战略目标是降低运营成本20%。实现该目标需要对现有运营模式进行改造，例如采用网络自助服务、裁减客户服务人员40%，或者改造现有业务处理流程、裁剪附加价值低的环节20%等方案。日常运作的组织、流程、IT系统都应在业务架构指导下运转。如果没有业务架构而直接组织和建立企业日常运营，就会出现运营与战略脱节、各业务环节缺乏统一协调等问题。所有企业都存在业务架构，有的是有意识设计的架构，有的则无意识地运用着特定的业务架构。精心设计的架构能提高企业效率和竞争能力，避免诸多管理问题。</w:t>
      </w:r>
    </w:p>
    <w:p w14:paraId="1809939A">
      <w:pPr>
        <w:pStyle w:val="6"/>
        <w:spacing w:before="240" w:after="160"/>
        <w:outlineLvl w:val="2"/>
      </w:pPr>
      <w:r>
        <w:rPr>
          <w:rFonts w:ascii="黑体" w:hAnsi="黑体" w:eastAsia="黑体" w:cs="黑体"/>
          <w:b/>
          <w:bCs/>
          <w:color w:val="444444"/>
          <w:sz w:val="26"/>
          <w:szCs w:val="26"/>
        </w:rPr>
        <w:t>二、企业业务架构的内容</w:t>
      </w:r>
    </w:p>
    <w:p w14:paraId="6D89A8E6">
      <w:pPr>
        <w:spacing w:before="200" w:after="120"/>
        <w:outlineLvl w:val="3"/>
      </w:pPr>
      <w:r>
        <w:rPr>
          <w:rFonts w:ascii="黑体" w:hAnsi="黑体" w:eastAsia="黑体" w:cs="黑体"/>
          <w:b/>
          <w:bCs/>
          <w:color w:val="555555"/>
          <w:sz w:val="24"/>
          <w:szCs w:val="24"/>
        </w:rPr>
        <w:t>（一）定义和范畴</w:t>
      </w:r>
    </w:p>
    <w:p w14:paraId="1CCDD385">
      <w:pPr>
        <w:spacing w:before="60" w:after="60" w:line="400" w:lineRule="auto"/>
      </w:pPr>
      <w:r>
        <w:rPr>
          <w:rFonts w:ascii="宋体" w:hAnsi="宋体" w:eastAsia="宋体" w:cs="宋体"/>
          <w:sz w:val="21"/>
          <w:szCs w:val="21"/>
        </w:rPr>
        <w:t>广义的业务架构定义包括产品、销售、客户服务、财务、人力资源等企业全部业务功能和职责。业务架构把企业战略转变为日常运营的目标和形式，明确人员、资金、服务等企业资源如何部署和分配。一个企业不可能在所有方面都做到最好。制定企业战略除选择要做什么外，还要选择不做什么。很多成功企业根据自身特点选择发展方向并做到行业领先。战略决定业务架构模式，业务模式设计时需明确以下战略决策：</w:t>
      </w:r>
    </w:p>
    <w:p w14:paraId="6BAD2C56">
      <w:pPr>
        <w:pStyle w:val="22"/>
        <w:numPr>
          <w:ilvl w:val="0"/>
          <w:numId w:val="2"/>
        </w:numPr>
        <w:spacing w:before="40" w:after="40" w:line="360" w:lineRule="auto"/>
      </w:pPr>
      <w:r>
        <w:rPr>
          <w:rFonts w:ascii="宋体" w:hAnsi="宋体" w:eastAsia="宋体" w:cs="宋体"/>
          <w:sz w:val="21"/>
          <w:szCs w:val="21"/>
        </w:rPr>
        <w:t>需要开展什么业务？</w:t>
      </w:r>
    </w:p>
    <w:p w14:paraId="462EEE55">
      <w:pPr>
        <w:pStyle w:val="22"/>
        <w:numPr>
          <w:ilvl w:val="0"/>
          <w:numId w:val="2"/>
        </w:numPr>
        <w:spacing w:before="40" w:after="40" w:line="360" w:lineRule="auto"/>
      </w:pPr>
      <w:r>
        <w:rPr>
          <w:rFonts w:ascii="宋体" w:hAnsi="宋体" w:eastAsia="宋体" w:cs="宋体"/>
          <w:sz w:val="21"/>
          <w:szCs w:val="21"/>
        </w:rPr>
        <w:t>产品/服务的市场定位：最高端、最低价格，还是最可靠？</w:t>
      </w:r>
    </w:p>
    <w:p w14:paraId="74902D88">
      <w:pPr>
        <w:pStyle w:val="22"/>
        <w:numPr>
          <w:ilvl w:val="0"/>
          <w:numId w:val="2"/>
        </w:numPr>
        <w:spacing w:before="40" w:after="40" w:line="360" w:lineRule="auto"/>
      </w:pPr>
      <w:r>
        <w:rPr>
          <w:rFonts w:ascii="宋体" w:hAnsi="宋体" w:eastAsia="宋体" w:cs="宋体"/>
          <w:sz w:val="21"/>
          <w:szCs w:val="21"/>
        </w:rPr>
        <w:t>企业如何竞争：低成本、高质量，还是创新？</w:t>
      </w:r>
    </w:p>
    <w:p w14:paraId="2414D33E">
      <w:pPr>
        <w:pStyle w:val="22"/>
        <w:numPr>
          <w:ilvl w:val="0"/>
          <w:numId w:val="2"/>
        </w:numPr>
        <w:spacing w:before="40" w:after="40" w:line="360" w:lineRule="auto"/>
      </w:pPr>
      <w:r>
        <w:rPr>
          <w:rFonts w:ascii="宋体" w:hAnsi="宋体" w:eastAsia="宋体" w:cs="宋体"/>
          <w:sz w:val="21"/>
          <w:szCs w:val="21"/>
        </w:rPr>
        <w:t>企业战略目标对运营平台能力的要求：具备什么样的生产能力、硬件设施、技术和合作伙伴？</w:t>
      </w:r>
    </w:p>
    <w:p w14:paraId="3B569A8B">
      <w:pPr>
        <w:pStyle w:val="22"/>
        <w:numPr>
          <w:ilvl w:val="0"/>
          <w:numId w:val="2"/>
        </w:numPr>
        <w:spacing w:before="40" w:after="40" w:line="360" w:lineRule="auto"/>
      </w:pPr>
      <w:r>
        <w:rPr>
          <w:rFonts w:ascii="宋体" w:hAnsi="宋体" w:eastAsia="宋体" w:cs="宋体"/>
          <w:sz w:val="21"/>
          <w:szCs w:val="21"/>
        </w:rPr>
        <w:t>企业战略目标对运营平台灵活性的要求：是否提供客户化产品？市场反应速度需要多快？</w:t>
      </w:r>
    </w:p>
    <w:p w14:paraId="0C77072C">
      <w:pPr>
        <w:spacing w:before="60" w:after="60" w:line="400" w:lineRule="auto"/>
      </w:pPr>
      <w:r>
        <w:rPr>
          <w:rFonts w:ascii="宋体" w:hAnsi="宋体" w:eastAsia="宋体" w:cs="宋体"/>
          <w:sz w:val="21"/>
          <w:szCs w:val="21"/>
        </w:rPr>
        <w:t>很多企业尚未建立运营模式或业务架构的体系和方法，盲目采纳所谓行业最佳实践，却不适合企业自身特点。部分企业虽通过流程改造等方法做了局部优化，但未开展支持企业战略的全面业务架构优化和创新。还有些企业试图在各方面都做到最好，分散了精力，缺乏自身特点，行业同质化严重。业务战略不仅决定什么要做得最好，也决定什么不必要做得最好。</w:t>
      </w:r>
    </w:p>
    <w:p w14:paraId="2D828A4E">
      <w:pPr>
        <w:spacing w:before="60" w:after="60" w:line="400" w:lineRule="auto"/>
        <w:rPr>
          <w:rFonts w:ascii="宋体" w:hAnsi="宋体" w:eastAsia="宋体" w:cs="宋体"/>
          <w:sz w:val="21"/>
          <w:szCs w:val="21"/>
        </w:rPr>
      </w:pPr>
      <w:r>
        <w:rPr>
          <w:rFonts w:ascii="宋体" w:hAnsi="宋体" w:eastAsia="宋体" w:cs="宋体"/>
          <w:sz w:val="21"/>
          <w:szCs w:val="21"/>
        </w:rPr>
        <w:t>在当前环境下，很多企业家有很好的战略远景，但找不到实现远大战略的方法。业务架构是实现企业战略的手段。企业的业务架构包括以下7个方面：</w:t>
      </w:r>
    </w:p>
    <w:p w14:paraId="54B911DE">
      <w:pPr>
        <w:spacing w:before="60" w:after="60" w:line="400" w:lineRule="auto"/>
        <w:rPr>
          <w:rFonts w:ascii="宋体" w:hAnsi="宋体" w:eastAsia="宋体" w:cs="宋体"/>
          <w:sz w:val="21"/>
          <w:szCs w:val="21"/>
        </w:rPr>
      </w:pPr>
    </w:p>
    <w:p w14:paraId="052DF492">
      <w:pPr>
        <w:spacing w:before="60" w:after="60" w:line="400" w:lineRule="auto"/>
        <w:rPr>
          <w:rFonts w:ascii="宋体" w:hAnsi="宋体" w:eastAsia="宋体" w:cs="宋体"/>
          <w:sz w:val="21"/>
          <w:szCs w:val="21"/>
        </w:rPr>
      </w:pPr>
    </w:p>
    <w:p w14:paraId="7A908868">
      <w:pPr>
        <w:spacing w:before="60" w:after="60" w:line="400" w:lineRule="auto"/>
        <w:rPr>
          <w:rFonts w:ascii="宋体" w:hAnsi="宋体" w:eastAsia="宋体" w:cs="宋体"/>
          <w:sz w:val="21"/>
          <w:szCs w:val="21"/>
        </w:rPr>
      </w:pPr>
    </w:p>
    <w:p w14:paraId="7406739D">
      <w:pPr>
        <w:spacing w:before="60" w:after="60" w:line="400" w:lineRule="auto"/>
        <w:rPr>
          <w:rFonts w:ascii="宋体" w:hAnsi="宋体" w:eastAsia="宋体" w:cs="宋体"/>
          <w:sz w:val="21"/>
          <w:szCs w:val="21"/>
        </w:rPr>
      </w:pPr>
    </w:p>
    <w:p w14:paraId="2BB2F864">
      <w:pPr>
        <w:spacing w:before="160" w:after="160"/>
        <w:jc w:val="center"/>
      </w:pPr>
      <w:r>
        <w:rPr>
          <w:rFonts w:ascii="宋体" w:hAnsi="宋体" w:eastAsia="宋体" w:cs="宋体"/>
          <w:i/>
          <w:iCs/>
          <w:color w:val="666666"/>
          <w:sz w:val="20"/>
          <w:szCs w:val="20"/>
        </w:rPr>
        <w:t>图表 31：企业业务架构的7个组成部分</w:t>
      </w:r>
    </w:p>
    <w:p w14:paraId="20178A3F">
      <w:pPr>
        <w:spacing w:before="60" w:after="60" w:line="400" w:lineRule="auto"/>
      </w:pPr>
      <w:r>
        <w:rPr>
          <w:rFonts w:ascii="宋体" w:hAnsi="宋体" w:eastAsia="宋体" w:cs="宋体"/>
          <w:sz w:val="21"/>
          <w:szCs w:val="21"/>
        </w:rPr>
        <w:t>虽然业务架构涉及企业运营过程的方方面面，但架构设计毕竟是</w:t>
      </w:r>
      <w:r>
        <w:rPr>
          <w:rFonts w:hint="eastAsia" w:cs="宋体"/>
          <w:sz w:val="21"/>
          <w:szCs w:val="21"/>
          <w:lang w:val="en-US" w:eastAsia="zh-CN"/>
        </w:rPr>
        <w:t>高阶的规划和设计</w:t>
      </w:r>
      <w:r>
        <w:rPr>
          <w:rFonts w:ascii="宋体" w:hAnsi="宋体" w:eastAsia="宋体" w:cs="宋体"/>
          <w:sz w:val="21"/>
          <w:szCs w:val="21"/>
        </w:rPr>
        <w:t>工作，提供方向性指导，而非具体设计详细的操作</w:t>
      </w:r>
      <w:r>
        <w:rPr>
          <w:rFonts w:hint="eastAsia" w:cs="宋体"/>
          <w:sz w:val="21"/>
          <w:szCs w:val="21"/>
          <w:lang w:val="en-US" w:eastAsia="zh-CN"/>
        </w:rPr>
        <w:t>流程</w:t>
      </w:r>
      <w:r>
        <w:rPr>
          <w:rFonts w:ascii="宋体" w:hAnsi="宋体" w:eastAsia="宋体" w:cs="宋体"/>
          <w:sz w:val="21"/>
          <w:szCs w:val="21"/>
        </w:rPr>
        <w:t>或业务规则。</w:t>
      </w:r>
      <w:r>
        <w:rPr>
          <w:rFonts w:hint="eastAsia" w:cs="宋体"/>
          <w:sz w:val="21"/>
          <w:szCs w:val="21"/>
          <w:lang w:val="en-US" w:eastAsia="zh-CN"/>
        </w:rPr>
        <w:t>这</w:t>
      </w:r>
      <w:r>
        <w:rPr>
          <w:rFonts w:ascii="宋体" w:hAnsi="宋体" w:eastAsia="宋体" w:cs="宋体"/>
          <w:sz w:val="21"/>
          <w:szCs w:val="21"/>
        </w:rPr>
        <w:t>些工作需要由各部门在业务架构指导下分头完成，不属于业务架构范畴。</w:t>
      </w:r>
    </w:p>
    <w:p w14:paraId="2F0151E3">
      <w:pPr>
        <w:spacing w:before="200" w:after="120"/>
        <w:outlineLvl w:val="3"/>
      </w:pPr>
      <w:r>
        <w:rPr>
          <w:rFonts w:ascii="黑体" w:hAnsi="黑体" w:eastAsia="黑体" w:cs="黑体"/>
          <w:b/>
          <w:bCs/>
          <w:color w:val="555555"/>
          <w:sz w:val="24"/>
          <w:szCs w:val="24"/>
        </w:rPr>
        <w:t>（二）业务架构对日常运营的指导</w:t>
      </w:r>
    </w:p>
    <w:p w14:paraId="27B1FAEC">
      <w:pPr>
        <w:spacing w:before="60" w:after="60" w:line="400" w:lineRule="auto"/>
      </w:pPr>
      <w:r>
        <w:rPr>
          <w:rFonts w:ascii="宋体" w:hAnsi="宋体" w:eastAsia="宋体" w:cs="宋体"/>
          <w:sz w:val="21"/>
          <w:szCs w:val="21"/>
        </w:rPr>
        <w:t>当企业设计完整的业务架构后，能够从以下方面指导日常业务运营：</w:t>
      </w:r>
    </w:p>
    <w:p w14:paraId="736FA776">
      <w:pPr>
        <w:pStyle w:val="22"/>
        <w:numPr>
          <w:ilvl w:val="0"/>
          <w:numId w:val="2"/>
        </w:numPr>
        <w:spacing w:before="40" w:after="40" w:line="360" w:lineRule="auto"/>
      </w:pPr>
      <w:r>
        <w:rPr>
          <w:rFonts w:ascii="宋体" w:hAnsi="宋体" w:eastAsia="宋体" w:cs="宋体"/>
          <w:b/>
          <w:bCs/>
          <w:sz w:val="21"/>
          <w:szCs w:val="21"/>
        </w:rPr>
        <w:t>产能</w:t>
      </w:r>
      <w:r>
        <w:rPr>
          <w:rFonts w:ascii="宋体" w:hAnsi="宋体" w:eastAsia="宋体" w:cs="宋体"/>
          <w:sz w:val="21"/>
          <w:szCs w:val="21"/>
        </w:rPr>
        <w:t>：需要提供多少产能？比计划高、低还是合适？如何提供需要的产能？采用大批量还是小批量？是否使用加班或轮班？是否需要扩大产能和设施？</w:t>
      </w:r>
    </w:p>
    <w:p w14:paraId="626CBDE6">
      <w:pPr>
        <w:pStyle w:val="22"/>
        <w:numPr>
          <w:ilvl w:val="0"/>
          <w:numId w:val="2"/>
        </w:numPr>
        <w:spacing w:before="40" w:after="40" w:line="360" w:lineRule="auto"/>
      </w:pPr>
      <w:r>
        <w:rPr>
          <w:rFonts w:ascii="宋体" w:hAnsi="宋体" w:eastAsia="宋体" w:cs="宋体"/>
          <w:b/>
          <w:bCs/>
          <w:sz w:val="21"/>
          <w:szCs w:val="21"/>
        </w:rPr>
        <w:t>设施</w:t>
      </w:r>
      <w:r>
        <w:rPr>
          <w:rFonts w:ascii="宋体" w:hAnsi="宋体" w:eastAsia="宋体" w:cs="宋体"/>
          <w:sz w:val="21"/>
          <w:szCs w:val="21"/>
        </w:rPr>
        <w:t>：集中式大型设施还是分散式小型设施？设施分布依据是产品、流程环节还是地域？接近客户设置还是接近原材料产地和劳动力？</w:t>
      </w:r>
    </w:p>
    <w:p w14:paraId="54A268B7">
      <w:pPr>
        <w:pStyle w:val="22"/>
        <w:numPr>
          <w:ilvl w:val="0"/>
          <w:numId w:val="2"/>
        </w:numPr>
        <w:spacing w:before="40" w:after="40" w:line="360" w:lineRule="auto"/>
      </w:pPr>
      <w:r>
        <w:rPr>
          <w:rFonts w:ascii="宋体" w:hAnsi="宋体" w:eastAsia="宋体" w:cs="宋体"/>
          <w:b/>
          <w:bCs/>
          <w:sz w:val="21"/>
          <w:szCs w:val="21"/>
        </w:rPr>
        <w:t>技术</w:t>
      </w:r>
      <w:r>
        <w:rPr>
          <w:rFonts w:ascii="宋体" w:hAnsi="宋体" w:eastAsia="宋体" w:cs="宋体"/>
          <w:sz w:val="21"/>
          <w:szCs w:val="21"/>
        </w:rPr>
        <w:t>：人力密集型还是自动化？实施采购软件还是自主开发？在技术应用上是跟随者还是领导者？在哪些方面领先？</w:t>
      </w:r>
    </w:p>
    <w:p w14:paraId="0B02423C">
      <w:pPr>
        <w:pStyle w:val="22"/>
        <w:numPr>
          <w:ilvl w:val="0"/>
          <w:numId w:val="2"/>
        </w:numPr>
        <w:spacing w:before="40" w:after="40" w:line="360" w:lineRule="auto"/>
      </w:pPr>
      <w:r>
        <w:rPr>
          <w:rFonts w:ascii="宋体" w:hAnsi="宋体" w:eastAsia="宋体" w:cs="宋体"/>
          <w:b/>
          <w:bCs/>
          <w:sz w:val="21"/>
          <w:szCs w:val="21"/>
        </w:rPr>
        <w:t>内外包</w:t>
      </w:r>
      <w:r>
        <w:rPr>
          <w:rFonts w:ascii="宋体" w:hAnsi="宋体" w:eastAsia="宋体" w:cs="宋体"/>
          <w:sz w:val="21"/>
          <w:szCs w:val="21"/>
        </w:rPr>
        <w:t>：自主制造还是外购？考虑成本、技能培养与积累、依赖性等因素。与合作伙伴现在或未来是否有业务重叠？是否希望控制合作伙伴？成为紧密合作伙伴还是一般商业关系？</w:t>
      </w:r>
    </w:p>
    <w:p w14:paraId="1DB1215A">
      <w:pPr>
        <w:pStyle w:val="22"/>
        <w:numPr>
          <w:ilvl w:val="0"/>
          <w:numId w:val="2"/>
        </w:numPr>
        <w:spacing w:before="40" w:after="40" w:line="360" w:lineRule="auto"/>
      </w:pPr>
      <w:r>
        <w:rPr>
          <w:rFonts w:ascii="宋体" w:hAnsi="宋体" w:eastAsia="宋体" w:cs="宋体"/>
          <w:b/>
          <w:bCs/>
          <w:sz w:val="21"/>
          <w:szCs w:val="21"/>
        </w:rPr>
        <w:t>人力</w:t>
      </w:r>
      <w:r>
        <w:rPr>
          <w:rFonts w:ascii="宋体" w:hAnsi="宋体" w:eastAsia="宋体" w:cs="宋体"/>
          <w:sz w:val="21"/>
          <w:szCs w:val="21"/>
        </w:rPr>
        <w:t>：员工选择条件和技能要求是什么？如何培训？培训什么内容？如何聘用和保留人员？</w:t>
      </w:r>
    </w:p>
    <w:p w14:paraId="34725839">
      <w:pPr>
        <w:pStyle w:val="22"/>
        <w:numPr>
          <w:ilvl w:val="0"/>
          <w:numId w:val="2"/>
        </w:numPr>
        <w:spacing w:before="40" w:after="40" w:line="360" w:lineRule="auto"/>
      </w:pPr>
      <w:r>
        <w:rPr>
          <w:rFonts w:ascii="宋体" w:hAnsi="宋体" w:eastAsia="宋体" w:cs="宋体"/>
          <w:b/>
          <w:bCs/>
          <w:sz w:val="21"/>
          <w:szCs w:val="21"/>
        </w:rPr>
        <w:t>生产安排和控制</w:t>
      </w:r>
      <w:r>
        <w:rPr>
          <w:rFonts w:ascii="宋体" w:hAnsi="宋体" w:eastAsia="宋体" w:cs="宋体"/>
          <w:sz w:val="21"/>
          <w:szCs w:val="21"/>
        </w:rPr>
        <w:t>：库存种类是原材料、半成品还是成品？派发任务还是主动申请任务？</w:t>
      </w:r>
    </w:p>
    <w:p w14:paraId="32FEE80C">
      <w:pPr>
        <w:pStyle w:val="22"/>
        <w:numPr>
          <w:ilvl w:val="0"/>
          <w:numId w:val="2"/>
        </w:numPr>
        <w:spacing w:before="40" w:after="40" w:line="360" w:lineRule="auto"/>
      </w:pPr>
      <w:r>
        <w:rPr>
          <w:rFonts w:ascii="宋体" w:hAnsi="宋体" w:eastAsia="宋体" w:cs="宋体"/>
          <w:b/>
          <w:bCs/>
          <w:sz w:val="21"/>
          <w:szCs w:val="21"/>
        </w:rPr>
        <w:t>质量体系</w:t>
      </w:r>
      <w:r>
        <w:rPr>
          <w:rFonts w:ascii="宋体" w:hAnsi="宋体" w:eastAsia="宋体" w:cs="宋体"/>
          <w:sz w:val="21"/>
          <w:szCs w:val="21"/>
        </w:rPr>
        <w:t>：如何保证质量？采用什么质量保障体系？如何使员工支持和参与？采用集中的"质量管理部门"还是分布式的全员质量文化？</w:t>
      </w:r>
    </w:p>
    <w:p w14:paraId="6ACB277E">
      <w:pPr>
        <w:pStyle w:val="22"/>
        <w:numPr>
          <w:ilvl w:val="0"/>
          <w:numId w:val="2"/>
        </w:numPr>
        <w:spacing w:before="40" w:after="40" w:line="360" w:lineRule="auto"/>
      </w:pPr>
      <w:r>
        <w:rPr>
          <w:rFonts w:ascii="宋体" w:hAnsi="宋体" w:eastAsia="宋体" w:cs="宋体"/>
          <w:b/>
          <w:bCs/>
          <w:sz w:val="21"/>
          <w:szCs w:val="21"/>
        </w:rPr>
        <w:t>组织方面</w:t>
      </w:r>
      <w:r>
        <w:rPr>
          <w:rFonts w:ascii="宋体" w:hAnsi="宋体" w:eastAsia="宋体" w:cs="宋体"/>
          <w:sz w:val="21"/>
          <w:szCs w:val="21"/>
        </w:rPr>
        <w:t>：如何进行组织管控？如何安排员工岗位和汇报线？如何安排报酬待遇、利润分享计划、奖金、计件薪酬、特别班次补贴等？</w:t>
      </w:r>
    </w:p>
    <w:p w14:paraId="7654B7C0">
      <w:pPr>
        <w:spacing w:before="200" w:after="120"/>
        <w:outlineLvl w:val="3"/>
      </w:pPr>
      <w:r>
        <w:rPr>
          <w:rFonts w:ascii="黑体" w:hAnsi="黑体" w:eastAsia="黑体" w:cs="黑体"/>
          <w:b/>
          <w:bCs/>
          <w:color w:val="555555"/>
          <w:sz w:val="24"/>
          <w:szCs w:val="24"/>
        </w:rPr>
        <w:t>（三）组织保障</w:t>
      </w:r>
    </w:p>
    <w:p w14:paraId="1DD6A74A">
      <w:pPr>
        <w:spacing w:before="60" w:after="60" w:line="400" w:lineRule="auto"/>
      </w:pPr>
      <w:r>
        <w:rPr>
          <w:rFonts w:ascii="宋体" w:hAnsi="宋体" w:eastAsia="宋体" w:cs="宋体"/>
          <w:sz w:val="21"/>
          <w:szCs w:val="21"/>
        </w:rPr>
        <w:t>在理解业务架构重要性后，企业管理者需要建立常设运营部门来负责这项重要任务。在公司业务决策过程中，要使用业务架构来讨论、理解和解决问题。一般在最初建立阶段，咨询公司或外部专家可帮助企业建立整个体系；在后续运转中，需要具有丰富经验、业务能力强、掌握正确方法的人员来负责企业运营的创新和持续改进。业务架构团队应由以下人员组成：</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CD9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DCDB95B">
            <w:pPr>
              <w:spacing w:before="40" w:after="40"/>
            </w:pPr>
            <w:r>
              <w:rPr>
                <w:rFonts w:ascii="宋体" w:hAnsi="宋体" w:eastAsia="宋体" w:cs="宋体"/>
                <w:sz w:val="20"/>
                <w:szCs w:val="20"/>
              </w:rPr>
              <w:t>人员</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49CFE15">
            <w:pPr>
              <w:spacing w:before="40" w:after="40"/>
            </w:pPr>
            <w:r>
              <w:rPr>
                <w:rFonts w:ascii="宋体" w:hAnsi="宋体" w:eastAsia="宋体" w:cs="宋体"/>
                <w:sz w:val="20"/>
                <w:szCs w:val="20"/>
              </w:rPr>
              <w:t>职责</w:t>
            </w:r>
          </w:p>
        </w:tc>
      </w:tr>
      <w:tr w14:paraId="7AFD3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4FF8E9">
            <w:pPr>
              <w:spacing w:before="40" w:after="40"/>
            </w:pPr>
            <w:r>
              <w:rPr>
                <w:rFonts w:ascii="宋体" w:hAnsi="宋体" w:eastAsia="宋体" w:cs="宋体"/>
                <w:sz w:val="20"/>
                <w:szCs w:val="20"/>
              </w:rPr>
              <w:t>负责人</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2E5614">
            <w:pPr>
              <w:spacing w:before="40" w:after="40"/>
            </w:pPr>
            <w:r>
              <w:rPr>
                <w:rFonts w:ascii="宋体" w:hAnsi="宋体" w:eastAsia="宋体" w:cs="宋体"/>
                <w:sz w:val="20"/>
                <w:szCs w:val="20"/>
              </w:rPr>
              <w:t>一般由主管公司运营的领导负责，提供所需资源，协调各部门关系，确认设计成果，推动项目开展。</w:t>
            </w:r>
          </w:p>
        </w:tc>
      </w:tr>
      <w:tr w14:paraId="00A96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89494">
            <w:pPr>
              <w:spacing w:before="40" w:after="40"/>
            </w:pPr>
            <w:r>
              <w:rPr>
                <w:rFonts w:ascii="宋体" w:hAnsi="宋体" w:eastAsia="宋体" w:cs="宋体"/>
                <w:sz w:val="20"/>
                <w:szCs w:val="20"/>
              </w:rPr>
              <w:t>首席业务架构师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B52AEB">
            <w:pPr>
              <w:spacing w:before="40" w:after="40"/>
            </w:pPr>
            <w:r>
              <w:rPr>
                <w:rFonts w:ascii="宋体" w:hAnsi="宋体" w:eastAsia="宋体" w:cs="宋体"/>
                <w:sz w:val="20"/>
                <w:szCs w:val="20"/>
              </w:rPr>
              <w:t>对公司整体业务架构的设计和维护负责，确定工作方法，领导设计团队，解决工作中实际问题。</w:t>
            </w:r>
          </w:p>
        </w:tc>
      </w:tr>
      <w:tr w14:paraId="5279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BC48E4">
            <w:pPr>
              <w:spacing w:before="40" w:after="40"/>
            </w:pPr>
            <w:r>
              <w:rPr>
                <w:rFonts w:ascii="宋体" w:hAnsi="宋体" w:eastAsia="宋体" w:cs="宋体"/>
                <w:sz w:val="20"/>
                <w:szCs w:val="20"/>
              </w:rPr>
              <w:t>业务分析员</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A97FF1">
            <w:pPr>
              <w:spacing w:before="40" w:after="40"/>
            </w:pPr>
            <w:r>
              <w:rPr>
                <w:rFonts w:ascii="宋体" w:hAnsi="宋体" w:eastAsia="宋体" w:cs="宋体"/>
                <w:sz w:val="20"/>
                <w:szCs w:val="20"/>
              </w:rPr>
              <w:t>运用公司规定的方法，进行具体业务领域的分析和设计。根据能力不同，可分为流程、组织、服务等不同领域。</w:t>
            </w:r>
          </w:p>
        </w:tc>
      </w:tr>
      <w:tr w14:paraId="0697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666E9F">
            <w:pPr>
              <w:spacing w:before="40" w:after="40"/>
            </w:pPr>
            <w:r>
              <w:rPr>
                <w:rFonts w:hint="eastAsia" w:cs="宋体"/>
                <w:sz w:val="20"/>
                <w:szCs w:val="20"/>
                <w:lang w:val="en-US" w:eastAsia="zh-CN"/>
              </w:rPr>
              <w:t>领域</w:t>
            </w:r>
            <w:r>
              <w:rPr>
                <w:rFonts w:ascii="宋体" w:hAnsi="宋体" w:eastAsia="宋体" w:cs="宋体"/>
                <w:sz w:val="20"/>
                <w:szCs w:val="20"/>
              </w:rPr>
              <w:t>专家</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0F7459">
            <w:pPr>
              <w:spacing w:before="40" w:after="40"/>
            </w:pPr>
            <w:r>
              <w:rPr>
                <w:rFonts w:ascii="宋体" w:hAnsi="宋体" w:eastAsia="宋体" w:cs="宋体"/>
                <w:sz w:val="20"/>
                <w:szCs w:val="20"/>
              </w:rPr>
              <w:t>可以是企业内部或外部专家，提供行业和运营专业知识，提出建议性意见，审核和评估设计方案。</w:t>
            </w:r>
          </w:p>
        </w:tc>
      </w:tr>
    </w:tbl>
    <w:p w14:paraId="557A140C">
      <w:pPr>
        <w:spacing w:before="120" w:after="120"/>
      </w:pPr>
    </w:p>
    <w:p w14:paraId="53ECF662">
      <w:pPr>
        <w:pStyle w:val="3"/>
        <w:spacing w:before="300" w:after="200"/>
        <w:outlineLvl w:val="1"/>
      </w:pPr>
      <w:bookmarkStart w:id="15" w:name="_Toc9490"/>
      <w:r>
        <w:rPr>
          <w:rFonts w:ascii="黑体" w:hAnsi="黑体" w:eastAsia="黑体" w:cs="黑体"/>
          <w:b/>
          <w:bCs/>
          <w:color w:val="333333"/>
          <w:sz w:val="30"/>
          <w:szCs w:val="30"/>
        </w:rPr>
        <w:t xml:space="preserve">第二节 </w:t>
      </w:r>
      <w:r>
        <w:rPr>
          <w:rFonts w:hint="eastAsia" w:cs="黑体"/>
          <w:b/>
          <w:bCs/>
          <w:color w:val="333333"/>
          <w:sz w:val="30"/>
          <w:szCs w:val="30"/>
          <w:lang w:eastAsia="zh-CN"/>
        </w:rPr>
        <w:t>业务能力</w:t>
      </w:r>
      <w:r>
        <w:rPr>
          <w:rFonts w:ascii="黑体" w:hAnsi="黑体" w:eastAsia="黑体" w:cs="黑体"/>
          <w:b/>
          <w:bCs/>
          <w:color w:val="333333"/>
          <w:sz w:val="30"/>
          <w:szCs w:val="30"/>
        </w:rPr>
        <w:t>模型</w:t>
      </w:r>
      <w:bookmarkEnd w:id="15"/>
    </w:p>
    <w:p w14:paraId="328DC1E3">
      <w:pPr>
        <w:pStyle w:val="6"/>
        <w:spacing w:before="240" w:after="160"/>
        <w:outlineLvl w:val="2"/>
      </w:pPr>
      <w:r>
        <w:rPr>
          <w:rFonts w:ascii="黑体" w:hAnsi="黑体" w:eastAsia="黑体" w:cs="黑体"/>
          <w:b/>
          <w:bCs/>
          <w:color w:val="444444"/>
          <w:sz w:val="26"/>
          <w:szCs w:val="26"/>
        </w:rPr>
        <w:t>一、</w:t>
      </w:r>
      <w:r>
        <w:rPr>
          <w:rFonts w:hint="eastAsia" w:cs="黑体"/>
          <w:b/>
          <w:bCs/>
          <w:color w:val="444444"/>
          <w:sz w:val="26"/>
          <w:szCs w:val="26"/>
          <w:lang w:eastAsia="zh-CN"/>
        </w:rPr>
        <w:t>业务能力</w:t>
      </w:r>
      <w:r>
        <w:rPr>
          <w:rFonts w:ascii="黑体" w:hAnsi="黑体" w:eastAsia="黑体" w:cs="黑体"/>
          <w:b/>
          <w:bCs/>
          <w:color w:val="444444"/>
          <w:sz w:val="26"/>
          <w:szCs w:val="26"/>
        </w:rPr>
        <w:t>模型概述</w:t>
      </w:r>
    </w:p>
    <w:p w14:paraId="36ED3523">
      <w:pPr>
        <w:spacing w:before="60" w:after="60" w:line="400" w:lineRule="auto"/>
      </w:pPr>
      <w:r>
        <w:rPr>
          <w:rFonts w:ascii="宋体" w:hAnsi="宋体" w:eastAsia="宋体" w:cs="宋体"/>
          <w:sz w:val="21"/>
          <w:szCs w:val="21"/>
        </w:rPr>
        <w:t>企业业务架构包括</w:t>
      </w:r>
      <w:r>
        <w:rPr>
          <w:rFonts w:hint="eastAsia" w:cs="宋体"/>
          <w:sz w:val="21"/>
          <w:szCs w:val="21"/>
          <w:lang w:eastAsia="zh-CN"/>
        </w:rPr>
        <w:t>业务能力</w:t>
      </w:r>
      <w:r>
        <w:rPr>
          <w:rFonts w:ascii="宋体" w:hAnsi="宋体" w:eastAsia="宋体" w:cs="宋体"/>
          <w:sz w:val="21"/>
          <w:szCs w:val="21"/>
        </w:rPr>
        <w:t>、流程、组件分布、内外包模型、组织架构、绩效考核、架构管理7个方面内容。其中</w:t>
      </w:r>
      <w:r>
        <w:rPr>
          <w:rFonts w:hint="eastAsia" w:cs="宋体"/>
          <w:sz w:val="21"/>
          <w:szCs w:val="21"/>
          <w:lang w:eastAsia="zh-CN"/>
        </w:rPr>
        <w:t>业务能力</w:t>
      </w:r>
      <w:r>
        <w:rPr>
          <w:rFonts w:ascii="宋体" w:hAnsi="宋体" w:eastAsia="宋体" w:cs="宋体"/>
          <w:sz w:val="21"/>
          <w:szCs w:val="21"/>
        </w:rPr>
        <w:t>是进行其他要素和</w:t>
      </w:r>
      <w:r>
        <w:rPr>
          <w:rFonts w:hint="eastAsia" w:cs="宋体"/>
          <w:sz w:val="21"/>
          <w:szCs w:val="21"/>
          <w:lang w:val="en-US" w:eastAsia="zh-CN"/>
        </w:rPr>
        <w:t>架构</w:t>
      </w:r>
      <w:r>
        <w:rPr>
          <w:rFonts w:ascii="宋体" w:hAnsi="宋体" w:eastAsia="宋体" w:cs="宋体"/>
          <w:sz w:val="21"/>
          <w:szCs w:val="21"/>
        </w:rPr>
        <w:t>设计的基础，是公司业务架构设计的首要工作。本书介绍的方法是基于组件化的业务架构设计方法，注重使用</w:t>
      </w:r>
      <w:r>
        <w:rPr>
          <w:rFonts w:hint="eastAsia" w:cs="宋体"/>
          <w:sz w:val="21"/>
          <w:szCs w:val="21"/>
          <w:lang w:eastAsia="zh-CN"/>
        </w:rPr>
        <w:t>业务能力</w:t>
      </w:r>
      <w:r>
        <w:rPr>
          <w:rFonts w:ascii="宋体" w:hAnsi="宋体" w:eastAsia="宋体" w:cs="宋体"/>
          <w:sz w:val="21"/>
          <w:szCs w:val="21"/>
        </w:rPr>
        <w:t>进行流程、分布模式、组织等的系统化设计，使其相互协调和配合。</w:t>
      </w:r>
      <w:r>
        <w:rPr>
          <w:rFonts w:hint="eastAsia" w:cs="宋体"/>
          <w:sz w:val="21"/>
          <w:szCs w:val="21"/>
          <w:lang w:eastAsia="zh-CN"/>
        </w:rPr>
        <w:t>业务能力</w:t>
      </w:r>
      <w:r>
        <w:rPr>
          <w:rFonts w:ascii="宋体" w:hAnsi="宋体" w:eastAsia="宋体" w:cs="宋体"/>
          <w:sz w:val="21"/>
          <w:szCs w:val="21"/>
        </w:rPr>
        <w:t>如同企业建设的部件，在流程设计、组件分布、组织架构设计中被使用。在实际的流程</w:t>
      </w:r>
      <w:r>
        <w:rPr>
          <w:rFonts w:hint="eastAsia" w:cs="宋体"/>
          <w:sz w:val="21"/>
          <w:szCs w:val="21"/>
          <w:lang w:val="en-US" w:eastAsia="zh-CN"/>
        </w:rPr>
        <w:t>和</w:t>
      </w:r>
      <w:r>
        <w:rPr>
          <w:rFonts w:ascii="宋体" w:hAnsi="宋体" w:eastAsia="宋体" w:cs="宋体"/>
          <w:sz w:val="21"/>
          <w:szCs w:val="21"/>
        </w:rPr>
        <w:t>组织</w:t>
      </w:r>
      <w:r>
        <w:rPr>
          <w:rFonts w:hint="eastAsia" w:cs="宋体"/>
          <w:sz w:val="21"/>
          <w:szCs w:val="21"/>
          <w:lang w:val="en-US" w:eastAsia="zh-CN"/>
        </w:rPr>
        <w:t>架构设计</w:t>
      </w:r>
      <w:r>
        <w:rPr>
          <w:rFonts w:ascii="宋体" w:hAnsi="宋体" w:eastAsia="宋体" w:cs="宋体"/>
          <w:sz w:val="21"/>
          <w:szCs w:val="21"/>
        </w:rPr>
        <w:t>中还有很多其他设计方法</w:t>
      </w:r>
      <w:r>
        <w:rPr>
          <w:rFonts w:hint="eastAsia" w:cs="宋体"/>
          <w:sz w:val="21"/>
          <w:szCs w:val="21"/>
          <w:lang w:eastAsia="zh-CN"/>
        </w:rPr>
        <w:t>，</w:t>
      </w:r>
      <w:r>
        <w:rPr>
          <w:rFonts w:hint="eastAsia" w:cs="宋体"/>
          <w:sz w:val="21"/>
          <w:szCs w:val="21"/>
          <w:lang w:val="en-US" w:eastAsia="zh-CN"/>
        </w:rPr>
        <w:t>可以根据企业实际情况</w:t>
      </w:r>
      <w:r>
        <w:rPr>
          <w:rFonts w:ascii="宋体" w:hAnsi="宋体" w:eastAsia="宋体" w:cs="宋体"/>
          <w:sz w:val="21"/>
          <w:szCs w:val="21"/>
        </w:rPr>
        <w:t>与本书介绍的方法结合使用</w:t>
      </w:r>
      <w:bookmarkStart w:id="39" w:name="_GoBack"/>
      <w:bookmarkEnd w:id="39"/>
      <w:r>
        <w:rPr>
          <w:rFonts w:ascii="宋体" w:hAnsi="宋体" w:eastAsia="宋体" w:cs="宋体"/>
          <w:sz w:val="21"/>
          <w:szCs w:val="21"/>
        </w:rPr>
        <w:t>。</w:t>
      </w:r>
    </w:p>
    <w:p w14:paraId="7925D354">
      <w:pPr>
        <w:pStyle w:val="6"/>
        <w:spacing w:before="240" w:after="160"/>
        <w:outlineLvl w:val="9"/>
      </w:pPr>
      <w:r>
        <w:rPr>
          <w:rFonts w:ascii="黑体" w:hAnsi="黑体" w:eastAsia="黑体" w:cs="黑体"/>
          <w:b/>
          <w:bCs/>
          <w:color w:val="444444"/>
          <w:sz w:val="26"/>
          <w:szCs w:val="26"/>
        </w:rPr>
        <w:t>二、什么是业务</w:t>
      </w:r>
      <w:r>
        <w:rPr>
          <w:rFonts w:hint="eastAsia" w:cs="黑体"/>
          <w:b/>
          <w:bCs/>
          <w:color w:val="444444"/>
          <w:sz w:val="26"/>
          <w:szCs w:val="26"/>
          <w:lang w:val="en-US" w:eastAsia="zh-CN"/>
        </w:rPr>
        <w:t>能力图</w:t>
      </w:r>
      <w:r>
        <w:rPr>
          <w:rFonts w:ascii="黑体" w:hAnsi="黑体" w:eastAsia="黑体" w:cs="黑体"/>
          <w:b/>
          <w:bCs/>
          <w:color w:val="444444"/>
          <w:sz w:val="26"/>
          <w:szCs w:val="26"/>
        </w:rPr>
        <w:t>（Component Based Modeling，CBM）</w:t>
      </w:r>
    </w:p>
    <w:p w14:paraId="6CB8E73B">
      <w:pPr>
        <w:spacing w:before="60" w:after="60" w:line="400" w:lineRule="auto"/>
      </w:pPr>
      <w:r>
        <w:rPr>
          <w:rFonts w:hint="eastAsia" w:cs="宋体"/>
          <w:sz w:val="21"/>
          <w:szCs w:val="21"/>
          <w:lang w:val="en-US" w:eastAsia="zh-CN"/>
        </w:rPr>
        <w:t>业务能力图</w:t>
      </w:r>
      <w:r>
        <w:rPr>
          <w:rFonts w:ascii="宋体" w:hAnsi="宋体" w:eastAsia="宋体" w:cs="宋体"/>
          <w:sz w:val="21"/>
          <w:szCs w:val="21"/>
        </w:rPr>
        <w:t>CBM是将企业的</w:t>
      </w:r>
      <w:r>
        <w:rPr>
          <w:rFonts w:hint="eastAsia" w:cs="宋体"/>
          <w:sz w:val="21"/>
          <w:szCs w:val="21"/>
          <w:lang w:val="en-US" w:eastAsia="zh-CN"/>
        </w:rPr>
        <w:t>价值链，包括</w:t>
      </w:r>
      <w:r>
        <w:rPr>
          <w:rFonts w:ascii="宋体" w:hAnsi="宋体" w:eastAsia="宋体" w:cs="宋体"/>
          <w:sz w:val="21"/>
          <w:szCs w:val="21"/>
        </w:rPr>
        <w:t>产品、销售、采购、生产、财务</w:t>
      </w:r>
      <w:r>
        <w:rPr>
          <w:rFonts w:hint="eastAsia" w:cs="宋体"/>
          <w:sz w:val="21"/>
          <w:szCs w:val="21"/>
          <w:lang w:eastAsia="zh-CN"/>
        </w:rPr>
        <w:t>、</w:t>
      </w:r>
      <w:r>
        <w:rPr>
          <w:rFonts w:hint="eastAsia" w:cs="宋体"/>
          <w:sz w:val="21"/>
          <w:szCs w:val="21"/>
          <w:lang w:val="en-US" w:eastAsia="zh-CN"/>
        </w:rPr>
        <w:t>数字化</w:t>
      </w:r>
      <w:r>
        <w:rPr>
          <w:rFonts w:ascii="宋体" w:hAnsi="宋体" w:eastAsia="宋体" w:cs="宋体"/>
          <w:sz w:val="21"/>
          <w:szCs w:val="21"/>
        </w:rPr>
        <w:t>等</w:t>
      </w:r>
      <w:r>
        <w:rPr>
          <w:rFonts w:hint="eastAsia" w:cs="宋体"/>
          <w:sz w:val="21"/>
          <w:szCs w:val="21"/>
          <w:lang w:val="en-US" w:eastAsia="zh-CN"/>
        </w:rPr>
        <w:t>业务领域分解成</w:t>
      </w:r>
      <w:r>
        <w:rPr>
          <w:rFonts w:ascii="宋体" w:hAnsi="宋体" w:eastAsia="宋体" w:cs="宋体"/>
          <w:sz w:val="21"/>
          <w:szCs w:val="21"/>
        </w:rPr>
        <w:t>业务</w:t>
      </w:r>
      <w:r>
        <w:rPr>
          <w:rFonts w:hint="eastAsia" w:cs="宋体"/>
          <w:sz w:val="21"/>
          <w:szCs w:val="21"/>
          <w:lang w:val="en-US" w:eastAsia="zh-CN"/>
        </w:rPr>
        <w:t>能力</w:t>
      </w:r>
      <w:r>
        <w:rPr>
          <w:rFonts w:ascii="宋体" w:hAnsi="宋体" w:eastAsia="宋体" w:cs="宋体"/>
          <w:sz w:val="21"/>
          <w:szCs w:val="21"/>
        </w:rPr>
        <w:t>。</w:t>
      </w:r>
      <w:r>
        <w:rPr>
          <w:rFonts w:hint="eastAsia" w:cs="宋体"/>
          <w:sz w:val="21"/>
          <w:szCs w:val="21"/>
          <w:lang w:val="en-US" w:eastAsia="zh-CN"/>
        </w:rPr>
        <w:t>业务能力分析和设计</w:t>
      </w:r>
      <w:r>
        <w:rPr>
          <w:rFonts w:ascii="宋体" w:hAnsi="宋体" w:eastAsia="宋体" w:cs="宋体"/>
          <w:sz w:val="21"/>
          <w:szCs w:val="21"/>
        </w:rPr>
        <w:t>是通过企业</w:t>
      </w:r>
      <w:r>
        <w:rPr>
          <w:rFonts w:hint="eastAsia" w:cs="宋体"/>
          <w:sz w:val="21"/>
          <w:szCs w:val="21"/>
          <w:lang w:val="en-US" w:eastAsia="zh-CN"/>
        </w:rPr>
        <w:t>业务能力</w:t>
      </w:r>
      <w:r>
        <w:rPr>
          <w:rFonts w:ascii="宋体" w:hAnsi="宋体" w:eastAsia="宋体" w:cs="宋体"/>
          <w:sz w:val="21"/>
          <w:szCs w:val="21"/>
        </w:rPr>
        <w:t>组件化方式对企业重新定义和组合的过程，在一张图上即可直观显示企业的业务蓝图。</w:t>
      </w:r>
    </w:p>
    <w:p w14:paraId="5D2C1455">
      <w:pPr>
        <w:spacing w:before="200" w:after="120"/>
        <w:outlineLvl w:val="3"/>
      </w:pPr>
      <w:r>
        <w:rPr>
          <w:rFonts w:ascii="黑体" w:hAnsi="黑体" w:eastAsia="黑体" w:cs="黑体"/>
          <w:b/>
          <w:bCs/>
          <w:color w:val="555555"/>
          <w:sz w:val="24"/>
          <w:szCs w:val="24"/>
        </w:rPr>
        <w:t>（一）</w:t>
      </w:r>
      <w:r>
        <w:rPr>
          <w:rFonts w:hint="eastAsia" w:ascii="黑体" w:hAnsi="黑体" w:eastAsia="黑体" w:cs="黑体"/>
          <w:b/>
          <w:bCs/>
          <w:color w:val="555555"/>
          <w:sz w:val="24"/>
          <w:szCs w:val="24"/>
          <w:lang w:eastAsia="zh-CN"/>
        </w:rPr>
        <w:t>业务能力</w:t>
      </w:r>
      <w:r>
        <w:rPr>
          <w:rFonts w:ascii="黑体" w:hAnsi="黑体" w:eastAsia="黑体" w:cs="黑体"/>
          <w:b/>
          <w:bCs/>
          <w:color w:val="555555"/>
          <w:sz w:val="24"/>
          <w:szCs w:val="24"/>
        </w:rPr>
        <w:t>模型</w:t>
      </w:r>
    </w:p>
    <w:p w14:paraId="798557F2">
      <w:pPr>
        <w:spacing w:before="60" w:after="60" w:line="400" w:lineRule="auto"/>
        <w:rPr>
          <w:rFonts w:ascii="宋体" w:hAnsi="宋体" w:eastAsia="宋体" w:cs="宋体"/>
          <w:sz w:val="21"/>
          <w:szCs w:val="21"/>
        </w:rPr>
      </w:pPr>
      <w:r>
        <w:rPr>
          <w:rFonts w:ascii="宋体" w:hAnsi="宋体" w:eastAsia="宋体" w:cs="宋体"/>
          <w:sz w:val="21"/>
          <w:szCs w:val="21"/>
        </w:rPr>
        <w:t>组件化的业务</w:t>
      </w:r>
      <w:r>
        <w:rPr>
          <w:rFonts w:hint="eastAsia" w:cs="宋体"/>
          <w:sz w:val="21"/>
          <w:szCs w:val="21"/>
          <w:lang w:val="en-US" w:eastAsia="zh-CN"/>
        </w:rPr>
        <w:t>模型</w:t>
      </w:r>
      <w:r>
        <w:rPr>
          <w:rFonts w:ascii="宋体" w:hAnsi="宋体" w:eastAsia="宋体" w:cs="宋体"/>
          <w:sz w:val="21"/>
          <w:szCs w:val="21"/>
        </w:rPr>
        <w:t>是一张业务架构图，使企业管理层能在同一层面上进行业务决策。每个业务</w:t>
      </w:r>
      <w:r>
        <w:rPr>
          <w:rFonts w:hint="eastAsia" w:cs="宋体"/>
          <w:sz w:val="21"/>
          <w:szCs w:val="21"/>
          <w:lang w:val="en-US" w:eastAsia="zh-CN"/>
        </w:rPr>
        <w:t>能力</w:t>
      </w:r>
      <w:r>
        <w:rPr>
          <w:rFonts w:ascii="宋体" w:hAnsi="宋体" w:eastAsia="宋体" w:cs="宋体"/>
          <w:sz w:val="21"/>
          <w:szCs w:val="21"/>
        </w:rPr>
        <w:t>有自己的边界，提供特定业务服务，也使用其他业务</w:t>
      </w:r>
      <w:r>
        <w:rPr>
          <w:rFonts w:hint="eastAsia" w:cs="宋体"/>
          <w:sz w:val="21"/>
          <w:szCs w:val="21"/>
          <w:lang w:val="en-US" w:eastAsia="zh-CN"/>
        </w:rPr>
        <w:t>能力</w:t>
      </w:r>
      <w:r>
        <w:rPr>
          <w:rFonts w:ascii="宋体" w:hAnsi="宋体" w:eastAsia="宋体" w:cs="宋体"/>
          <w:sz w:val="21"/>
          <w:szCs w:val="21"/>
        </w:rPr>
        <w:t>的服务。</w:t>
      </w:r>
      <w:r>
        <w:rPr>
          <w:rFonts w:hint="eastAsia" w:cs="宋体"/>
          <w:sz w:val="21"/>
          <w:szCs w:val="21"/>
          <w:lang w:val="en-US" w:eastAsia="zh-CN"/>
        </w:rPr>
        <w:t>业务能力</w:t>
      </w:r>
      <w:r>
        <w:rPr>
          <w:rFonts w:ascii="宋体" w:hAnsi="宋体" w:eastAsia="宋体" w:cs="宋体"/>
          <w:sz w:val="21"/>
          <w:szCs w:val="21"/>
        </w:rPr>
        <w:t>拥有自己的资源、人力、技术和</w:t>
      </w:r>
      <w:r>
        <w:rPr>
          <w:rFonts w:hint="eastAsia" w:cs="宋体"/>
          <w:sz w:val="21"/>
          <w:szCs w:val="21"/>
          <w:lang w:val="en-US" w:eastAsia="zh-CN"/>
        </w:rPr>
        <w:t>活动</w:t>
      </w:r>
      <w:r>
        <w:rPr>
          <w:rFonts w:ascii="宋体" w:hAnsi="宋体" w:eastAsia="宋体" w:cs="宋体"/>
          <w:sz w:val="21"/>
          <w:szCs w:val="21"/>
        </w:rPr>
        <w:t>去为企业创造价值。下图是以[案例：待补充——中国核工业集团业务架构分析]公司为例的</w:t>
      </w:r>
      <w:r>
        <w:rPr>
          <w:rFonts w:hint="eastAsia" w:cs="宋体"/>
          <w:sz w:val="21"/>
          <w:szCs w:val="21"/>
          <w:lang w:val="en-US" w:eastAsia="zh-CN"/>
        </w:rPr>
        <w:t>业务能力</w:t>
      </w:r>
      <w:r>
        <w:rPr>
          <w:rFonts w:ascii="宋体" w:hAnsi="宋体" w:eastAsia="宋体" w:cs="宋体"/>
          <w:sz w:val="21"/>
          <w:szCs w:val="21"/>
        </w:rPr>
        <w:t>CBM总图</w:t>
      </w:r>
      <w:r>
        <w:rPr>
          <w:rFonts w:hint="eastAsia" w:cs="宋体"/>
          <w:sz w:val="21"/>
          <w:szCs w:val="21"/>
          <w:lang w:eastAsia="zh-CN"/>
        </w:rPr>
        <w:t>，</w:t>
      </w:r>
      <w:r>
        <w:rPr>
          <w:rFonts w:hint="eastAsia" w:cs="宋体"/>
          <w:sz w:val="21"/>
          <w:szCs w:val="21"/>
          <w:lang w:val="en-US" w:eastAsia="zh-CN"/>
        </w:rPr>
        <w:t>包括一级和二级业务能力。总图又可以进一步</w:t>
      </w:r>
      <w:r>
        <w:rPr>
          <w:rFonts w:ascii="宋体" w:hAnsi="宋体" w:eastAsia="宋体" w:cs="宋体"/>
          <w:sz w:val="21"/>
          <w:szCs w:val="21"/>
        </w:rPr>
        <w:t>分解为</w:t>
      </w:r>
      <w:r>
        <w:rPr>
          <w:rFonts w:hint="eastAsia" w:cs="宋体"/>
          <w:sz w:val="21"/>
          <w:szCs w:val="21"/>
          <w:lang w:val="en-US" w:eastAsia="zh-CN"/>
        </w:rPr>
        <w:t>三级业务</w:t>
      </w:r>
      <w:r>
        <w:rPr>
          <w:rFonts w:ascii="宋体" w:hAnsi="宋体" w:eastAsia="宋体" w:cs="宋体"/>
          <w:sz w:val="21"/>
          <w:szCs w:val="21"/>
        </w:rPr>
        <w:t>活动。</w:t>
      </w:r>
    </w:p>
    <w:p w14:paraId="45829E67">
      <w:pPr>
        <w:spacing w:before="60" w:after="60" w:line="400" w:lineRule="auto"/>
        <w:rPr>
          <w:rFonts w:ascii="宋体" w:hAnsi="宋体" w:eastAsia="宋体" w:cs="宋体"/>
          <w:sz w:val="21"/>
          <w:szCs w:val="21"/>
        </w:rPr>
      </w:pPr>
    </w:p>
    <w:p w14:paraId="1E8ACAB7">
      <w:pPr>
        <w:spacing w:before="60" w:after="60" w:line="400" w:lineRule="auto"/>
        <w:rPr>
          <w:rFonts w:ascii="宋体" w:hAnsi="宋体" w:eastAsia="宋体" w:cs="宋体"/>
          <w:sz w:val="21"/>
          <w:szCs w:val="21"/>
        </w:rPr>
      </w:pPr>
    </w:p>
    <w:p w14:paraId="596763D7">
      <w:pPr>
        <w:spacing w:before="60" w:after="60" w:line="400" w:lineRule="auto"/>
        <w:rPr>
          <w:rFonts w:ascii="宋体" w:hAnsi="宋体" w:eastAsia="宋体" w:cs="宋体"/>
          <w:sz w:val="21"/>
          <w:szCs w:val="21"/>
        </w:rPr>
      </w:pPr>
    </w:p>
    <w:p w14:paraId="5148DCB6">
      <w:pPr>
        <w:spacing w:before="60" w:after="60" w:line="400" w:lineRule="auto"/>
        <w:rPr>
          <w:rFonts w:ascii="宋体" w:hAnsi="宋体" w:eastAsia="宋体" w:cs="宋体"/>
          <w:sz w:val="21"/>
          <w:szCs w:val="21"/>
        </w:rPr>
      </w:pPr>
    </w:p>
    <w:p w14:paraId="70929CA9">
      <w:pPr>
        <w:spacing w:before="60" w:after="60" w:line="400" w:lineRule="auto"/>
        <w:rPr>
          <w:rFonts w:ascii="宋体" w:hAnsi="宋体" w:eastAsia="宋体" w:cs="宋体"/>
          <w:sz w:val="21"/>
          <w:szCs w:val="21"/>
        </w:rPr>
      </w:pPr>
    </w:p>
    <w:p w14:paraId="438FB755">
      <w:pPr>
        <w:spacing w:before="160" w:after="160"/>
        <w:jc w:val="center"/>
      </w:pPr>
      <w:r>
        <w:rPr>
          <w:rFonts w:ascii="宋体" w:hAnsi="宋体" w:eastAsia="宋体" w:cs="宋体"/>
          <w:i/>
          <w:iCs/>
          <w:color w:val="666666"/>
          <w:sz w:val="20"/>
          <w:szCs w:val="20"/>
        </w:rPr>
        <w:t>图表 32：[案例：待补充——中国核工业集团业务架构分析]公司CBM</w:t>
      </w:r>
      <w:r>
        <w:rPr>
          <w:rFonts w:hint="eastAsia" w:cs="宋体"/>
          <w:i/>
          <w:iCs/>
          <w:color w:val="666666"/>
          <w:sz w:val="20"/>
          <w:szCs w:val="20"/>
          <w:lang w:eastAsia="zh-CN"/>
        </w:rPr>
        <w:t>业务能力</w:t>
      </w:r>
      <w:r>
        <w:rPr>
          <w:rFonts w:ascii="宋体" w:hAnsi="宋体" w:eastAsia="宋体" w:cs="宋体"/>
          <w:i/>
          <w:iCs/>
          <w:color w:val="666666"/>
          <w:sz w:val="20"/>
          <w:szCs w:val="20"/>
        </w:rPr>
        <w:t>总图</w:t>
      </w:r>
    </w:p>
    <w:p w14:paraId="763446E8">
      <w:pPr>
        <w:spacing w:before="60" w:after="60" w:line="400" w:lineRule="auto"/>
      </w:pPr>
      <w:r>
        <w:rPr>
          <w:rFonts w:ascii="宋体" w:hAnsi="宋体" w:eastAsia="宋体" w:cs="宋体"/>
          <w:sz w:val="21"/>
          <w:szCs w:val="21"/>
        </w:rPr>
        <w:t>CBM总图中纵向是职能层次，分为战略规划（Direct）、管理控制（Control）、执行操作（Execute）三个层次。不同层次代表企业不同层次的职能：</w:t>
      </w:r>
    </w:p>
    <w:p w14:paraId="5AC46B5E">
      <w:pPr>
        <w:pStyle w:val="22"/>
        <w:numPr>
          <w:ilvl w:val="0"/>
          <w:numId w:val="2"/>
        </w:numPr>
        <w:spacing w:before="40" w:after="40" w:line="360" w:lineRule="auto"/>
      </w:pPr>
      <w:r>
        <w:rPr>
          <w:rFonts w:ascii="宋体" w:hAnsi="宋体" w:eastAsia="宋体" w:cs="宋体"/>
          <w:b/>
          <w:bCs/>
          <w:sz w:val="21"/>
          <w:szCs w:val="21"/>
        </w:rPr>
        <w:t>战略规划</w:t>
      </w:r>
      <w:r>
        <w:rPr>
          <w:rFonts w:ascii="宋体" w:hAnsi="宋体" w:eastAsia="宋体" w:cs="宋体"/>
          <w:sz w:val="21"/>
          <w:szCs w:val="21"/>
        </w:rPr>
        <w:t>属于公司高层管理者负责的范畴，主要明确战略发展方向，建立总体方针政策，调配资源，管理和指导各业务板块；</w:t>
      </w:r>
    </w:p>
    <w:p w14:paraId="3A24D55A">
      <w:pPr>
        <w:pStyle w:val="22"/>
        <w:numPr>
          <w:ilvl w:val="0"/>
          <w:numId w:val="2"/>
        </w:numPr>
        <w:spacing w:before="40" w:after="40" w:line="360" w:lineRule="auto"/>
      </w:pPr>
      <w:r>
        <w:rPr>
          <w:rFonts w:ascii="宋体" w:hAnsi="宋体" w:eastAsia="宋体" w:cs="宋体"/>
          <w:b/>
          <w:bCs/>
          <w:sz w:val="21"/>
          <w:szCs w:val="21"/>
        </w:rPr>
        <w:t>管理控制</w:t>
      </w:r>
      <w:r>
        <w:rPr>
          <w:rFonts w:ascii="宋体" w:hAnsi="宋体" w:eastAsia="宋体" w:cs="宋体"/>
          <w:sz w:val="21"/>
          <w:szCs w:val="21"/>
        </w:rPr>
        <w:t>是中层经理进行的管理活动，主要是企业部门经理和分支机构主管。他们负责把战略落实到日常运营中，监控和管理业务指标与企业员工；</w:t>
      </w:r>
    </w:p>
    <w:p w14:paraId="3B25E5B9">
      <w:pPr>
        <w:pStyle w:val="22"/>
        <w:numPr>
          <w:ilvl w:val="0"/>
          <w:numId w:val="2"/>
        </w:numPr>
        <w:spacing w:before="40" w:after="40" w:line="360" w:lineRule="auto"/>
      </w:pPr>
      <w:r>
        <w:rPr>
          <w:rFonts w:ascii="宋体" w:hAnsi="宋体" w:eastAsia="宋体" w:cs="宋体"/>
          <w:b/>
          <w:bCs/>
          <w:sz w:val="21"/>
          <w:szCs w:val="21"/>
        </w:rPr>
        <w:t>执行操作</w:t>
      </w:r>
      <w:r>
        <w:rPr>
          <w:rFonts w:ascii="宋体" w:hAnsi="宋体" w:eastAsia="宋体" w:cs="宋体"/>
          <w:sz w:val="21"/>
          <w:szCs w:val="21"/>
        </w:rPr>
        <w:t>是进行具体操作的员工，从事本组件负责的业务功能，处理业务请求和业务数据，注重作业效率和处理能力。典型岗位有销售代表、操作人员、工程师等。</w:t>
      </w:r>
    </w:p>
    <w:p w14:paraId="5A0E6B2D">
      <w:pPr>
        <w:spacing w:before="60" w:after="60" w:line="400" w:lineRule="auto"/>
      </w:pPr>
      <w:r>
        <w:rPr>
          <w:rFonts w:ascii="宋体" w:hAnsi="宋体" w:eastAsia="宋体" w:cs="宋体"/>
          <w:sz w:val="21"/>
          <w:szCs w:val="21"/>
        </w:rPr>
        <w:t>CBM总图中横向是企业</w:t>
      </w:r>
      <w:r>
        <w:rPr>
          <w:rFonts w:hint="eastAsia" w:cs="宋体"/>
          <w:sz w:val="21"/>
          <w:szCs w:val="21"/>
          <w:lang w:val="en-US" w:eastAsia="zh-CN"/>
        </w:rPr>
        <w:t>的价值链</w:t>
      </w:r>
      <w:r>
        <w:rPr>
          <w:rFonts w:ascii="宋体" w:hAnsi="宋体" w:eastAsia="宋体" w:cs="宋体"/>
          <w:sz w:val="21"/>
          <w:szCs w:val="21"/>
        </w:rPr>
        <w:t>，即企业创造价值的能力。管理、设计、采购、制造、销售等是一般企业都需要的能力。业务能力划分能帮助企业明确不同业务单元的功能，划分它们的边界，制定它们的关联关系。可确保所有工作有人负责，且无重复</w:t>
      </w:r>
      <w:r>
        <w:rPr>
          <w:rFonts w:hint="eastAsia" w:cs="宋体"/>
          <w:sz w:val="21"/>
          <w:szCs w:val="21"/>
          <w:lang w:val="en-US" w:eastAsia="zh-CN"/>
        </w:rPr>
        <w:t>的职责</w:t>
      </w:r>
      <w:r>
        <w:rPr>
          <w:rFonts w:ascii="宋体" w:hAnsi="宋体" w:eastAsia="宋体" w:cs="宋体"/>
          <w:sz w:val="21"/>
          <w:szCs w:val="21"/>
        </w:rPr>
        <w:t>。</w:t>
      </w:r>
    </w:p>
    <w:p w14:paraId="5AFA2FE2">
      <w:pPr>
        <w:spacing w:before="60" w:after="60" w:line="400" w:lineRule="auto"/>
        <w:rPr>
          <w:rFonts w:ascii="宋体" w:hAnsi="宋体" w:eastAsia="宋体" w:cs="宋体"/>
          <w:sz w:val="21"/>
          <w:szCs w:val="21"/>
        </w:rPr>
      </w:pPr>
      <w:r>
        <w:rPr>
          <w:rFonts w:ascii="宋体" w:hAnsi="宋体" w:eastAsia="宋体" w:cs="宋体"/>
          <w:sz w:val="21"/>
          <w:szCs w:val="21"/>
        </w:rPr>
        <w:t>由于不同行业的企业业务能力和活动有很大差别，每个行业都有自己特有的CBM图。以下列举</w:t>
      </w:r>
      <w:r>
        <w:rPr>
          <w:rFonts w:hint="eastAsia" w:cs="宋体"/>
          <w:sz w:val="21"/>
          <w:szCs w:val="21"/>
          <w:lang w:val="en-US" w:eastAsia="zh-CN"/>
        </w:rPr>
        <w:t>制造业、能源行业、</w:t>
      </w:r>
      <w:r>
        <w:rPr>
          <w:rFonts w:ascii="宋体" w:hAnsi="宋体" w:eastAsia="宋体" w:cs="宋体"/>
          <w:sz w:val="21"/>
          <w:szCs w:val="21"/>
        </w:rPr>
        <w:t>银行业</w:t>
      </w:r>
      <w:r>
        <w:rPr>
          <w:rFonts w:hint="eastAsia" w:cs="宋体"/>
          <w:sz w:val="21"/>
          <w:szCs w:val="21"/>
          <w:lang w:val="en-US" w:eastAsia="zh-CN"/>
        </w:rPr>
        <w:t>等</w:t>
      </w:r>
      <w:r>
        <w:rPr>
          <w:rFonts w:ascii="宋体" w:hAnsi="宋体" w:eastAsia="宋体" w:cs="宋体"/>
          <w:sz w:val="21"/>
          <w:szCs w:val="21"/>
        </w:rPr>
        <w:t>的CBM总图。</w:t>
      </w:r>
    </w:p>
    <w:p w14:paraId="2B767D22">
      <w:pPr>
        <w:spacing w:before="60" w:after="60" w:line="400" w:lineRule="auto"/>
        <w:rPr>
          <w:rFonts w:ascii="宋体" w:hAnsi="宋体" w:eastAsia="宋体" w:cs="宋体"/>
          <w:sz w:val="21"/>
          <w:szCs w:val="21"/>
        </w:rPr>
      </w:pPr>
    </w:p>
    <w:p w14:paraId="06E9E5D2">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33</w:t>
      </w:r>
      <w:r>
        <w:rPr>
          <w:rFonts w:hint="eastAsia" w:cs="宋体"/>
          <w:i/>
          <w:iCs/>
          <w:color w:val="666666"/>
          <w:sz w:val="20"/>
          <w:szCs w:val="20"/>
          <w:lang w:val="en-US" w:eastAsia="zh-CN"/>
        </w:rPr>
        <w:t>-1</w:t>
      </w:r>
      <w:r>
        <w:rPr>
          <w:rFonts w:ascii="宋体" w:hAnsi="宋体" w:eastAsia="宋体" w:cs="宋体"/>
          <w:i/>
          <w:iCs/>
          <w:color w:val="666666"/>
          <w:sz w:val="20"/>
          <w:szCs w:val="20"/>
        </w:rPr>
        <w:t>：</w:t>
      </w:r>
      <w:r>
        <w:rPr>
          <w:rFonts w:hint="eastAsia" w:cs="宋体"/>
          <w:i/>
          <w:iCs/>
          <w:color w:val="666666"/>
          <w:sz w:val="20"/>
          <w:szCs w:val="20"/>
          <w:lang w:val="en-US" w:eastAsia="zh-CN"/>
        </w:rPr>
        <w:t>制造</w:t>
      </w:r>
      <w:r>
        <w:rPr>
          <w:rFonts w:ascii="宋体" w:hAnsi="宋体" w:eastAsia="宋体" w:cs="宋体"/>
          <w:i/>
          <w:iCs/>
          <w:color w:val="666666"/>
          <w:sz w:val="20"/>
          <w:szCs w:val="20"/>
        </w:rPr>
        <w:t>行业</w:t>
      </w:r>
      <w:r>
        <w:rPr>
          <w:rFonts w:hint="eastAsia" w:cs="宋体"/>
          <w:i/>
          <w:iCs/>
          <w:color w:val="666666"/>
          <w:sz w:val="20"/>
          <w:szCs w:val="20"/>
          <w:lang w:eastAsia="zh-CN"/>
        </w:rPr>
        <w:t>业务能力</w:t>
      </w:r>
      <w:r>
        <w:rPr>
          <w:rFonts w:ascii="宋体" w:hAnsi="宋体" w:eastAsia="宋体" w:cs="宋体"/>
          <w:i/>
          <w:iCs/>
          <w:color w:val="666666"/>
          <w:sz w:val="20"/>
          <w:szCs w:val="20"/>
        </w:rPr>
        <w:t>CBM总图</w:t>
      </w:r>
    </w:p>
    <w:p w14:paraId="06822B44">
      <w:pPr>
        <w:spacing w:before="60" w:after="60" w:line="400" w:lineRule="auto"/>
        <w:rPr>
          <w:rFonts w:ascii="宋体" w:hAnsi="宋体" w:eastAsia="宋体" w:cs="宋体"/>
          <w:sz w:val="21"/>
          <w:szCs w:val="21"/>
        </w:rPr>
      </w:pPr>
    </w:p>
    <w:p w14:paraId="74C6C75B">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33</w:t>
      </w:r>
      <w:r>
        <w:rPr>
          <w:rFonts w:hint="eastAsia" w:cs="宋体"/>
          <w:i/>
          <w:iCs/>
          <w:color w:val="666666"/>
          <w:sz w:val="20"/>
          <w:szCs w:val="20"/>
          <w:lang w:val="en-US" w:eastAsia="zh-CN"/>
        </w:rPr>
        <w:t>-2</w:t>
      </w:r>
      <w:r>
        <w:rPr>
          <w:rFonts w:ascii="宋体" w:hAnsi="宋体" w:eastAsia="宋体" w:cs="宋体"/>
          <w:i/>
          <w:iCs/>
          <w:color w:val="666666"/>
          <w:sz w:val="20"/>
          <w:szCs w:val="20"/>
        </w:rPr>
        <w:t>：</w:t>
      </w:r>
      <w:r>
        <w:rPr>
          <w:rFonts w:hint="eastAsia" w:cs="宋体"/>
          <w:i/>
          <w:iCs/>
          <w:color w:val="666666"/>
          <w:sz w:val="20"/>
          <w:szCs w:val="20"/>
          <w:lang w:val="en-US" w:eastAsia="zh-CN"/>
        </w:rPr>
        <w:t>能源</w:t>
      </w:r>
      <w:r>
        <w:rPr>
          <w:rFonts w:ascii="宋体" w:hAnsi="宋体" w:eastAsia="宋体" w:cs="宋体"/>
          <w:i/>
          <w:iCs/>
          <w:color w:val="666666"/>
          <w:sz w:val="20"/>
          <w:szCs w:val="20"/>
        </w:rPr>
        <w:t>行业</w:t>
      </w:r>
      <w:r>
        <w:rPr>
          <w:rFonts w:hint="eastAsia" w:cs="宋体"/>
          <w:i/>
          <w:iCs/>
          <w:color w:val="666666"/>
          <w:sz w:val="20"/>
          <w:szCs w:val="20"/>
          <w:lang w:eastAsia="zh-CN"/>
        </w:rPr>
        <w:t>业务能力</w:t>
      </w:r>
      <w:r>
        <w:rPr>
          <w:rFonts w:ascii="宋体" w:hAnsi="宋体" w:eastAsia="宋体" w:cs="宋体"/>
          <w:i/>
          <w:iCs/>
          <w:color w:val="666666"/>
          <w:sz w:val="20"/>
          <w:szCs w:val="20"/>
        </w:rPr>
        <w:t>CBM总图</w:t>
      </w:r>
    </w:p>
    <w:p w14:paraId="1E7A0080">
      <w:pPr>
        <w:spacing w:before="60" w:after="60" w:line="400" w:lineRule="auto"/>
        <w:rPr>
          <w:rFonts w:ascii="宋体" w:hAnsi="宋体" w:eastAsia="宋体" w:cs="宋体"/>
          <w:sz w:val="21"/>
          <w:szCs w:val="21"/>
        </w:rPr>
      </w:pPr>
    </w:p>
    <w:p w14:paraId="2EF370DD">
      <w:pPr>
        <w:spacing w:before="60" w:after="60" w:line="400" w:lineRule="auto"/>
        <w:rPr>
          <w:rFonts w:ascii="宋体" w:hAnsi="宋体" w:eastAsia="宋体" w:cs="宋体"/>
          <w:sz w:val="21"/>
          <w:szCs w:val="21"/>
        </w:rPr>
      </w:pPr>
    </w:p>
    <w:p w14:paraId="57CAC0A7">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33</w:t>
      </w:r>
      <w:r>
        <w:rPr>
          <w:rFonts w:hint="eastAsia" w:cs="宋体"/>
          <w:i/>
          <w:iCs/>
          <w:color w:val="666666"/>
          <w:sz w:val="20"/>
          <w:szCs w:val="20"/>
          <w:lang w:val="en-US" w:eastAsia="zh-CN"/>
        </w:rPr>
        <w:t>-3</w:t>
      </w:r>
      <w:r>
        <w:rPr>
          <w:rFonts w:ascii="宋体" w:hAnsi="宋体" w:eastAsia="宋体" w:cs="宋体"/>
          <w:i/>
          <w:iCs/>
          <w:color w:val="666666"/>
          <w:sz w:val="20"/>
          <w:szCs w:val="20"/>
        </w:rPr>
        <w:t>：银行行业</w:t>
      </w:r>
      <w:r>
        <w:rPr>
          <w:rFonts w:hint="eastAsia" w:cs="宋体"/>
          <w:i/>
          <w:iCs/>
          <w:color w:val="666666"/>
          <w:sz w:val="20"/>
          <w:szCs w:val="20"/>
          <w:lang w:eastAsia="zh-CN"/>
        </w:rPr>
        <w:t>业务能力</w:t>
      </w:r>
      <w:r>
        <w:rPr>
          <w:rFonts w:ascii="宋体" w:hAnsi="宋体" w:eastAsia="宋体" w:cs="宋体"/>
          <w:i/>
          <w:iCs/>
          <w:color w:val="666666"/>
          <w:sz w:val="20"/>
          <w:szCs w:val="20"/>
        </w:rPr>
        <w:t>CBM总图</w:t>
      </w:r>
    </w:p>
    <w:p w14:paraId="43736C35">
      <w:pPr>
        <w:spacing w:before="160" w:after="160"/>
        <w:jc w:val="center"/>
        <w:rPr>
          <w:rFonts w:ascii="宋体" w:hAnsi="宋体" w:eastAsia="宋体" w:cs="宋体"/>
          <w:i/>
          <w:iCs/>
          <w:color w:val="666666"/>
          <w:sz w:val="20"/>
          <w:szCs w:val="20"/>
        </w:rPr>
      </w:pPr>
    </w:p>
    <w:p w14:paraId="61D6EA7F">
      <w:pPr>
        <w:spacing w:before="160" w:after="160"/>
        <w:jc w:val="center"/>
        <w:rPr>
          <w:rFonts w:ascii="宋体" w:hAnsi="宋体" w:eastAsia="宋体" w:cs="宋体"/>
          <w:i/>
          <w:iCs/>
          <w:color w:val="666666"/>
          <w:sz w:val="20"/>
          <w:szCs w:val="20"/>
        </w:rPr>
      </w:pPr>
    </w:p>
    <w:p w14:paraId="6BD6C563">
      <w:pPr>
        <w:spacing w:before="60" w:after="60" w:line="400" w:lineRule="auto"/>
      </w:pPr>
      <w:r>
        <w:rPr>
          <w:rFonts w:ascii="宋体" w:hAnsi="宋体" w:eastAsia="宋体" w:cs="宋体"/>
          <w:sz w:val="21"/>
          <w:szCs w:val="21"/>
        </w:rPr>
        <w:t>从</w:t>
      </w:r>
      <w:r>
        <w:rPr>
          <w:rFonts w:hint="eastAsia" w:cs="宋体"/>
          <w:sz w:val="21"/>
          <w:szCs w:val="21"/>
          <w:lang w:eastAsia="zh-CN"/>
        </w:rPr>
        <w:t>业务能力</w:t>
      </w:r>
      <w:r>
        <w:rPr>
          <w:rFonts w:ascii="宋体" w:hAnsi="宋体" w:eastAsia="宋体" w:cs="宋体"/>
          <w:sz w:val="21"/>
          <w:szCs w:val="21"/>
        </w:rPr>
        <w:t>的特点可以看出与组件化设计特征完全相符。所以</w:t>
      </w:r>
      <w:r>
        <w:rPr>
          <w:rFonts w:hint="eastAsia" w:cs="宋体"/>
          <w:sz w:val="21"/>
          <w:szCs w:val="21"/>
          <w:lang w:eastAsia="zh-CN"/>
        </w:rPr>
        <w:t>业务能力</w:t>
      </w:r>
      <w:r>
        <w:rPr>
          <w:rFonts w:ascii="宋体" w:hAnsi="宋体" w:eastAsia="宋体" w:cs="宋体"/>
          <w:sz w:val="21"/>
          <w:szCs w:val="21"/>
        </w:rPr>
        <w:t>化正是组件化设计（Composable Component）进程的开始。彻底的组件化不仅是IT的改造，更是先从业务架构改造入手，会得到更加显著的成效。上图是根据上百家银行情况总结出来的，具有广泛代表性。CBM图的设计过程是：首先定义企业级业务能力泳道图，再细分每个泳道里的详细能力，把详细能力按照战略、管理、操作划分层次，最后定义组件的范围和属性。已事先设计好各行业CBM模板，企业设计时不用从头开始，只需以本行业CBM模板为基础进行客户化，来适应企业自身特点。对于国内企业而言，客户化内容一般不超过20%。</w:t>
      </w:r>
    </w:p>
    <w:p w14:paraId="5D6B40DD">
      <w:pPr>
        <w:spacing w:before="200" w:after="120"/>
        <w:outlineLvl w:val="3"/>
      </w:pPr>
      <w:r>
        <w:rPr>
          <w:rFonts w:ascii="黑体" w:hAnsi="黑体" w:eastAsia="黑体" w:cs="黑体"/>
          <w:b/>
          <w:bCs/>
          <w:color w:val="555555"/>
          <w:sz w:val="24"/>
          <w:szCs w:val="24"/>
        </w:rPr>
        <w:t>（二）什么是</w:t>
      </w:r>
      <w:r>
        <w:rPr>
          <w:rFonts w:hint="eastAsia" w:ascii="黑体" w:hAnsi="黑体" w:eastAsia="黑体" w:cs="黑体"/>
          <w:b/>
          <w:bCs/>
          <w:color w:val="555555"/>
          <w:sz w:val="24"/>
          <w:szCs w:val="24"/>
          <w:lang w:eastAsia="zh-CN"/>
        </w:rPr>
        <w:t>业务能力</w:t>
      </w:r>
    </w:p>
    <w:p w14:paraId="4CDB3D59">
      <w:pPr>
        <w:spacing w:before="60" w:after="60" w:line="400" w:lineRule="auto"/>
      </w:pPr>
      <w:r>
        <w:rPr>
          <w:rFonts w:hint="eastAsia" w:cs="宋体"/>
          <w:sz w:val="21"/>
          <w:szCs w:val="21"/>
          <w:lang w:eastAsia="zh-CN"/>
        </w:rPr>
        <w:t>业务能力</w:t>
      </w:r>
      <w:r>
        <w:rPr>
          <w:rFonts w:ascii="宋体" w:hAnsi="宋体" w:eastAsia="宋体" w:cs="宋体"/>
          <w:sz w:val="21"/>
          <w:szCs w:val="21"/>
        </w:rPr>
        <w:t>如同建立企业的积木或部件。一般企业根据业务复杂程度，会有100至200个</w:t>
      </w:r>
      <w:r>
        <w:rPr>
          <w:rFonts w:hint="eastAsia" w:cs="宋体"/>
          <w:sz w:val="21"/>
          <w:szCs w:val="21"/>
          <w:lang w:eastAsia="zh-CN"/>
        </w:rPr>
        <w:t>业务能力</w:t>
      </w:r>
      <w:r>
        <w:rPr>
          <w:rFonts w:ascii="宋体" w:hAnsi="宋体" w:eastAsia="宋体" w:cs="宋体"/>
          <w:sz w:val="21"/>
          <w:szCs w:val="21"/>
        </w:rPr>
        <w:t>，涵盖企业所有业务活动。组件内部活动在企业范围内要做到全面且不重复（Mutually Exclusive and Collectively Exhaustive，MECE）。企业所有业务活动必须且只能归属于某一个组件。如果其他组件也需要相似服务，只能通过标准调用方式使用，而不能重新定义此活动。这种调用成为一种服务，这就是组件化设计（Composable Component）理念在业务层面的体现。</w:t>
      </w:r>
    </w:p>
    <w:p w14:paraId="0EE9FBD3">
      <w:pPr>
        <w:spacing w:before="60" w:after="60" w:line="400" w:lineRule="auto"/>
        <w:rPr>
          <w:rFonts w:ascii="宋体" w:hAnsi="宋体" w:eastAsia="宋体" w:cs="宋体"/>
          <w:sz w:val="21"/>
          <w:szCs w:val="21"/>
        </w:rPr>
      </w:pPr>
      <w:r>
        <w:rPr>
          <w:rFonts w:ascii="宋体" w:hAnsi="宋体" w:eastAsia="宋体" w:cs="宋体"/>
          <w:sz w:val="21"/>
          <w:szCs w:val="21"/>
        </w:rPr>
        <w:t>每个</w:t>
      </w:r>
      <w:r>
        <w:rPr>
          <w:rFonts w:hint="eastAsia" w:cs="宋体"/>
          <w:sz w:val="21"/>
          <w:szCs w:val="21"/>
          <w:lang w:eastAsia="zh-CN"/>
        </w:rPr>
        <w:t>业务能力</w:t>
      </w:r>
      <w:r>
        <w:rPr>
          <w:rFonts w:ascii="宋体" w:hAnsi="宋体" w:eastAsia="宋体" w:cs="宋体"/>
          <w:sz w:val="21"/>
          <w:szCs w:val="21"/>
        </w:rPr>
        <w:t>都有自己的业务目标、一系列紧密关联的业务活动，以及人力、技术、财务等资源和管理方法，还有能够向外提供的服务。</w:t>
      </w:r>
      <w:r>
        <w:rPr>
          <w:rFonts w:hint="eastAsia" w:cs="宋体"/>
          <w:sz w:val="21"/>
          <w:szCs w:val="21"/>
          <w:lang w:eastAsia="zh-CN"/>
        </w:rPr>
        <w:t>业务能力</w:t>
      </w:r>
      <w:r>
        <w:rPr>
          <w:rFonts w:ascii="宋体" w:hAnsi="宋体" w:eastAsia="宋体" w:cs="宋体"/>
          <w:sz w:val="21"/>
          <w:szCs w:val="21"/>
        </w:rPr>
        <w:t>能够独立运作，既可由企业内部完成也可外包。下图详细说明组件的各个组成部分。</w:t>
      </w:r>
    </w:p>
    <w:p w14:paraId="100E51A5">
      <w:pPr>
        <w:spacing w:before="60" w:after="60" w:line="400" w:lineRule="auto"/>
        <w:rPr>
          <w:rFonts w:ascii="宋体" w:hAnsi="宋体" w:eastAsia="宋体" w:cs="宋体"/>
          <w:sz w:val="21"/>
          <w:szCs w:val="21"/>
        </w:rPr>
      </w:pPr>
    </w:p>
    <w:p w14:paraId="29A38F98">
      <w:pPr>
        <w:spacing w:before="60" w:after="60" w:line="400" w:lineRule="auto"/>
        <w:rPr>
          <w:rFonts w:ascii="宋体" w:hAnsi="宋体" w:eastAsia="宋体" w:cs="宋体"/>
          <w:sz w:val="21"/>
          <w:szCs w:val="21"/>
        </w:rPr>
      </w:pPr>
    </w:p>
    <w:p w14:paraId="43647B1F">
      <w:pPr>
        <w:spacing w:before="60" w:after="60" w:line="400" w:lineRule="auto"/>
        <w:rPr>
          <w:rFonts w:ascii="宋体" w:hAnsi="宋体" w:eastAsia="宋体" w:cs="宋体"/>
          <w:sz w:val="21"/>
          <w:szCs w:val="21"/>
        </w:rPr>
      </w:pPr>
    </w:p>
    <w:p w14:paraId="5330BC5C">
      <w:pPr>
        <w:spacing w:before="160" w:after="160"/>
        <w:jc w:val="center"/>
      </w:pPr>
      <w:r>
        <w:rPr>
          <w:rFonts w:ascii="宋体" w:hAnsi="宋体" w:eastAsia="宋体" w:cs="宋体"/>
          <w:i/>
          <w:iCs/>
          <w:color w:val="666666"/>
          <w:sz w:val="20"/>
          <w:szCs w:val="20"/>
        </w:rPr>
        <w:t>图表 34：</w:t>
      </w:r>
      <w:r>
        <w:rPr>
          <w:rFonts w:hint="eastAsia" w:cs="宋体"/>
          <w:i/>
          <w:iCs/>
          <w:color w:val="666666"/>
          <w:sz w:val="20"/>
          <w:szCs w:val="20"/>
          <w:lang w:eastAsia="zh-CN"/>
        </w:rPr>
        <w:t>业务能力</w:t>
      </w:r>
      <w:r>
        <w:rPr>
          <w:rFonts w:ascii="宋体" w:hAnsi="宋体" w:eastAsia="宋体" w:cs="宋体"/>
          <w:i/>
          <w:iCs/>
          <w:color w:val="666666"/>
          <w:sz w:val="20"/>
          <w:szCs w:val="20"/>
        </w:rPr>
        <w:t>内部的组成部分</w:t>
      </w:r>
    </w:p>
    <w:p w14:paraId="2BDF87FB">
      <w:pPr>
        <w:spacing w:before="60" w:after="60" w:line="400" w:lineRule="auto"/>
      </w:pPr>
      <w:r>
        <w:rPr>
          <w:rFonts w:ascii="宋体" w:hAnsi="宋体" w:eastAsia="宋体" w:cs="宋体"/>
          <w:sz w:val="21"/>
          <w:szCs w:val="21"/>
        </w:rPr>
        <w:t>CBM</w:t>
      </w:r>
      <w:r>
        <w:rPr>
          <w:rFonts w:hint="eastAsia" w:cs="宋体"/>
          <w:sz w:val="21"/>
          <w:szCs w:val="21"/>
          <w:lang w:eastAsia="zh-CN"/>
        </w:rPr>
        <w:t>业务能力</w:t>
      </w:r>
      <w:r>
        <w:rPr>
          <w:rFonts w:ascii="宋体" w:hAnsi="宋体" w:eastAsia="宋体" w:cs="宋体"/>
          <w:sz w:val="21"/>
          <w:szCs w:val="21"/>
        </w:rPr>
        <w:t>的定义模板可在CBM总图基础上，详细描述组件的价值、活动、资源、考核、服务支持等信息。由于</w:t>
      </w:r>
      <w:r>
        <w:rPr>
          <w:rFonts w:hint="eastAsia" w:cs="宋体"/>
          <w:sz w:val="21"/>
          <w:szCs w:val="21"/>
          <w:lang w:eastAsia="zh-CN"/>
        </w:rPr>
        <w:t>业务能力</w:t>
      </w:r>
      <w:r>
        <w:rPr>
          <w:rFonts w:ascii="宋体" w:hAnsi="宋体" w:eastAsia="宋体" w:cs="宋体"/>
          <w:sz w:val="21"/>
          <w:szCs w:val="21"/>
        </w:rPr>
        <w:t>是企业架构设计中基础性工作，清晰定义会为后续流程、组织、分布模式、服务系统等设计工作打下坚实基础。</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7A3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089A7FE">
            <w:pPr>
              <w:spacing w:before="40" w:after="40"/>
            </w:pPr>
            <w:r>
              <w:rPr>
                <w:rFonts w:ascii="宋体" w:hAnsi="宋体" w:eastAsia="宋体" w:cs="宋体"/>
                <w:sz w:val="20"/>
                <w:szCs w:val="20"/>
              </w:rPr>
              <w:t>业务价值</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FCEC18B">
            <w:pPr>
              <w:spacing w:before="40" w:after="40"/>
            </w:pPr>
            <w:r>
              <w:rPr>
                <w:rFonts w:ascii="宋体" w:hAnsi="宋体" w:eastAsia="宋体" w:cs="宋体"/>
                <w:sz w:val="20"/>
                <w:szCs w:val="20"/>
              </w:rPr>
              <w:t>主要考核KPI指标</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97320B1">
            <w:pPr>
              <w:spacing w:before="40" w:after="40"/>
            </w:pPr>
          </w:p>
        </w:tc>
      </w:tr>
      <w:tr w14:paraId="5090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77353">
            <w:pPr>
              <w:spacing w:before="40" w:after="40"/>
            </w:pPr>
            <w:r>
              <w:rPr>
                <w:rFonts w:ascii="宋体" w:hAnsi="宋体" w:eastAsia="宋体" w:cs="宋体"/>
                <w:sz w:val="20"/>
                <w:szCs w:val="20"/>
              </w:rPr>
              <w:t>在企业中创造的价值…</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13C04B">
            <w:pPr>
              <w:spacing w:before="40" w:after="40"/>
            </w:pPr>
            <w:r>
              <w:rPr>
                <w:rFonts w:ascii="宋体" w:hAnsi="宋体" w:eastAsia="宋体" w:cs="宋体"/>
                <w:sz w:val="20"/>
                <w:szCs w:val="20"/>
              </w:rPr>
              <w:t>KPI 1、KPI 2 …</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729A6">
            <w:pPr>
              <w:spacing w:before="40" w:after="40"/>
            </w:pPr>
          </w:p>
        </w:tc>
      </w:tr>
      <w:tr w14:paraId="2C68A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E392DA">
            <w:pPr>
              <w:spacing w:before="40" w:after="40"/>
            </w:pPr>
            <w:r>
              <w:rPr>
                <w:rFonts w:ascii="宋体" w:hAnsi="宋体" w:eastAsia="宋体" w:cs="宋体"/>
                <w:sz w:val="20"/>
                <w:szCs w:val="20"/>
              </w:rPr>
              <w:t>2-3级活动</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010619">
            <w:pPr>
              <w:spacing w:before="40" w:after="40"/>
            </w:pPr>
            <w:r>
              <w:rPr>
                <w:rFonts w:ascii="宋体" w:hAnsi="宋体" w:eastAsia="宋体" w:cs="宋体"/>
                <w:sz w:val="20"/>
                <w:szCs w:val="20"/>
              </w:rPr>
              <w:t>资源和成本预测</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7FEB2B">
            <w:pPr>
              <w:spacing w:before="40" w:after="40"/>
            </w:pPr>
            <w:r>
              <w:rPr>
                <w:rFonts w:ascii="宋体" w:hAnsi="宋体" w:eastAsia="宋体" w:cs="宋体"/>
                <w:sz w:val="20"/>
                <w:szCs w:val="20"/>
              </w:rPr>
              <w:t>内外包</w:t>
            </w:r>
          </w:p>
        </w:tc>
      </w:tr>
      <w:tr w14:paraId="3D99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000A75">
            <w:pPr>
              <w:spacing w:before="40" w:after="40"/>
            </w:pPr>
            <w:r>
              <w:rPr>
                <w:rFonts w:ascii="宋体" w:hAnsi="宋体" w:eastAsia="宋体" w:cs="宋体"/>
                <w:sz w:val="20"/>
                <w:szCs w:val="20"/>
              </w:rPr>
              <w:t>2级活动、3级活动…</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B4C4A6">
            <w:pPr>
              <w:spacing w:before="40" w:after="40"/>
            </w:pPr>
            <w:r>
              <w:rPr>
                <w:rFonts w:ascii="宋体" w:hAnsi="宋体" w:eastAsia="宋体" w:cs="宋体"/>
                <w:sz w:val="20"/>
                <w:szCs w:val="20"/>
              </w:rPr>
              <w:t>1-3年资源计划…1-3年成本预测…</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6F91A0">
            <w:pPr>
              <w:spacing w:before="40" w:after="40"/>
            </w:pPr>
            <w:r>
              <w:rPr>
                <w:rFonts w:ascii="宋体" w:hAnsi="宋体" w:eastAsia="宋体" w:cs="宋体"/>
                <w:sz w:val="20"/>
                <w:szCs w:val="20"/>
              </w:rPr>
              <w:t>内外包的原则…是否内外包</w:t>
            </w:r>
          </w:p>
        </w:tc>
      </w:tr>
      <w:tr w14:paraId="5579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797F64">
            <w:pPr>
              <w:spacing w:before="40" w:after="40"/>
            </w:pPr>
            <w:r>
              <w:rPr>
                <w:rFonts w:ascii="宋体" w:hAnsi="宋体" w:eastAsia="宋体" w:cs="宋体"/>
                <w:sz w:val="20"/>
                <w:szCs w:val="20"/>
              </w:rPr>
              <w:t>服务</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F12448">
            <w:pPr>
              <w:spacing w:before="40" w:after="40"/>
            </w:pPr>
            <w:r>
              <w:rPr>
                <w:rFonts w:ascii="宋体" w:hAnsi="宋体" w:eastAsia="宋体" w:cs="宋体"/>
                <w:sz w:val="20"/>
                <w:szCs w:val="20"/>
              </w:rPr>
              <w:t>服务应用</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86CE3B">
            <w:pPr>
              <w:spacing w:before="40" w:after="40"/>
            </w:pPr>
            <w:r>
              <w:rPr>
                <w:rFonts w:ascii="宋体" w:hAnsi="宋体" w:eastAsia="宋体" w:cs="宋体"/>
                <w:sz w:val="20"/>
                <w:szCs w:val="20"/>
              </w:rPr>
              <w:t>服务基础设施</w:t>
            </w:r>
          </w:p>
        </w:tc>
      </w:tr>
      <w:tr w14:paraId="04925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C249EF">
            <w:pPr>
              <w:spacing w:before="40" w:after="40"/>
            </w:pPr>
            <w:r>
              <w:rPr>
                <w:rFonts w:ascii="宋体" w:hAnsi="宋体" w:eastAsia="宋体" w:cs="宋体"/>
                <w:sz w:val="20"/>
                <w:szCs w:val="20"/>
              </w:rPr>
              <w:t>组件提供的服务、组件需要的服务</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70B08">
            <w:pPr>
              <w:spacing w:before="40" w:after="40"/>
            </w:pPr>
            <w:r>
              <w:rPr>
                <w:rFonts w:ascii="宋体" w:hAnsi="宋体" w:eastAsia="宋体" w:cs="宋体"/>
                <w:sz w:val="20"/>
                <w:szCs w:val="20"/>
              </w:rPr>
              <w:t>应用系统1、应用系统2...</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E1CB40">
            <w:pPr>
              <w:spacing w:before="40" w:after="40"/>
            </w:pPr>
            <w:r>
              <w:rPr>
                <w:rFonts w:ascii="宋体" w:hAnsi="宋体" w:eastAsia="宋体" w:cs="宋体"/>
                <w:sz w:val="20"/>
                <w:szCs w:val="20"/>
              </w:rPr>
              <w:t>服务器、网络、数据库...</w:t>
            </w:r>
          </w:p>
        </w:tc>
      </w:tr>
      <w:tr w14:paraId="7A83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AC4809">
            <w:pPr>
              <w:spacing w:before="40" w:after="40"/>
              <w:rPr>
                <w:rFonts w:ascii="宋体" w:hAnsi="宋体" w:eastAsia="宋体" w:cs="宋体"/>
                <w:sz w:val="20"/>
                <w:szCs w:val="20"/>
              </w:rPr>
            </w:pP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44C3B1">
            <w:pPr>
              <w:spacing w:before="40" w:after="40"/>
              <w:rPr>
                <w:rFonts w:ascii="宋体" w:hAnsi="宋体" w:eastAsia="宋体" w:cs="宋体"/>
                <w:sz w:val="20"/>
                <w:szCs w:val="20"/>
              </w:rPr>
            </w:pP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3AB2C9">
            <w:pPr>
              <w:spacing w:before="40" w:after="40"/>
              <w:rPr>
                <w:rFonts w:ascii="宋体" w:hAnsi="宋体" w:eastAsia="宋体" w:cs="宋体"/>
                <w:sz w:val="20"/>
                <w:szCs w:val="20"/>
              </w:rPr>
            </w:pPr>
          </w:p>
        </w:tc>
      </w:tr>
    </w:tbl>
    <w:p w14:paraId="75D93B80">
      <w:pPr>
        <w:spacing w:before="120" w:after="120"/>
      </w:pPr>
    </w:p>
    <w:p w14:paraId="3AEBB7B0">
      <w:pPr>
        <w:spacing w:before="160" w:after="160"/>
        <w:jc w:val="center"/>
      </w:pPr>
      <w:r>
        <w:rPr>
          <w:rFonts w:ascii="宋体" w:hAnsi="宋体" w:eastAsia="宋体" w:cs="宋体"/>
          <w:i/>
          <w:iCs/>
          <w:color w:val="666666"/>
          <w:sz w:val="20"/>
          <w:szCs w:val="20"/>
        </w:rPr>
        <w:t>图表 35：CBM</w:t>
      </w:r>
      <w:r>
        <w:rPr>
          <w:rFonts w:hint="eastAsia" w:cs="宋体"/>
          <w:i/>
          <w:iCs/>
          <w:color w:val="666666"/>
          <w:sz w:val="20"/>
          <w:szCs w:val="20"/>
          <w:lang w:eastAsia="zh-CN"/>
        </w:rPr>
        <w:t>业务能力</w:t>
      </w:r>
      <w:r>
        <w:rPr>
          <w:rFonts w:ascii="宋体" w:hAnsi="宋体" w:eastAsia="宋体" w:cs="宋体"/>
          <w:i/>
          <w:iCs/>
          <w:color w:val="666666"/>
          <w:sz w:val="20"/>
          <w:szCs w:val="20"/>
        </w:rPr>
        <w:t>定义模板</w:t>
      </w:r>
    </w:p>
    <w:p w14:paraId="29595E0A">
      <w:pPr>
        <w:spacing w:before="60" w:after="60" w:line="400" w:lineRule="auto"/>
      </w:pPr>
      <w:r>
        <w:rPr>
          <w:rFonts w:hint="eastAsia" w:cs="宋体"/>
          <w:b/>
          <w:bCs/>
          <w:sz w:val="21"/>
          <w:szCs w:val="21"/>
          <w:lang w:eastAsia="zh-CN"/>
        </w:rPr>
        <w:t>业务能力</w:t>
      </w:r>
      <w:r>
        <w:rPr>
          <w:rFonts w:ascii="宋体" w:hAnsi="宋体" w:eastAsia="宋体" w:cs="宋体"/>
          <w:b/>
          <w:bCs/>
          <w:sz w:val="21"/>
          <w:szCs w:val="21"/>
        </w:rPr>
        <w:t>的特点</w:t>
      </w:r>
      <w:r>
        <w:rPr>
          <w:rFonts w:ascii="宋体" w:hAnsi="宋体" w:eastAsia="宋体" w:cs="宋体"/>
          <w:sz w:val="21"/>
          <w:szCs w:val="21"/>
        </w:rPr>
        <w:t>：</w:t>
      </w:r>
    </w:p>
    <w:p w14:paraId="13BB54F6">
      <w:pPr>
        <w:pStyle w:val="22"/>
        <w:numPr>
          <w:ilvl w:val="0"/>
          <w:numId w:val="2"/>
        </w:numPr>
        <w:spacing w:before="40" w:after="40" w:line="360" w:lineRule="auto"/>
      </w:pPr>
      <w:r>
        <w:rPr>
          <w:rFonts w:hint="eastAsia" w:cs="宋体"/>
          <w:sz w:val="21"/>
          <w:szCs w:val="21"/>
          <w:lang w:eastAsia="zh-CN"/>
        </w:rPr>
        <w:t>业务能力</w:t>
      </w:r>
      <w:r>
        <w:rPr>
          <w:rFonts w:ascii="宋体" w:hAnsi="宋体" w:eastAsia="宋体" w:cs="宋体"/>
          <w:sz w:val="21"/>
          <w:szCs w:val="21"/>
        </w:rPr>
        <w:t>是独立的业务模块，在企业系统中承担特定职责。组件可以由企业自己完成或由合作伙伴完成。企业组件化过程也是内部和外部专业化的过程，企业可通过组件化建立价值网络，重复利用外部资源来提升自身竞争力；</w:t>
      </w:r>
    </w:p>
    <w:p w14:paraId="51A2433F">
      <w:pPr>
        <w:pStyle w:val="22"/>
        <w:numPr>
          <w:ilvl w:val="0"/>
          <w:numId w:val="2"/>
        </w:numPr>
        <w:spacing w:before="40" w:after="40" w:line="360" w:lineRule="auto"/>
      </w:pPr>
      <w:r>
        <w:rPr>
          <w:rFonts w:ascii="宋体" w:hAnsi="宋体" w:eastAsia="宋体" w:cs="宋体"/>
          <w:sz w:val="21"/>
          <w:szCs w:val="21"/>
        </w:rPr>
        <w:t>组件内部各活动之间紧密关联，而与外部其他组件关联程度较低。组件可独立运作，使专业化分工和外包成为可能；</w:t>
      </w:r>
    </w:p>
    <w:p w14:paraId="3A0724D3">
      <w:pPr>
        <w:pStyle w:val="22"/>
        <w:numPr>
          <w:ilvl w:val="0"/>
          <w:numId w:val="2"/>
        </w:numPr>
        <w:spacing w:before="40" w:after="40" w:line="360" w:lineRule="auto"/>
      </w:pPr>
      <w:r>
        <w:rPr>
          <w:rFonts w:ascii="宋体" w:hAnsi="宋体" w:eastAsia="宋体" w:cs="宋体"/>
          <w:sz w:val="21"/>
          <w:szCs w:val="21"/>
        </w:rPr>
        <w:t>每个</w:t>
      </w:r>
      <w:r>
        <w:rPr>
          <w:rFonts w:hint="eastAsia" w:cs="宋体"/>
          <w:sz w:val="21"/>
          <w:szCs w:val="21"/>
          <w:lang w:eastAsia="zh-CN"/>
        </w:rPr>
        <w:t>业务能力</w:t>
      </w:r>
      <w:r>
        <w:rPr>
          <w:rFonts w:ascii="宋体" w:hAnsi="宋体" w:eastAsia="宋体" w:cs="宋体"/>
          <w:sz w:val="21"/>
          <w:szCs w:val="21"/>
        </w:rPr>
        <w:t>的输入和输出都高度标准化。组件不能直接使用其他组件内部的活动或资源，只能根据组件之间的标准接口提出服务请求而获得所需服务；</w:t>
      </w:r>
    </w:p>
    <w:p w14:paraId="2C6C24C6">
      <w:pPr>
        <w:pStyle w:val="22"/>
        <w:numPr>
          <w:ilvl w:val="0"/>
          <w:numId w:val="2"/>
        </w:numPr>
        <w:spacing w:before="40" w:after="40" w:line="360" w:lineRule="auto"/>
      </w:pPr>
      <w:r>
        <w:rPr>
          <w:rFonts w:ascii="宋体" w:hAnsi="宋体" w:eastAsia="宋体" w:cs="宋体"/>
          <w:sz w:val="21"/>
          <w:szCs w:val="21"/>
        </w:rPr>
        <w:t>组件一般拥有自己的资源，完成特定活动提供价值时也会消耗资源。也存在没有资源的组件，它们只能通过调用其他组件的方法来完成自己的功能。</w:t>
      </w:r>
    </w:p>
    <w:p w14:paraId="30269E3B">
      <w:pPr>
        <w:spacing w:before="60" w:after="60" w:line="400" w:lineRule="auto"/>
      </w:pPr>
      <w:r>
        <w:rPr>
          <w:rFonts w:ascii="宋体" w:hAnsi="宋体" w:eastAsia="宋体" w:cs="宋体"/>
          <w:sz w:val="21"/>
          <w:szCs w:val="21"/>
        </w:rPr>
        <w:t>企业战略要注重特定领域，发展目标是在某些方面做得最好，而非什么都想做得最好。在运营层面，企业需要明确支持战略重点的</w:t>
      </w:r>
      <w:r>
        <w:rPr>
          <w:rFonts w:hint="eastAsia" w:cs="宋体"/>
          <w:sz w:val="21"/>
          <w:szCs w:val="21"/>
          <w:lang w:eastAsia="zh-CN"/>
        </w:rPr>
        <w:t>业务能力</w:t>
      </w:r>
      <w:r>
        <w:rPr>
          <w:rFonts w:ascii="宋体" w:hAnsi="宋体" w:eastAsia="宋体" w:cs="宋体"/>
          <w:sz w:val="21"/>
          <w:szCs w:val="21"/>
        </w:rPr>
        <w:t>，集中精力和资源把它们做到最具竞争力。在对国际领先企业的调查中，成功企业只关注少数几个"专业化"组件，并在行业做到最好，从而得到比一般企业更高的回报。本章后续部分将介绍发现战略性</w:t>
      </w:r>
      <w:r>
        <w:rPr>
          <w:rFonts w:hint="eastAsia" w:cs="宋体"/>
          <w:sz w:val="21"/>
          <w:szCs w:val="21"/>
          <w:lang w:eastAsia="zh-CN"/>
        </w:rPr>
        <w:t>业务能力</w:t>
      </w:r>
      <w:r>
        <w:rPr>
          <w:rFonts w:ascii="宋体" w:hAnsi="宋体" w:eastAsia="宋体" w:cs="宋体"/>
          <w:sz w:val="21"/>
          <w:szCs w:val="21"/>
        </w:rPr>
        <w:t>（也称"热点组件"）的方法。</w:t>
      </w:r>
    </w:p>
    <w:p w14:paraId="0DC997AC">
      <w:pPr>
        <w:spacing w:before="200" w:after="120"/>
        <w:outlineLvl w:val="3"/>
      </w:pPr>
      <w:r>
        <w:rPr>
          <w:rFonts w:ascii="黑体" w:hAnsi="黑体" w:eastAsia="黑体" w:cs="黑体"/>
          <w:b/>
          <w:bCs/>
          <w:color w:val="555555"/>
          <w:sz w:val="24"/>
          <w:szCs w:val="24"/>
        </w:rPr>
        <w:t>（三）</w:t>
      </w:r>
      <w:r>
        <w:rPr>
          <w:rFonts w:hint="eastAsia" w:ascii="黑体" w:hAnsi="黑体" w:eastAsia="黑体" w:cs="黑体"/>
          <w:b/>
          <w:bCs/>
          <w:color w:val="555555"/>
          <w:sz w:val="24"/>
          <w:szCs w:val="24"/>
          <w:lang w:eastAsia="zh-CN"/>
        </w:rPr>
        <w:t>业务能力</w:t>
      </w:r>
      <w:r>
        <w:rPr>
          <w:rFonts w:ascii="黑体" w:hAnsi="黑体" w:eastAsia="黑体" w:cs="黑体"/>
          <w:b/>
          <w:bCs/>
          <w:color w:val="555555"/>
          <w:sz w:val="24"/>
          <w:szCs w:val="24"/>
        </w:rPr>
        <w:t>中活动的定义</w:t>
      </w:r>
    </w:p>
    <w:p w14:paraId="1139EF94">
      <w:pPr>
        <w:spacing w:before="60" w:after="60" w:line="400" w:lineRule="auto"/>
        <w:rPr>
          <w:rFonts w:ascii="宋体" w:hAnsi="宋体" w:eastAsia="宋体" w:cs="宋体"/>
          <w:sz w:val="21"/>
          <w:szCs w:val="21"/>
        </w:rPr>
      </w:pPr>
      <w:r>
        <w:rPr>
          <w:rFonts w:ascii="宋体" w:hAnsi="宋体" w:eastAsia="宋体" w:cs="宋体"/>
          <w:sz w:val="21"/>
          <w:szCs w:val="21"/>
        </w:rPr>
        <w:t>组件功能由其活动体现，活动是组件最主要的组成部分。在CBM总图中的</w:t>
      </w:r>
      <w:r>
        <w:rPr>
          <w:rFonts w:hint="eastAsia" w:cs="宋体"/>
          <w:sz w:val="21"/>
          <w:szCs w:val="21"/>
          <w:lang w:eastAsia="zh-CN"/>
        </w:rPr>
        <w:t>业务能力</w:t>
      </w:r>
      <w:r>
        <w:rPr>
          <w:rFonts w:ascii="宋体" w:hAnsi="宋体" w:eastAsia="宋体" w:cs="宋体"/>
          <w:sz w:val="21"/>
          <w:szCs w:val="21"/>
        </w:rPr>
        <w:t>是企业级组件，或称一级组件。一级组件由多个二级活动组成；二级活动又可分解为更详细的三级活动。如果把企业比喻成一辆汽车，一级组件就是发动机、轮胎、制动等部件；二级活动如同组成发动机的曲轴、供油、点火等部分；而三级活动则是更细小的零部件。组件的三级活动与流程设计中的活动相吻合。流程是为完成特定业务目标而把多个活动组合起来形成的。活动就是设计流程时的零件，把这些零件组装起来就能形成各式各样的流程。</w:t>
      </w:r>
    </w:p>
    <w:p w14:paraId="4C3413BB">
      <w:pPr>
        <w:spacing w:before="60" w:after="60" w:line="400" w:lineRule="auto"/>
        <w:rPr>
          <w:rFonts w:ascii="宋体" w:hAnsi="宋体" w:eastAsia="宋体" w:cs="宋体"/>
          <w:sz w:val="21"/>
          <w:szCs w:val="21"/>
        </w:rPr>
      </w:pPr>
    </w:p>
    <w:p w14:paraId="67EB4613">
      <w:pPr>
        <w:spacing w:before="60" w:after="60" w:line="400" w:lineRule="auto"/>
        <w:rPr>
          <w:rFonts w:ascii="宋体" w:hAnsi="宋体" w:eastAsia="宋体" w:cs="宋体"/>
          <w:sz w:val="21"/>
          <w:szCs w:val="21"/>
        </w:rPr>
      </w:pPr>
    </w:p>
    <w:p w14:paraId="51678EFE">
      <w:pPr>
        <w:spacing w:before="60" w:after="60" w:line="400" w:lineRule="auto"/>
        <w:rPr>
          <w:rFonts w:ascii="宋体" w:hAnsi="宋体" w:eastAsia="宋体" w:cs="宋体"/>
          <w:sz w:val="21"/>
          <w:szCs w:val="21"/>
        </w:rPr>
      </w:pPr>
    </w:p>
    <w:p w14:paraId="27F3C217">
      <w:pPr>
        <w:spacing w:before="160" w:after="160"/>
        <w:jc w:val="center"/>
      </w:pPr>
      <w:r>
        <w:rPr>
          <w:rFonts w:ascii="宋体" w:hAnsi="宋体" w:eastAsia="宋体" w:cs="宋体"/>
          <w:i/>
          <w:iCs/>
          <w:color w:val="666666"/>
          <w:sz w:val="20"/>
          <w:szCs w:val="20"/>
        </w:rPr>
        <w:t>图表 36：CBM的业务活动与流程活动的关系</w:t>
      </w:r>
    </w:p>
    <w:p w14:paraId="13BE2B9E">
      <w:pPr>
        <w:spacing w:before="60" w:after="60" w:line="400" w:lineRule="auto"/>
      </w:pPr>
      <w:r>
        <w:rPr>
          <w:rFonts w:ascii="宋体" w:hAnsi="宋体" w:eastAsia="宋体" w:cs="宋体"/>
          <w:sz w:val="21"/>
          <w:szCs w:val="21"/>
        </w:rPr>
        <w:t>在CBM定义中，工作量最大的是定义组件内部的业务活动。下表以[案例：待补充——中国核工业集团业务架构分析]CBM总图中的客户服务组件为例，进行二、三级活动的分解。</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206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EE2539E">
            <w:pPr>
              <w:spacing w:before="40" w:after="40"/>
              <w:rPr>
                <w:rFonts w:hint="eastAsia" w:eastAsia="宋体"/>
                <w:lang w:eastAsia="zh-CN"/>
              </w:rPr>
            </w:pPr>
            <w:r>
              <w:rPr>
                <w:rFonts w:hint="eastAsia" w:cs="宋体"/>
                <w:sz w:val="20"/>
                <w:szCs w:val="20"/>
                <w:lang w:eastAsia="zh-CN"/>
              </w:rPr>
              <w:t>业务能力</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7825205">
            <w:pPr>
              <w:spacing w:before="40" w:after="40"/>
            </w:pPr>
            <w:r>
              <w:rPr>
                <w:rFonts w:ascii="宋体" w:hAnsi="宋体" w:eastAsia="宋体" w:cs="宋体"/>
                <w:sz w:val="20"/>
                <w:szCs w:val="20"/>
              </w:rPr>
              <w:t>二级活动</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4008E43">
            <w:pPr>
              <w:spacing w:before="40" w:after="40"/>
            </w:pPr>
            <w:r>
              <w:rPr>
                <w:rFonts w:ascii="宋体" w:hAnsi="宋体" w:eastAsia="宋体" w:cs="宋体"/>
                <w:sz w:val="20"/>
                <w:szCs w:val="20"/>
              </w:rPr>
              <w:t>三级活动</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3F1691A">
            <w:pPr>
              <w:spacing w:before="40" w:after="40"/>
            </w:pPr>
            <w:r>
              <w:rPr>
                <w:rFonts w:ascii="宋体" w:hAnsi="宋体" w:eastAsia="宋体" w:cs="宋体"/>
                <w:sz w:val="20"/>
                <w:szCs w:val="20"/>
              </w:rPr>
              <w:t>三级活动解释</w:t>
            </w:r>
          </w:p>
        </w:tc>
      </w:tr>
      <w:tr w14:paraId="02CF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D2D660">
            <w:pPr>
              <w:spacing w:before="40" w:after="40"/>
            </w:pPr>
            <w:r>
              <w:rPr>
                <w:rFonts w:ascii="宋体" w:hAnsi="宋体" w:eastAsia="宋体" w:cs="宋体"/>
                <w:sz w:val="20"/>
                <w:szCs w:val="20"/>
              </w:rPr>
              <w:t>客户服务</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BEB8C">
            <w:pPr>
              <w:spacing w:before="40" w:after="40"/>
            </w:pPr>
            <w:r>
              <w:rPr>
                <w:rFonts w:ascii="宋体" w:hAnsi="宋体" w:eastAsia="宋体" w:cs="宋体"/>
                <w:sz w:val="20"/>
                <w:szCs w:val="20"/>
              </w:rPr>
              <w:t>组件定义：管理公司与客户和合作方的客服活动</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1427A1">
            <w:pPr>
              <w:spacing w:before="40" w:after="40"/>
            </w:pPr>
            <w:r>
              <w:rPr>
                <w:rFonts w:ascii="宋体" w:hAnsi="宋体" w:eastAsia="宋体" w:cs="宋体"/>
                <w:sz w:val="20"/>
                <w:szCs w:val="20"/>
              </w:rPr>
              <w:t>发起客服活动</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793D10">
            <w:pPr>
              <w:spacing w:before="40" w:after="40"/>
            </w:pPr>
            <w:r>
              <w:rPr>
                <w:rFonts w:ascii="宋体" w:hAnsi="宋体" w:eastAsia="宋体" w:cs="宋体"/>
                <w:sz w:val="20"/>
                <w:szCs w:val="20"/>
              </w:rPr>
              <w:t>公司主动联系客户或合作方，包括准备清单、活动内容、发起等</w:t>
            </w:r>
          </w:p>
        </w:tc>
      </w:tr>
      <w:tr w14:paraId="7980C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236024">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DF1BFA">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BE548">
            <w:pPr>
              <w:spacing w:before="40" w:after="40"/>
            </w:pPr>
            <w:r>
              <w:rPr>
                <w:rFonts w:ascii="宋体" w:hAnsi="宋体" w:eastAsia="宋体" w:cs="宋体"/>
                <w:sz w:val="20"/>
                <w:szCs w:val="20"/>
              </w:rPr>
              <w:t>跟踪潜在客户</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178FBD">
            <w:pPr>
              <w:spacing w:before="40" w:after="40"/>
            </w:pPr>
            <w:r>
              <w:rPr>
                <w:rFonts w:ascii="宋体" w:hAnsi="宋体" w:eastAsia="宋体" w:cs="宋体"/>
                <w:sz w:val="20"/>
                <w:szCs w:val="20"/>
              </w:rPr>
              <w:t>通过对潜在客户的跟踪发现或促进销售机会</w:t>
            </w:r>
          </w:p>
        </w:tc>
      </w:tr>
      <w:tr w14:paraId="2AD8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5C872">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698BCC">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7E49DD">
            <w:pPr>
              <w:spacing w:before="40" w:after="40"/>
            </w:pPr>
            <w:r>
              <w:rPr>
                <w:rFonts w:ascii="宋体" w:hAnsi="宋体" w:eastAsia="宋体" w:cs="宋体"/>
                <w:sz w:val="20"/>
                <w:szCs w:val="20"/>
              </w:rPr>
              <w:t>接受服务请求</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55980">
            <w:pPr>
              <w:spacing w:before="40" w:after="40"/>
            </w:pPr>
            <w:r>
              <w:rPr>
                <w:rFonts w:ascii="宋体" w:hAnsi="宋体" w:eastAsia="宋体" w:cs="宋体"/>
                <w:sz w:val="20"/>
                <w:szCs w:val="20"/>
              </w:rPr>
              <w:t>接受客户来自各渠道的活动请求，了解客户需要</w:t>
            </w:r>
          </w:p>
        </w:tc>
      </w:tr>
      <w:tr w14:paraId="5D05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1F3CD9">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4F1978">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B8CD57">
            <w:pPr>
              <w:spacing w:before="40" w:after="40"/>
            </w:pPr>
            <w:r>
              <w:rPr>
                <w:rFonts w:ascii="宋体" w:hAnsi="宋体" w:eastAsia="宋体" w:cs="宋体"/>
                <w:sz w:val="20"/>
                <w:szCs w:val="20"/>
              </w:rPr>
              <w:t>分配客户的服务请求</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E38E73">
            <w:pPr>
              <w:spacing w:before="40" w:after="40"/>
            </w:pPr>
            <w:r>
              <w:rPr>
                <w:rFonts w:ascii="宋体" w:hAnsi="宋体" w:eastAsia="宋体" w:cs="宋体"/>
                <w:sz w:val="20"/>
                <w:szCs w:val="20"/>
              </w:rPr>
              <w:t>根据规则将活动分类，分配到合适资源，并触发相应后续活动</w:t>
            </w:r>
          </w:p>
        </w:tc>
      </w:tr>
      <w:tr w14:paraId="7C77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6B1F77">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1F0BE8">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07FCDC">
            <w:pPr>
              <w:spacing w:before="40" w:after="40"/>
            </w:pPr>
            <w:r>
              <w:rPr>
                <w:rFonts w:ascii="宋体" w:hAnsi="宋体" w:eastAsia="宋体" w:cs="宋体"/>
                <w:sz w:val="20"/>
                <w:szCs w:val="20"/>
              </w:rPr>
              <w:t>记录客户服务活动信息</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849E2">
            <w:pPr>
              <w:spacing w:before="40" w:after="40"/>
            </w:pPr>
            <w:r>
              <w:rPr>
                <w:rFonts w:ascii="宋体" w:hAnsi="宋体" w:eastAsia="宋体" w:cs="宋体"/>
                <w:sz w:val="20"/>
                <w:szCs w:val="20"/>
              </w:rPr>
              <w:t>记录活动（客户）的关联方、期间、状态、结果等信息</w:t>
            </w:r>
          </w:p>
        </w:tc>
      </w:tr>
      <w:tr w14:paraId="3AB0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317EDC">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C7BC5E">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053AD0">
            <w:pPr>
              <w:spacing w:before="40" w:after="40"/>
            </w:pPr>
            <w:r>
              <w:rPr>
                <w:rFonts w:ascii="宋体" w:hAnsi="宋体" w:eastAsia="宋体" w:cs="宋体"/>
                <w:sz w:val="20"/>
                <w:szCs w:val="20"/>
              </w:rPr>
              <w:t>管理客户满意度</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EA859D">
            <w:pPr>
              <w:spacing w:before="40" w:after="40"/>
            </w:pPr>
            <w:r>
              <w:rPr>
                <w:rFonts w:ascii="宋体" w:hAnsi="宋体" w:eastAsia="宋体" w:cs="宋体"/>
                <w:sz w:val="20"/>
                <w:szCs w:val="20"/>
              </w:rPr>
              <w:t>调查客户满意度，制定客户满意度调查清单和分析结果</w:t>
            </w:r>
          </w:p>
        </w:tc>
      </w:tr>
      <w:tr w14:paraId="6255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46487A">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761D34">
            <w:pPr>
              <w:spacing w:before="40" w:after="40"/>
            </w:pP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6E3593">
            <w:pPr>
              <w:spacing w:before="40" w:after="40"/>
            </w:pPr>
            <w:r>
              <w:rPr>
                <w:rFonts w:ascii="宋体" w:hAnsi="宋体" w:eastAsia="宋体" w:cs="宋体"/>
                <w:sz w:val="20"/>
                <w:szCs w:val="20"/>
              </w:rPr>
              <w:t>跟踪投诉</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A36133">
            <w:pPr>
              <w:spacing w:before="40" w:after="40"/>
            </w:pPr>
            <w:r>
              <w:rPr>
                <w:rFonts w:ascii="宋体" w:hAnsi="宋体" w:eastAsia="宋体" w:cs="宋体"/>
                <w:sz w:val="20"/>
                <w:szCs w:val="20"/>
              </w:rPr>
              <w:t>跟踪投诉事件（日期、处理人、结果等）</w:t>
            </w:r>
          </w:p>
        </w:tc>
      </w:tr>
    </w:tbl>
    <w:p w14:paraId="0318348A">
      <w:pPr>
        <w:spacing w:before="120" w:after="120"/>
      </w:pPr>
    </w:p>
    <w:p w14:paraId="3139FEC8">
      <w:pPr>
        <w:spacing w:before="160" w:after="160"/>
        <w:jc w:val="center"/>
      </w:pPr>
      <w:r>
        <w:rPr>
          <w:rFonts w:ascii="宋体" w:hAnsi="宋体" w:eastAsia="宋体" w:cs="宋体"/>
          <w:i/>
          <w:iCs/>
          <w:color w:val="666666"/>
          <w:sz w:val="20"/>
          <w:szCs w:val="20"/>
        </w:rPr>
        <w:t>图表 37：[案例：待补充——中国核工业集团业务架构分析]客户服务组件二三级活动分解</w:t>
      </w:r>
    </w:p>
    <w:p w14:paraId="38B5EC05">
      <w:pPr>
        <w:spacing w:before="60" w:after="60" w:line="400" w:lineRule="auto"/>
      </w:pPr>
      <w:r>
        <w:rPr>
          <w:rFonts w:ascii="宋体" w:hAnsi="宋体" w:eastAsia="宋体" w:cs="宋体"/>
          <w:sz w:val="21"/>
          <w:szCs w:val="21"/>
        </w:rPr>
        <w:t>一般企业有100个左右的一级</w:t>
      </w:r>
      <w:r>
        <w:rPr>
          <w:rFonts w:hint="eastAsia" w:cs="宋体"/>
          <w:sz w:val="21"/>
          <w:szCs w:val="21"/>
          <w:lang w:eastAsia="zh-CN"/>
        </w:rPr>
        <w:t>业务能力</w:t>
      </w:r>
      <w:r>
        <w:rPr>
          <w:rFonts w:ascii="宋体" w:hAnsi="宋体" w:eastAsia="宋体" w:cs="宋体"/>
          <w:sz w:val="21"/>
          <w:szCs w:val="21"/>
        </w:rPr>
        <w:t>，当分解到二、三级活动时工作量会变得很大。假设每个组件有3-5个二级活动、10-15个三级活动，那么就会有300-500个二级活动和1,000-1,500个三级活动，加在一起二、三级活动约有2,000个。虽然工作量很大，但对理清企业运营情况十分必要。在流程、组织、</w:t>
      </w:r>
      <w:r>
        <w:rPr>
          <w:rFonts w:hint="eastAsia" w:cs="宋体"/>
          <w:sz w:val="21"/>
          <w:szCs w:val="21"/>
          <w:lang w:val="en-US" w:eastAsia="zh-CN"/>
        </w:rPr>
        <w:t>数字化</w:t>
      </w:r>
      <w:r>
        <w:rPr>
          <w:rFonts w:ascii="宋体" w:hAnsi="宋体" w:eastAsia="宋体" w:cs="宋体"/>
          <w:sz w:val="21"/>
          <w:szCs w:val="21"/>
        </w:rPr>
        <w:t>系统等设计过程中，主要使用的就是二、三级活动。</w:t>
      </w:r>
    </w:p>
    <w:p w14:paraId="05CAFEF3">
      <w:pPr>
        <w:pStyle w:val="6"/>
        <w:spacing w:before="240" w:after="160"/>
        <w:outlineLvl w:val="2"/>
      </w:pPr>
      <w:r>
        <w:rPr>
          <w:rFonts w:ascii="黑体" w:hAnsi="黑体" w:eastAsia="黑体" w:cs="黑体"/>
          <w:b/>
          <w:bCs/>
          <w:color w:val="444444"/>
          <w:sz w:val="26"/>
          <w:szCs w:val="26"/>
        </w:rPr>
        <w:t>三、CBM</w:t>
      </w:r>
      <w:r>
        <w:rPr>
          <w:rFonts w:hint="eastAsia" w:cs="黑体"/>
          <w:b/>
          <w:bCs/>
          <w:color w:val="444444"/>
          <w:sz w:val="26"/>
          <w:szCs w:val="26"/>
          <w:lang w:eastAsia="zh-CN"/>
        </w:rPr>
        <w:t>业务能力</w:t>
      </w:r>
      <w:r>
        <w:rPr>
          <w:rFonts w:ascii="黑体" w:hAnsi="黑体" w:eastAsia="黑体" w:cs="黑体"/>
          <w:b/>
          <w:bCs/>
          <w:color w:val="444444"/>
          <w:sz w:val="26"/>
          <w:szCs w:val="26"/>
        </w:rPr>
        <w:t>模型的应用</w:t>
      </w:r>
    </w:p>
    <w:p w14:paraId="5AB5C0CD">
      <w:pPr>
        <w:spacing w:before="60" w:after="60" w:line="400" w:lineRule="auto"/>
      </w:pPr>
      <w:r>
        <w:rPr>
          <w:rFonts w:ascii="宋体" w:hAnsi="宋体" w:eastAsia="宋体" w:cs="宋体"/>
          <w:sz w:val="21"/>
          <w:szCs w:val="21"/>
        </w:rPr>
        <w:t>CBM在战略分析、架构设计、组件化设计等方面有广泛用途。以下仅列举部分应用，在本书后续章节中将继续讲述CBM在设计组织、属地模型、内外包模型等中的使用方法。在本章案例分析中也说明了如何在业务架构设计中使用CBM。</w:t>
      </w:r>
    </w:p>
    <w:p w14:paraId="4B4A7C14">
      <w:pPr>
        <w:spacing w:before="200" w:after="120"/>
        <w:outlineLvl w:val="3"/>
      </w:pPr>
      <w:r>
        <w:rPr>
          <w:rFonts w:ascii="黑体" w:hAnsi="黑体" w:eastAsia="黑体" w:cs="黑体"/>
          <w:b/>
          <w:bCs/>
          <w:color w:val="555555"/>
          <w:sz w:val="24"/>
          <w:szCs w:val="24"/>
        </w:rPr>
        <w:t>（一）战略分析</w:t>
      </w:r>
    </w:p>
    <w:p w14:paraId="0477A798">
      <w:pPr>
        <w:spacing w:before="60" w:after="60" w:line="400" w:lineRule="auto"/>
      </w:pPr>
      <w:r>
        <w:rPr>
          <w:rFonts w:ascii="宋体" w:hAnsi="宋体" w:eastAsia="宋体" w:cs="宋体"/>
          <w:sz w:val="21"/>
          <w:szCs w:val="21"/>
        </w:rPr>
        <w:t>CBM可作为战略分析工具。在战略决策过程中，综合分析和考虑每个组件的竞争力、灵活性、成本等条件，可发现战略性</w:t>
      </w:r>
      <w:r>
        <w:rPr>
          <w:rFonts w:hint="eastAsia" w:cs="宋体"/>
          <w:sz w:val="21"/>
          <w:szCs w:val="21"/>
          <w:lang w:eastAsia="zh-CN"/>
        </w:rPr>
        <w:t>业务能力</w:t>
      </w:r>
      <w:r>
        <w:rPr>
          <w:rFonts w:ascii="宋体" w:hAnsi="宋体" w:eastAsia="宋体" w:cs="宋体"/>
          <w:sz w:val="21"/>
          <w:szCs w:val="21"/>
        </w:rPr>
        <w:t>，也称"热点"组件，作为企业重点发展和投入的方向。例如在[案例：待补充——中国核工业集团业务架构分析]公司的CBM图中，深色标出的是该公司确定的"热点"组件，是公司未来战略发展的重点。</w:t>
      </w:r>
    </w:p>
    <w:p w14:paraId="715C5082">
      <w:pPr>
        <w:spacing w:before="200" w:after="120"/>
        <w:outlineLvl w:val="3"/>
      </w:pPr>
      <w:r>
        <w:rPr>
          <w:rFonts w:ascii="黑体" w:hAnsi="黑体" w:eastAsia="黑体" w:cs="黑体"/>
          <w:b/>
          <w:bCs/>
          <w:color w:val="555555"/>
          <w:sz w:val="24"/>
          <w:szCs w:val="24"/>
        </w:rPr>
        <w:t>（二）业务模式转型</w:t>
      </w:r>
    </w:p>
    <w:p w14:paraId="23E66480">
      <w:pPr>
        <w:spacing w:before="60" w:after="60" w:line="400" w:lineRule="auto"/>
      </w:pPr>
      <w:r>
        <w:rPr>
          <w:rFonts w:ascii="宋体" w:hAnsi="宋体" w:eastAsia="宋体" w:cs="宋体"/>
          <w:sz w:val="21"/>
          <w:szCs w:val="21"/>
        </w:rPr>
        <w:t>麦肯锡公司（McKinsey &amp; Company）2025年对全球近2000家企业高管的调研显示，83%的CEO认为需要重塑业务模式，但仅有18%的企业成功实现转型。企业可利用CBM分析运营活动，设计未来组件化企业。利用众多合作伙伴建立企业价值网络，而非自己拥有全部资源。改造企业落后的业务模式，进行行业模式、收入模式或企业模式的创新，从而在新一轮竞争中处于领先优势。</w:t>
      </w:r>
    </w:p>
    <w:p w14:paraId="4A9A8824">
      <w:pPr>
        <w:spacing w:before="200" w:after="120"/>
        <w:outlineLvl w:val="3"/>
      </w:pPr>
      <w:r>
        <w:rPr>
          <w:rFonts w:ascii="黑体" w:hAnsi="黑体" w:eastAsia="黑体" w:cs="黑体"/>
          <w:b/>
          <w:bCs/>
          <w:color w:val="555555"/>
          <w:sz w:val="24"/>
          <w:szCs w:val="24"/>
        </w:rPr>
        <w:t>（三）流程设计</w:t>
      </w:r>
    </w:p>
    <w:p w14:paraId="30283856">
      <w:pPr>
        <w:spacing w:before="60" w:after="60" w:line="400" w:lineRule="auto"/>
      </w:pPr>
      <w:r>
        <w:rPr>
          <w:rFonts w:ascii="宋体" w:hAnsi="宋体" w:eastAsia="宋体" w:cs="宋体"/>
          <w:sz w:val="21"/>
          <w:szCs w:val="21"/>
        </w:rPr>
        <w:t>CBM可帮助流程改进设计，发现效率改进和降低成本的机会，理顺跨部门业务流程从而达到企业级流程最优。以往的流程再造（Business Process Reengineering，BPR）方法只在局部和部门内部优化。由于缺乏各部门之间的沟通和企业层面的协调，造成很多职能重叠和浪费，流程之间共享和交互能力低。虽然单个流程做到最优了，企业整体却未能得到优化，可能还增加了成本。根据波士顿咨询公司（BCG）2024年对20个行业、1000多位高管的调研，约70%的大型变革项目未能达到预期目标。</w:t>
      </w:r>
    </w:p>
    <w:p w14:paraId="48AD5229">
      <w:pPr>
        <w:spacing w:before="60" w:after="60" w:line="400" w:lineRule="auto"/>
      </w:pPr>
      <w:r>
        <w:rPr>
          <w:rFonts w:ascii="宋体" w:hAnsi="宋体" w:eastAsia="宋体" w:cs="宋体"/>
          <w:sz w:val="21"/>
          <w:szCs w:val="21"/>
        </w:rPr>
        <w:t>在基于CBM的流程设计中，三级活动是建立企业流程的零件库。不同业务流程是把三级活动组合起来形成的，充分体现"组件化"概念。企业可通过拼装三级活动快速生成各式各样的流程，应对市场和客户变化，而企业内部相对稳定，达到内部专业化、外部差异化的目的。</w:t>
      </w:r>
    </w:p>
    <w:p w14:paraId="705C538F">
      <w:pPr>
        <w:spacing w:before="200" w:after="120"/>
        <w:outlineLvl w:val="3"/>
      </w:pPr>
      <w:r>
        <w:rPr>
          <w:rFonts w:ascii="黑体" w:hAnsi="黑体" w:eastAsia="黑体" w:cs="黑体"/>
          <w:b/>
          <w:bCs/>
          <w:color w:val="555555"/>
          <w:sz w:val="24"/>
          <w:szCs w:val="24"/>
        </w:rPr>
        <w:t>（四）支持组件化</w:t>
      </w:r>
      <w:r>
        <w:rPr>
          <w:rFonts w:hint="eastAsia" w:ascii="黑体" w:hAnsi="黑体" w:eastAsia="黑体" w:cs="黑体"/>
          <w:b/>
          <w:bCs/>
          <w:color w:val="555555"/>
          <w:sz w:val="24"/>
          <w:szCs w:val="24"/>
          <w:lang w:val="en-US" w:eastAsia="zh-CN"/>
        </w:rPr>
        <w:t>数字化</w:t>
      </w:r>
      <w:r>
        <w:rPr>
          <w:rFonts w:ascii="黑体" w:hAnsi="黑体" w:eastAsia="黑体" w:cs="黑体"/>
          <w:b/>
          <w:bCs/>
          <w:color w:val="555555"/>
          <w:sz w:val="24"/>
          <w:szCs w:val="24"/>
        </w:rPr>
        <w:t>IT系统设计</w:t>
      </w:r>
    </w:p>
    <w:p w14:paraId="0AD73263">
      <w:pPr>
        <w:spacing w:before="60" w:after="60" w:line="400" w:lineRule="auto"/>
      </w:pPr>
      <w:r>
        <w:rPr>
          <w:rFonts w:ascii="宋体" w:hAnsi="宋体" w:eastAsia="宋体" w:cs="宋体"/>
          <w:sz w:val="21"/>
          <w:szCs w:val="21"/>
        </w:rPr>
        <w:t>CBM还可作为IT需求的提供者，特别是在建立面向组件化架构（Composable Architecture）的IT系统时，CBM能够从业务角度提出对IT系统的业务需求。CBM的热点图分析可根据业务重点明确IT战略。</w:t>
      </w:r>
      <w:r>
        <w:rPr>
          <w:rFonts w:hint="eastAsia" w:cs="宋体"/>
          <w:sz w:val="21"/>
          <w:szCs w:val="21"/>
          <w:lang w:eastAsia="zh-CN"/>
        </w:rPr>
        <w:t>业务能力</w:t>
      </w:r>
      <w:r>
        <w:rPr>
          <w:rFonts w:ascii="宋体" w:hAnsi="宋体" w:eastAsia="宋体" w:cs="宋体"/>
          <w:sz w:val="21"/>
          <w:szCs w:val="21"/>
        </w:rPr>
        <w:t>化也支持IT系统组件化工作，能够充分利用现有IT投资，建立灵活且具有扩展性的IT系统。CBM还可发现</w:t>
      </w:r>
      <w:r>
        <w:rPr>
          <w:rFonts w:hint="eastAsia" w:cs="宋体"/>
          <w:sz w:val="21"/>
          <w:szCs w:val="21"/>
          <w:lang w:eastAsia="zh-CN"/>
        </w:rPr>
        <w:t>业务能力</w:t>
      </w:r>
      <w:r>
        <w:rPr>
          <w:rFonts w:ascii="宋体" w:hAnsi="宋体" w:eastAsia="宋体" w:cs="宋体"/>
          <w:sz w:val="21"/>
          <w:szCs w:val="21"/>
        </w:rPr>
        <w:t>的服务提供和服务需求，进行组件化服务开发。在第六章中将有详细使用CBM建设基于组件化IT系统的介绍。</w:t>
      </w:r>
    </w:p>
    <w:p w14:paraId="7DDB4DC8">
      <w:pPr>
        <w:pStyle w:val="3"/>
        <w:spacing w:before="300" w:after="200"/>
        <w:outlineLvl w:val="1"/>
      </w:pPr>
      <w:bookmarkStart w:id="16" w:name="_Toc28337"/>
      <w:r>
        <w:rPr>
          <w:rFonts w:ascii="黑体" w:hAnsi="黑体" w:eastAsia="黑体" w:cs="黑体"/>
          <w:b/>
          <w:bCs/>
          <w:color w:val="333333"/>
          <w:sz w:val="30"/>
          <w:szCs w:val="30"/>
        </w:rPr>
        <w:t>第三节 业务流程设计</w:t>
      </w:r>
      <w:bookmarkEnd w:id="16"/>
    </w:p>
    <w:p w14:paraId="1AAFDFBB">
      <w:pPr>
        <w:pStyle w:val="6"/>
        <w:spacing w:before="240" w:after="160"/>
        <w:outlineLvl w:val="2"/>
      </w:pPr>
      <w:r>
        <w:rPr>
          <w:rFonts w:ascii="黑体" w:hAnsi="黑体" w:eastAsia="黑体" w:cs="黑体"/>
          <w:b/>
          <w:bCs/>
          <w:color w:val="444444"/>
          <w:sz w:val="26"/>
          <w:szCs w:val="26"/>
        </w:rPr>
        <w:t>一、流程设计方法概述</w:t>
      </w:r>
    </w:p>
    <w:p w14:paraId="156ABA97">
      <w:pPr>
        <w:spacing w:before="60" w:after="60" w:line="400" w:lineRule="auto"/>
      </w:pPr>
      <w:r>
        <w:rPr>
          <w:rFonts w:ascii="宋体" w:hAnsi="宋体" w:eastAsia="宋体" w:cs="宋体"/>
          <w:sz w:val="21"/>
          <w:szCs w:val="21"/>
        </w:rPr>
        <w:t>流程设计方法有很多，比较著名的有六西格玛（Six Sigma）、业务流程再造（Business Process Reengineering，BPR）、业务流程管理（Business Process Management，BPM）等。很多企业和咨询公司也在实践中总结了自己的流程设计方法论。本书主要以应用比较广泛的基于BPM的流程设计方法，并结合CBM组件化理念进行介绍。</w:t>
      </w:r>
    </w:p>
    <w:p w14:paraId="7E91D754">
      <w:pPr>
        <w:spacing w:before="200" w:after="120"/>
        <w:outlineLvl w:val="3"/>
      </w:pPr>
      <w:r>
        <w:rPr>
          <w:rFonts w:ascii="黑体" w:hAnsi="黑体" w:eastAsia="黑体" w:cs="黑体"/>
          <w:b/>
          <w:bCs/>
          <w:color w:val="555555"/>
          <w:sz w:val="24"/>
          <w:szCs w:val="24"/>
        </w:rPr>
        <w:t>（一）流程设计方法的演变</w:t>
      </w:r>
    </w:p>
    <w:p w14:paraId="377F6CA8">
      <w:pPr>
        <w:spacing w:before="60" w:after="60" w:line="400" w:lineRule="auto"/>
      </w:pPr>
      <w:r>
        <w:rPr>
          <w:rFonts w:ascii="宋体" w:hAnsi="宋体" w:eastAsia="宋体" w:cs="宋体"/>
          <w:sz w:val="21"/>
          <w:szCs w:val="21"/>
        </w:rPr>
        <w:t>著名企业管理大师迈克尔·哈默（Michael Hammer），BPR的创始人，1990年在《哈佛商业评论》上发表了一篇名为《再造：不是自动化，而是重新开始》的文章，率先提出企业流程再造思想，认为企业如果想得到重生，就需要根据客户和市场情况重新设计业务流程。BPR追求企业突破性提高，其核心是流程的重新设计，强调彻底性、根本性的变革。但BPR的实际结果并不理想。根据波士顿咨询公司（BCG）2024年调研，约70%的大型变革项目未能达到预期目标。作为一种全新的业务改造理论，BPR尚不成熟，方法体系和分析工具也不健全，特别是没有考虑到人的因素，使BPR在实践中出现问题。</w:t>
      </w:r>
    </w:p>
    <w:p w14:paraId="6D847279">
      <w:pPr>
        <w:spacing w:before="60" w:after="60" w:line="400" w:lineRule="auto"/>
      </w:pPr>
      <w:r>
        <w:rPr>
          <w:rFonts w:ascii="宋体" w:hAnsi="宋体" w:eastAsia="宋体" w:cs="宋体"/>
          <w:sz w:val="21"/>
          <w:szCs w:val="21"/>
        </w:rPr>
        <w:t>经过总结经验，企业认识到即使实施了流程再造，也必须经过很长时间的调整与改进才能达到目标。进行流程再造的企业犹如完成一次"质"的飞跃，但巩固改造成果还需要企业进行持续的流程管理。那些没有进行流程再造的企业也可通过流程的优化和规范化，逐步提高企业的经营能力和竞争能力，这就是业务流程管理（BPM）的主要理念。</w:t>
      </w:r>
    </w:p>
    <w:p w14:paraId="5B527804">
      <w:pPr>
        <w:spacing w:before="60" w:after="60" w:line="400" w:lineRule="auto"/>
      </w:pPr>
      <w:r>
        <w:rPr>
          <w:rFonts w:ascii="宋体" w:hAnsi="宋体" w:eastAsia="宋体" w:cs="宋体"/>
          <w:sz w:val="21"/>
          <w:szCs w:val="21"/>
        </w:rPr>
        <w:t>流程管理是依据业务活动与其所服务的经营目标之间的关系，对企业内部的流程、职责等进行设计和安排，以保证所完成的任何一个活动都能最大限度支持企业最终价值目标。流程管理的内容有：</w:t>
      </w:r>
    </w:p>
    <w:p w14:paraId="46188DDB">
      <w:pPr>
        <w:pStyle w:val="22"/>
        <w:numPr>
          <w:ilvl w:val="0"/>
          <w:numId w:val="2"/>
        </w:numPr>
        <w:spacing w:before="40" w:after="40" w:line="360" w:lineRule="auto"/>
      </w:pPr>
      <w:r>
        <w:rPr>
          <w:rFonts w:ascii="宋体" w:hAnsi="宋体" w:eastAsia="宋体" w:cs="宋体"/>
          <w:b/>
          <w:bCs/>
          <w:sz w:val="21"/>
          <w:szCs w:val="21"/>
        </w:rPr>
        <w:t>流程规范</w:t>
      </w:r>
      <w:r>
        <w:rPr>
          <w:rFonts w:ascii="宋体" w:hAnsi="宋体" w:eastAsia="宋体" w:cs="宋体"/>
          <w:sz w:val="21"/>
          <w:szCs w:val="21"/>
        </w:rPr>
        <w:t>：整理企业流程，界定流程各环节内容及各环节间关联关系，形成业务的无缝衔接；</w:t>
      </w:r>
    </w:p>
    <w:p w14:paraId="2A573F45">
      <w:pPr>
        <w:pStyle w:val="22"/>
        <w:numPr>
          <w:ilvl w:val="0"/>
          <w:numId w:val="2"/>
        </w:numPr>
        <w:spacing w:before="40" w:after="40" w:line="360" w:lineRule="auto"/>
      </w:pPr>
      <w:r>
        <w:rPr>
          <w:rFonts w:ascii="宋体" w:hAnsi="宋体" w:eastAsia="宋体" w:cs="宋体"/>
          <w:b/>
          <w:bCs/>
          <w:sz w:val="21"/>
          <w:szCs w:val="21"/>
        </w:rPr>
        <w:t>流程优化</w:t>
      </w:r>
      <w:r>
        <w:rPr>
          <w:rFonts w:ascii="宋体" w:hAnsi="宋体" w:eastAsia="宋体" w:cs="宋体"/>
          <w:sz w:val="21"/>
          <w:szCs w:val="21"/>
        </w:rPr>
        <w:t>：企业流程的持续优化过程，持续审视企业流程并进行优化，不断自我完善和强化企业流程体系。</w:t>
      </w:r>
    </w:p>
    <w:p w14:paraId="04840271">
      <w:pPr>
        <w:spacing w:before="60" w:after="60" w:line="400" w:lineRule="auto"/>
      </w:pPr>
      <w:r>
        <w:rPr>
          <w:rFonts w:ascii="宋体" w:hAnsi="宋体" w:eastAsia="宋体" w:cs="宋体"/>
          <w:sz w:val="21"/>
          <w:szCs w:val="21"/>
        </w:rPr>
        <w:t>流程管理的生命周期主要有流程设计、建模、执行、监控、优化五个阶段。</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FAF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45BE344">
            <w:pPr>
              <w:spacing w:before="40" w:after="40"/>
            </w:pPr>
            <w:r>
              <w:rPr>
                <w:rFonts w:ascii="宋体" w:hAnsi="宋体" w:eastAsia="宋体" w:cs="宋体"/>
                <w:sz w:val="20"/>
                <w:szCs w:val="20"/>
              </w:rPr>
              <w:t>阶段</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509DBD7">
            <w:pPr>
              <w:spacing w:before="40" w:after="40"/>
            </w:pPr>
            <w:r>
              <w:rPr>
                <w:rFonts w:ascii="宋体" w:hAnsi="宋体" w:eastAsia="宋体" w:cs="宋体"/>
                <w:sz w:val="20"/>
                <w:szCs w:val="20"/>
              </w:rPr>
              <w:t>描述</w:t>
            </w:r>
          </w:p>
        </w:tc>
      </w:tr>
      <w:tr w14:paraId="0BC5D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7C6A32">
            <w:pPr>
              <w:spacing w:before="40" w:after="40"/>
            </w:pPr>
            <w:r>
              <w:rPr>
                <w:rFonts w:ascii="宋体" w:hAnsi="宋体" w:eastAsia="宋体" w:cs="宋体"/>
                <w:sz w:val="20"/>
                <w:szCs w:val="20"/>
              </w:rPr>
              <w:t>设计</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D0FE11">
            <w:pPr>
              <w:spacing w:before="40" w:after="40"/>
            </w:pPr>
            <w:r>
              <w:rPr>
                <w:rFonts w:ascii="宋体" w:hAnsi="宋体" w:eastAsia="宋体" w:cs="宋体"/>
                <w:sz w:val="20"/>
                <w:szCs w:val="20"/>
              </w:rPr>
              <w:t>绘制现有流程和设计未来流程，定义流程中的岗位、信息传递、标准作业手册（Standard Operating Procedure，SOP）、服务水平协议（Service Level Agreement，SLA）、业务交接方式等。从监管、市场、竞争多个方面发现流程中的改进点。</w:t>
            </w:r>
          </w:p>
        </w:tc>
      </w:tr>
      <w:tr w14:paraId="099B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C0DF32">
            <w:pPr>
              <w:spacing w:before="40" w:after="40"/>
            </w:pPr>
            <w:r>
              <w:rPr>
                <w:rFonts w:ascii="宋体" w:hAnsi="宋体" w:eastAsia="宋体" w:cs="宋体"/>
                <w:sz w:val="20"/>
                <w:szCs w:val="20"/>
              </w:rPr>
              <w:t>模拟</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CB0F7A">
            <w:pPr>
              <w:spacing w:before="40" w:after="40"/>
            </w:pPr>
            <w:r>
              <w:rPr>
                <w:rFonts w:ascii="宋体" w:hAnsi="宋体" w:eastAsia="宋体" w:cs="宋体"/>
                <w:sz w:val="20"/>
                <w:szCs w:val="20"/>
              </w:rPr>
              <w:t>通过不同场景测试新设计流程，例如改变原材料成本、提高办公租金等变量，发现流程运作情况。也可进行假设测试（what-if-analysis），例如所有人都处理相同工作，或者70%的人处理相同工作等。</w:t>
            </w:r>
          </w:p>
        </w:tc>
      </w:tr>
      <w:tr w14:paraId="6EE1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BACCEB">
            <w:pPr>
              <w:spacing w:before="40" w:after="40"/>
            </w:pPr>
            <w:r>
              <w:rPr>
                <w:rFonts w:ascii="宋体" w:hAnsi="宋体" w:eastAsia="宋体" w:cs="宋体"/>
                <w:sz w:val="20"/>
                <w:szCs w:val="20"/>
              </w:rPr>
              <w:t>执行</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50A0F3">
            <w:pPr>
              <w:spacing w:before="40" w:after="40"/>
            </w:pPr>
            <w:r>
              <w:rPr>
                <w:rFonts w:ascii="宋体" w:hAnsi="宋体" w:eastAsia="宋体" w:cs="宋体"/>
                <w:sz w:val="20"/>
                <w:szCs w:val="20"/>
              </w:rPr>
              <w:t>流程运行需要系统支持，可购买软件或自主开发系统。通常流程不能完全自动化，需要人工处理和系统处理相结合，但会降低效率和时效。对于工作量大的环节，建议最大程度实现自动化处理。最新的流程引擎和规则引擎技术能帮助建立比较灵活的流程。流程图可转换成流程语言，系统可自动执行；在流程中的业务规则可设置在规则引擎软件中，系统即可代替人工做出事先设定好的业务决策。</w:t>
            </w:r>
          </w:p>
        </w:tc>
      </w:tr>
      <w:tr w14:paraId="2D32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87625">
            <w:pPr>
              <w:spacing w:before="40" w:after="40"/>
            </w:pPr>
            <w:r>
              <w:rPr>
                <w:rFonts w:ascii="宋体" w:hAnsi="宋体" w:eastAsia="宋体" w:cs="宋体"/>
                <w:sz w:val="20"/>
                <w:szCs w:val="20"/>
              </w:rPr>
              <w:t>监控</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3E0290">
            <w:pPr>
              <w:spacing w:before="40" w:after="40"/>
            </w:pPr>
            <w:r>
              <w:rPr>
                <w:rFonts w:ascii="宋体" w:hAnsi="宋体" w:eastAsia="宋体" w:cs="宋体"/>
                <w:sz w:val="20"/>
                <w:szCs w:val="20"/>
              </w:rPr>
              <w:t>统计特定流程的运营数据，评估其性能是否达到目标。例如监控客户订货流程，跟踪订单到达、配送产品、收款等各流程环节情况，发现流程运转中的问题。好的IT系统会提供足够的流程数据，支持流程分析。很多时候企业不仅监控自己的流程，还会监控合作伙伴的流程，帮助它们提高效率，改善最终客户的感受。</w:t>
            </w:r>
          </w:p>
        </w:tc>
      </w:tr>
      <w:tr w14:paraId="776AB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C9A70D">
            <w:pPr>
              <w:spacing w:before="40" w:after="40"/>
            </w:pPr>
            <w:r>
              <w:rPr>
                <w:rFonts w:ascii="宋体" w:hAnsi="宋体" w:eastAsia="宋体" w:cs="宋体"/>
                <w:sz w:val="20"/>
                <w:szCs w:val="20"/>
              </w:rPr>
              <w:t>优化</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142E4">
            <w:pPr>
              <w:spacing w:before="40" w:after="40"/>
            </w:pPr>
            <w:r>
              <w:rPr>
                <w:rFonts w:ascii="宋体" w:hAnsi="宋体" w:eastAsia="宋体" w:cs="宋体"/>
                <w:sz w:val="20"/>
                <w:szCs w:val="20"/>
              </w:rPr>
              <w:t>从模拟或监控阶段发现流程存在的问题后，提出成本降低、效率提高的改进想法，反馈到设计阶段，从而开始新的流程管理周期。</w:t>
            </w:r>
          </w:p>
        </w:tc>
      </w:tr>
    </w:tbl>
    <w:p w14:paraId="7B992755">
      <w:pPr>
        <w:spacing w:before="120" w:after="120"/>
      </w:pPr>
    </w:p>
    <w:p w14:paraId="487895E0">
      <w:pPr>
        <w:spacing w:before="160" w:after="160"/>
        <w:jc w:val="center"/>
      </w:pPr>
      <w:r>
        <w:rPr>
          <w:rFonts w:ascii="宋体" w:hAnsi="宋体" w:eastAsia="宋体" w:cs="宋体"/>
          <w:i/>
          <w:iCs/>
          <w:color w:val="666666"/>
          <w:sz w:val="20"/>
          <w:szCs w:val="20"/>
        </w:rPr>
        <w:t>图表 38：BPM生命周期的五个阶段</w:t>
      </w:r>
    </w:p>
    <w:p w14:paraId="2435B966">
      <w:pPr>
        <w:spacing w:before="60" w:after="60" w:line="400" w:lineRule="auto"/>
      </w:pPr>
      <w:r>
        <w:rPr>
          <w:rFonts w:ascii="宋体" w:hAnsi="宋体" w:eastAsia="宋体" w:cs="宋体"/>
          <w:sz w:val="21"/>
          <w:szCs w:val="21"/>
        </w:rPr>
        <w:t>流程是企业自动化的起点，IT的很多需求都来自流程设计。定义好流程只是完成第一步，更多时间和精力是把纸面流程通过IT系统实施推广，使整个企业都采用新流程进行业务运作。很多企业对流程有一定管理，但处于很初级阶段，大多是使用PPT、Visio来设计和记录流程，缺乏对流程设计、运行有效的控制和工具，需要建立流程建模和监控的机制。流程修改也不能随意，而要在流程的架构设计、流程设计、流程实施、维护和优化等方面都建立系统的控制手段。</w:t>
      </w:r>
    </w:p>
    <w:p w14:paraId="4AF2D140">
      <w:pPr>
        <w:spacing w:before="200" w:after="120"/>
        <w:outlineLvl w:val="3"/>
      </w:pPr>
      <w:r>
        <w:rPr>
          <w:rFonts w:ascii="黑体" w:hAnsi="黑体" w:eastAsia="黑体" w:cs="黑体"/>
          <w:b/>
          <w:bCs/>
          <w:color w:val="555555"/>
          <w:sz w:val="24"/>
          <w:szCs w:val="24"/>
        </w:rPr>
        <w:t>（二）流程设计标准</w:t>
      </w:r>
    </w:p>
    <w:p w14:paraId="33F1B061">
      <w:pPr>
        <w:spacing w:before="60" w:after="60" w:line="400" w:lineRule="auto"/>
        <w:rPr>
          <w:rFonts w:ascii="宋体" w:hAnsi="宋体" w:eastAsia="宋体" w:cs="宋体"/>
          <w:sz w:val="21"/>
          <w:szCs w:val="21"/>
        </w:rPr>
      </w:pPr>
      <w:r>
        <w:rPr>
          <w:rFonts w:ascii="宋体" w:hAnsi="宋体" w:eastAsia="宋体" w:cs="宋体"/>
          <w:sz w:val="21"/>
          <w:szCs w:val="21"/>
        </w:rPr>
        <w:t>在进行流程设计时，制定统一的流程层级和设计标准十分重要。由于设计流程是团队合作过程，如果没有标准，就会陷入混乱。根据详细程度，流程可分为</w:t>
      </w:r>
      <w:r>
        <w:rPr>
          <w:rFonts w:hint="eastAsia" w:cs="宋体"/>
          <w:sz w:val="21"/>
          <w:szCs w:val="21"/>
          <w:lang w:val="en-US" w:eastAsia="zh-CN"/>
        </w:rPr>
        <w:t>一</w:t>
      </w:r>
      <w:r>
        <w:rPr>
          <w:rFonts w:ascii="宋体" w:hAnsi="宋体" w:eastAsia="宋体" w:cs="宋体"/>
          <w:sz w:val="21"/>
          <w:szCs w:val="21"/>
        </w:rPr>
        <w:t>级到</w:t>
      </w:r>
      <w:r>
        <w:rPr>
          <w:rFonts w:hint="eastAsia" w:cs="宋体"/>
          <w:sz w:val="21"/>
          <w:szCs w:val="21"/>
          <w:lang w:val="en-US" w:eastAsia="zh-CN"/>
        </w:rPr>
        <w:t>四</w:t>
      </w:r>
      <w:r>
        <w:rPr>
          <w:rFonts w:ascii="宋体" w:hAnsi="宋体" w:eastAsia="宋体" w:cs="宋体"/>
          <w:sz w:val="21"/>
          <w:szCs w:val="21"/>
        </w:rPr>
        <w:t>级四个层次，也有使用</w:t>
      </w:r>
      <w:r>
        <w:rPr>
          <w:rFonts w:hint="eastAsia" w:cs="宋体"/>
          <w:sz w:val="21"/>
          <w:szCs w:val="21"/>
          <w:lang w:val="en-US" w:eastAsia="zh-CN"/>
        </w:rPr>
        <w:t>0</w:t>
      </w:r>
      <w:r>
        <w:rPr>
          <w:rFonts w:ascii="宋体" w:hAnsi="宋体" w:eastAsia="宋体" w:cs="宋体"/>
          <w:sz w:val="21"/>
          <w:szCs w:val="21"/>
        </w:rPr>
        <w:t>-</w:t>
      </w:r>
      <w:r>
        <w:rPr>
          <w:rFonts w:hint="eastAsia" w:cs="宋体"/>
          <w:sz w:val="21"/>
          <w:szCs w:val="21"/>
          <w:lang w:val="en-US" w:eastAsia="zh-CN"/>
        </w:rPr>
        <w:t>3</w:t>
      </w:r>
      <w:r>
        <w:rPr>
          <w:rFonts w:ascii="宋体" w:hAnsi="宋体" w:eastAsia="宋体" w:cs="宋体"/>
          <w:sz w:val="21"/>
          <w:szCs w:val="21"/>
        </w:rPr>
        <w:t>级的，概念一致。</w:t>
      </w:r>
      <w:r>
        <w:rPr>
          <w:rFonts w:hint="eastAsia" w:cs="宋体"/>
          <w:sz w:val="21"/>
          <w:szCs w:val="21"/>
          <w:lang w:val="en-US" w:eastAsia="zh-CN"/>
        </w:rPr>
        <w:t>一</w:t>
      </w:r>
      <w:r>
        <w:rPr>
          <w:rFonts w:ascii="宋体" w:hAnsi="宋体" w:eastAsia="宋体" w:cs="宋体"/>
          <w:sz w:val="21"/>
          <w:szCs w:val="21"/>
        </w:rPr>
        <w:t>级流程是最高层次的业务流程，</w:t>
      </w:r>
      <w:r>
        <w:rPr>
          <w:rFonts w:hint="eastAsia" w:cs="宋体"/>
          <w:sz w:val="21"/>
          <w:szCs w:val="21"/>
          <w:lang w:val="en-US" w:eastAsia="zh-CN"/>
        </w:rPr>
        <w:t>四</w:t>
      </w:r>
      <w:r>
        <w:rPr>
          <w:rFonts w:ascii="宋体" w:hAnsi="宋体" w:eastAsia="宋体" w:cs="宋体"/>
          <w:sz w:val="21"/>
          <w:szCs w:val="21"/>
        </w:rPr>
        <w:t>级是详细到具体的业务活动，比</w:t>
      </w:r>
      <w:r>
        <w:rPr>
          <w:rFonts w:hint="eastAsia" w:cs="宋体"/>
          <w:sz w:val="21"/>
          <w:szCs w:val="21"/>
          <w:lang w:val="en-US" w:eastAsia="zh-CN"/>
        </w:rPr>
        <w:t>四</w:t>
      </w:r>
      <w:r>
        <w:rPr>
          <w:rFonts w:ascii="宋体" w:hAnsi="宋体" w:eastAsia="宋体" w:cs="宋体"/>
          <w:sz w:val="21"/>
          <w:szCs w:val="21"/>
        </w:rPr>
        <w:t>级更详细则是流程说明</w:t>
      </w:r>
      <w:r>
        <w:rPr>
          <w:rFonts w:hint="eastAsia" w:cs="宋体"/>
          <w:sz w:val="21"/>
          <w:szCs w:val="21"/>
          <w:lang w:val="en-US" w:eastAsia="zh-CN"/>
        </w:rPr>
        <w:t>书</w:t>
      </w:r>
      <w:r>
        <w:rPr>
          <w:rFonts w:ascii="宋体" w:hAnsi="宋体" w:eastAsia="宋体" w:cs="宋体"/>
          <w:sz w:val="21"/>
          <w:szCs w:val="21"/>
        </w:rPr>
        <w:t>或标准作业手册（Standard Operating Procedure，SOP）。下图列举了[案例：待补充——中国核工业集团业务架构分析]公司业务的</w:t>
      </w:r>
      <w:r>
        <w:rPr>
          <w:rFonts w:hint="eastAsia" w:cs="宋体"/>
          <w:sz w:val="21"/>
          <w:szCs w:val="21"/>
          <w:lang w:val="en-US" w:eastAsia="zh-CN"/>
        </w:rPr>
        <w:t>1</w:t>
      </w:r>
      <w:r>
        <w:rPr>
          <w:rFonts w:ascii="宋体" w:hAnsi="宋体" w:eastAsia="宋体" w:cs="宋体"/>
          <w:sz w:val="21"/>
          <w:szCs w:val="21"/>
        </w:rPr>
        <w:t>-</w:t>
      </w:r>
      <w:r>
        <w:rPr>
          <w:rFonts w:hint="eastAsia" w:cs="宋体"/>
          <w:sz w:val="21"/>
          <w:szCs w:val="21"/>
          <w:lang w:val="en-US" w:eastAsia="zh-CN"/>
        </w:rPr>
        <w:t>4</w:t>
      </w:r>
      <w:r>
        <w:rPr>
          <w:rFonts w:ascii="宋体" w:hAnsi="宋体" w:eastAsia="宋体" w:cs="宋体"/>
          <w:sz w:val="21"/>
          <w:szCs w:val="21"/>
        </w:rPr>
        <w:t>级流程：</w:t>
      </w:r>
    </w:p>
    <w:p w14:paraId="17A6A8B8">
      <w:pPr>
        <w:spacing w:before="60" w:after="60" w:line="400" w:lineRule="auto"/>
        <w:rPr>
          <w:rFonts w:ascii="宋体" w:hAnsi="宋体" w:eastAsia="宋体" w:cs="宋体"/>
          <w:sz w:val="21"/>
          <w:szCs w:val="21"/>
        </w:rPr>
      </w:pPr>
    </w:p>
    <w:p w14:paraId="5E07FA3C">
      <w:pPr>
        <w:spacing w:before="60" w:after="60" w:line="400" w:lineRule="auto"/>
        <w:rPr>
          <w:rFonts w:ascii="宋体" w:hAnsi="宋体" w:eastAsia="宋体" w:cs="宋体"/>
          <w:sz w:val="21"/>
          <w:szCs w:val="21"/>
        </w:rPr>
      </w:pPr>
    </w:p>
    <w:p w14:paraId="66EDC090">
      <w:pPr>
        <w:spacing w:before="60" w:after="60" w:line="400" w:lineRule="auto"/>
        <w:rPr>
          <w:rFonts w:ascii="宋体" w:hAnsi="宋体" w:eastAsia="宋体" w:cs="宋体"/>
          <w:sz w:val="21"/>
          <w:szCs w:val="21"/>
        </w:rPr>
      </w:pPr>
    </w:p>
    <w:p w14:paraId="765ED936">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39：[案例：待补充——中国核工业集团业务架构分析]公司</w:t>
      </w:r>
      <w:r>
        <w:rPr>
          <w:rFonts w:hint="eastAsia" w:cs="宋体"/>
          <w:i/>
          <w:iCs/>
          <w:color w:val="666666"/>
          <w:sz w:val="20"/>
          <w:szCs w:val="20"/>
          <w:lang w:val="en-US" w:eastAsia="zh-CN"/>
        </w:rPr>
        <w:t>1-4</w:t>
      </w:r>
      <w:r>
        <w:rPr>
          <w:rFonts w:ascii="宋体" w:hAnsi="宋体" w:eastAsia="宋体" w:cs="宋体"/>
          <w:i/>
          <w:iCs/>
          <w:color w:val="666666"/>
          <w:sz w:val="20"/>
          <w:szCs w:val="20"/>
        </w:rPr>
        <w:t>级流程举例</w:t>
      </w:r>
    </w:p>
    <w:p w14:paraId="60807768">
      <w:pPr>
        <w:spacing w:before="160" w:after="160"/>
        <w:jc w:val="center"/>
        <w:rPr>
          <w:rFonts w:ascii="宋体" w:hAnsi="宋体" w:eastAsia="宋体" w:cs="宋体"/>
          <w:i/>
          <w:iCs/>
          <w:color w:val="666666"/>
          <w:sz w:val="20"/>
          <w:szCs w:val="20"/>
        </w:rPr>
      </w:pPr>
    </w:p>
    <w:p w14:paraId="2F9809E9">
      <w:pPr>
        <w:spacing w:before="160" w:after="160"/>
        <w:jc w:val="center"/>
        <w:rPr>
          <w:rFonts w:ascii="宋体" w:hAnsi="宋体" w:eastAsia="宋体" w:cs="宋体"/>
          <w:i/>
          <w:iCs/>
          <w:color w:val="666666"/>
          <w:sz w:val="20"/>
          <w:szCs w:val="20"/>
        </w:rPr>
      </w:pPr>
    </w:p>
    <w:p w14:paraId="4272A0B6">
      <w:pPr>
        <w:spacing w:before="160" w:after="160"/>
        <w:jc w:val="center"/>
        <w:rPr>
          <w:rFonts w:ascii="宋体" w:hAnsi="宋体" w:eastAsia="宋体" w:cs="宋体"/>
          <w:i/>
          <w:iCs/>
          <w:color w:val="666666"/>
          <w:sz w:val="20"/>
          <w:szCs w:val="20"/>
        </w:rPr>
      </w:pPr>
    </w:p>
    <w:p w14:paraId="4FCEAB6A">
      <w:pPr>
        <w:spacing w:before="160" w:after="160"/>
        <w:jc w:val="center"/>
        <w:rPr>
          <w:rFonts w:ascii="宋体" w:hAnsi="宋体" w:eastAsia="宋体" w:cs="宋体"/>
          <w:i/>
          <w:iCs/>
          <w:color w:val="666666"/>
          <w:sz w:val="20"/>
          <w:szCs w:val="20"/>
        </w:rPr>
      </w:pPr>
    </w:p>
    <w:p w14:paraId="29A072BA">
      <w:pPr>
        <w:spacing w:before="160" w:after="160"/>
        <w:jc w:val="center"/>
        <w:rPr>
          <w:rFonts w:ascii="宋体" w:hAnsi="宋体" w:eastAsia="宋体" w:cs="宋体"/>
          <w:i/>
          <w:iCs/>
          <w:color w:val="666666"/>
          <w:sz w:val="20"/>
          <w:szCs w:val="20"/>
        </w:rPr>
      </w:pPr>
    </w:p>
    <w:p w14:paraId="2AA886B4">
      <w:pPr>
        <w:spacing w:before="160" w:after="160"/>
        <w:jc w:val="center"/>
        <w:rPr>
          <w:rFonts w:ascii="宋体" w:hAnsi="宋体" w:eastAsia="宋体" w:cs="宋体"/>
          <w:i/>
          <w:iCs/>
          <w:color w:val="666666"/>
          <w:sz w:val="20"/>
          <w:szCs w:val="20"/>
        </w:rPr>
      </w:pPr>
    </w:p>
    <w:p w14:paraId="2B699CF6">
      <w:pPr>
        <w:spacing w:before="160" w:after="160"/>
        <w:jc w:val="center"/>
        <w:rPr>
          <w:rFonts w:hint="eastAsia" w:eastAsia="宋体"/>
          <w:lang w:val="en-US" w:eastAsia="zh-CN"/>
        </w:rPr>
      </w:pPr>
      <w:r>
        <w:rPr>
          <w:rFonts w:ascii="宋体" w:hAnsi="宋体" w:eastAsia="宋体" w:cs="宋体"/>
          <w:i/>
          <w:iCs/>
          <w:color w:val="666666"/>
          <w:sz w:val="20"/>
          <w:szCs w:val="20"/>
        </w:rPr>
        <w:t>图表 3</w:t>
      </w:r>
      <w:r>
        <w:rPr>
          <w:rFonts w:hint="eastAsia" w:cs="宋体"/>
          <w:i/>
          <w:iCs/>
          <w:color w:val="666666"/>
          <w:sz w:val="20"/>
          <w:szCs w:val="20"/>
          <w:lang w:val="en-US" w:eastAsia="zh-CN"/>
        </w:rPr>
        <w:t>10</w:t>
      </w:r>
      <w:r>
        <w:rPr>
          <w:rFonts w:ascii="宋体" w:hAnsi="宋体" w:eastAsia="宋体" w:cs="宋体"/>
          <w:i/>
          <w:iCs/>
          <w:color w:val="666666"/>
          <w:sz w:val="20"/>
          <w:szCs w:val="20"/>
        </w:rPr>
        <w:t>：[案例：待补充——中国核工业集团业务架构分析]公司流程</w:t>
      </w:r>
      <w:r>
        <w:rPr>
          <w:rFonts w:hint="eastAsia" w:cs="宋体"/>
          <w:i/>
          <w:iCs/>
          <w:color w:val="666666"/>
          <w:sz w:val="20"/>
          <w:szCs w:val="20"/>
          <w:lang w:val="en-US" w:eastAsia="zh-CN"/>
        </w:rPr>
        <w:t>框架</w:t>
      </w:r>
    </w:p>
    <w:p w14:paraId="269BA1B6">
      <w:pPr>
        <w:spacing w:before="160" w:after="160"/>
        <w:jc w:val="center"/>
        <w:rPr>
          <w:rFonts w:ascii="宋体" w:hAnsi="宋体" w:eastAsia="宋体" w:cs="宋体"/>
          <w:i/>
          <w:iCs/>
          <w:color w:val="666666"/>
          <w:sz w:val="20"/>
          <w:szCs w:val="20"/>
        </w:rPr>
      </w:pPr>
    </w:p>
    <w:p w14:paraId="3C67BE03">
      <w:pPr>
        <w:spacing w:before="60" w:after="60" w:line="400" w:lineRule="auto"/>
        <w:rPr>
          <w:rFonts w:ascii="宋体" w:hAnsi="宋体" w:eastAsia="宋体" w:cs="宋体"/>
          <w:sz w:val="21"/>
          <w:szCs w:val="21"/>
        </w:rPr>
      </w:pPr>
      <w:r>
        <w:rPr>
          <w:rFonts w:ascii="宋体" w:hAnsi="宋体" w:eastAsia="宋体" w:cs="宋体"/>
          <w:sz w:val="21"/>
          <w:szCs w:val="21"/>
        </w:rPr>
        <w:t>流程设计所使用的符号体系也有很多，下面介绍的是比较常见的一些流程符号的定义：</w:t>
      </w:r>
    </w:p>
    <w:p w14:paraId="10BA2A09">
      <w:pPr>
        <w:spacing w:before="60" w:after="60" w:line="400" w:lineRule="auto"/>
        <w:rPr>
          <w:rFonts w:ascii="宋体" w:hAnsi="宋体" w:eastAsia="宋体" w:cs="宋体"/>
          <w:sz w:val="21"/>
          <w:szCs w:val="21"/>
        </w:rPr>
      </w:pPr>
    </w:p>
    <w:p w14:paraId="00004A6A">
      <w:pPr>
        <w:spacing w:before="60" w:after="60" w:line="400" w:lineRule="auto"/>
        <w:rPr>
          <w:rFonts w:ascii="宋体" w:hAnsi="宋体" w:eastAsia="宋体" w:cs="宋体"/>
          <w:sz w:val="21"/>
          <w:szCs w:val="21"/>
        </w:rPr>
      </w:pPr>
    </w:p>
    <w:p w14:paraId="15383C76">
      <w:pPr>
        <w:spacing w:before="60" w:after="60" w:line="400" w:lineRule="auto"/>
        <w:rPr>
          <w:rFonts w:ascii="宋体" w:hAnsi="宋体" w:eastAsia="宋体" w:cs="宋体"/>
          <w:sz w:val="21"/>
          <w:szCs w:val="21"/>
        </w:rPr>
      </w:pPr>
    </w:p>
    <w:p w14:paraId="33426378">
      <w:pPr>
        <w:spacing w:before="60" w:after="60" w:line="400" w:lineRule="auto"/>
        <w:rPr>
          <w:rFonts w:ascii="宋体" w:hAnsi="宋体" w:eastAsia="宋体" w:cs="宋体"/>
          <w:sz w:val="21"/>
          <w:szCs w:val="21"/>
        </w:rPr>
      </w:pPr>
    </w:p>
    <w:p w14:paraId="1E1FA1AB">
      <w:pPr>
        <w:spacing w:before="160" w:after="160"/>
        <w:jc w:val="center"/>
      </w:pPr>
      <w:r>
        <w:rPr>
          <w:rFonts w:ascii="宋体" w:hAnsi="宋体" w:eastAsia="宋体" w:cs="宋体"/>
          <w:i/>
          <w:iCs/>
          <w:color w:val="666666"/>
          <w:sz w:val="20"/>
          <w:szCs w:val="20"/>
        </w:rPr>
        <w:t>图表 31</w:t>
      </w:r>
      <w:r>
        <w:rPr>
          <w:rFonts w:hint="eastAsia" w:cs="宋体"/>
          <w:i/>
          <w:iCs/>
          <w:color w:val="666666"/>
          <w:sz w:val="20"/>
          <w:szCs w:val="20"/>
          <w:lang w:val="en-US" w:eastAsia="zh-CN"/>
        </w:rPr>
        <w:t>1</w:t>
      </w:r>
      <w:r>
        <w:rPr>
          <w:rFonts w:ascii="宋体" w:hAnsi="宋体" w:eastAsia="宋体" w:cs="宋体"/>
          <w:i/>
          <w:iCs/>
          <w:color w:val="666666"/>
          <w:sz w:val="20"/>
          <w:szCs w:val="20"/>
        </w:rPr>
        <w:t>：中国核工业集团流程设计标准图例</w:t>
      </w:r>
    </w:p>
    <w:p w14:paraId="04688CBC">
      <w:pPr>
        <w:spacing w:before="60" w:after="60" w:line="400" w:lineRule="auto"/>
      </w:pPr>
      <w:r>
        <w:rPr>
          <w:rFonts w:ascii="宋体" w:hAnsi="宋体" w:eastAsia="宋体" w:cs="宋体"/>
          <w:sz w:val="21"/>
          <w:szCs w:val="21"/>
        </w:rPr>
        <w:t>不同流程设计方法的流程层次和表达方式也不相同。本章对供应商-输入-流程-输出-客户（Supplier-Input-Process-Output-Customer，SIPOC）作简单介绍。不同流程设计都有自己的特点，最重要的是能够被企业各方面人员掌握，有设计工具支持，能够进行有效沟通。</w:t>
      </w:r>
    </w:p>
    <w:p w14:paraId="0F026E15">
      <w:pPr>
        <w:pStyle w:val="6"/>
        <w:spacing w:before="240" w:after="160"/>
        <w:outlineLvl w:val="2"/>
      </w:pPr>
      <w:r>
        <w:rPr>
          <w:rFonts w:ascii="黑体" w:hAnsi="黑体" w:eastAsia="黑体" w:cs="黑体"/>
          <w:b/>
          <w:bCs/>
          <w:color w:val="444444"/>
          <w:sz w:val="26"/>
          <w:szCs w:val="26"/>
        </w:rPr>
        <w:t>二、流程设计方法</w:t>
      </w:r>
    </w:p>
    <w:p w14:paraId="1A3E4718">
      <w:pPr>
        <w:spacing w:before="200" w:after="120"/>
        <w:outlineLvl w:val="3"/>
        <w:rPr>
          <w:rFonts w:ascii="黑体" w:hAnsi="黑体" w:eastAsia="黑体" w:cs="黑体"/>
          <w:b/>
          <w:bCs/>
          <w:color w:val="555555"/>
          <w:sz w:val="24"/>
          <w:szCs w:val="24"/>
        </w:rPr>
      </w:pPr>
      <w:r>
        <w:rPr>
          <w:rFonts w:ascii="黑体" w:hAnsi="黑体" w:eastAsia="黑体" w:cs="黑体"/>
          <w:b/>
          <w:bCs/>
          <w:color w:val="555555"/>
          <w:sz w:val="24"/>
          <w:szCs w:val="24"/>
        </w:rPr>
        <w:t>（一）基于目标的流程设计方法</w:t>
      </w:r>
    </w:p>
    <w:p w14:paraId="15979B6B">
      <w:pPr>
        <w:spacing w:before="200" w:after="120"/>
        <w:rPr>
          <w:rFonts w:ascii="黑体" w:hAnsi="黑体" w:eastAsia="黑体" w:cs="黑体"/>
          <w:b/>
          <w:bCs/>
          <w:color w:val="555555"/>
          <w:sz w:val="24"/>
          <w:szCs w:val="24"/>
        </w:rPr>
      </w:pPr>
    </w:p>
    <w:p w14:paraId="7B00795C">
      <w:pPr>
        <w:spacing w:before="200" w:after="120"/>
        <w:rPr>
          <w:rFonts w:ascii="黑体" w:hAnsi="黑体" w:eastAsia="黑体" w:cs="黑体"/>
          <w:b/>
          <w:bCs/>
          <w:color w:val="555555"/>
          <w:sz w:val="24"/>
          <w:szCs w:val="24"/>
        </w:rPr>
      </w:pPr>
    </w:p>
    <w:p w14:paraId="29CEA9F6">
      <w:pPr>
        <w:spacing w:before="200" w:after="120"/>
        <w:rPr>
          <w:rFonts w:ascii="黑体" w:hAnsi="黑体" w:eastAsia="黑体" w:cs="黑体"/>
          <w:b/>
          <w:bCs/>
          <w:color w:val="555555"/>
          <w:sz w:val="24"/>
          <w:szCs w:val="24"/>
        </w:rPr>
      </w:pPr>
    </w:p>
    <w:p w14:paraId="7DB670C6">
      <w:pPr>
        <w:spacing w:before="200" w:after="120"/>
        <w:rPr>
          <w:rFonts w:ascii="黑体" w:hAnsi="黑体" w:eastAsia="黑体" w:cs="黑体"/>
          <w:b/>
          <w:bCs/>
          <w:color w:val="555555"/>
          <w:sz w:val="24"/>
          <w:szCs w:val="24"/>
        </w:rPr>
      </w:pPr>
    </w:p>
    <w:p w14:paraId="3E3C5AE5">
      <w:pPr>
        <w:spacing w:before="160" w:after="160"/>
        <w:jc w:val="center"/>
      </w:pPr>
      <w:r>
        <w:rPr>
          <w:rFonts w:ascii="宋体" w:hAnsi="宋体" w:eastAsia="宋体" w:cs="宋体"/>
          <w:i/>
          <w:iCs/>
          <w:color w:val="666666"/>
          <w:sz w:val="20"/>
          <w:szCs w:val="20"/>
        </w:rPr>
        <w:t>图表 311：基于目标的流程设计方式</w:t>
      </w:r>
    </w:p>
    <w:p w14:paraId="1837FCFD">
      <w:pPr>
        <w:spacing w:before="60" w:after="60" w:line="400" w:lineRule="auto"/>
      </w:pPr>
      <w:r>
        <w:rPr>
          <w:rFonts w:ascii="宋体" w:hAnsi="宋体" w:eastAsia="宋体" w:cs="宋体"/>
          <w:sz w:val="21"/>
          <w:szCs w:val="21"/>
        </w:rPr>
        <w:t>很少有企业没有现有流程，所以流程设计的开始是选择需要改进或重新设计的流程，即确定工作范围。之后需要与流程属主部门明确未来流程的目标。得到的答案可能是几个在现有运营状况上改进的流程指标，例如：</w:t>
      </w:r>
    </w:p>
    <w:p w14:paraId="0674C9AC">
      <w:pPr>
        <w:pStyle w:val="22"/>
        <w:numPr>
          <w:ilvl w:val="0"/>
          <w:numId w:val="2"/>
        </w:numPr>
        <w:spacing w:before="40" w:after="40" w:line="360" w:lineRule="auto"/>
      </w:pPr>
      <w:r>
        <w:rPr>
          <w:rFonts w:ascii="宋体" w:hAnsi="宋体" w:eastAsia="宋体" w:cs="宋体"/>
          <w:sz w:val="21"/>
          <w:szCs w:val="21"/>
        </w:rPr>
        <w:t>目标1：提高处理能力10%</w:t>
      </w:r>
    </w:p>
    <w:p w14:paraId="74F40535">
      <w:pPr>
        <w:pStyle w:val="22"/>
        <w:numPr>
          <w:ilvl w:val="0"/>
          <w:numId w:val="2"/>
        </w:numPr>
        <w:spacing w:before="40" w:after="40" w:line="360" w:lineRule="auto"/>
      </w:pPr>
      <w:r>
        <w:rPr>
          <w:rFonts w:ascii="宋体" w:hAnsi="宋体" w:eastAsia="宋体" w:cs="宋体"/>
          <w:sz w:val="21"/>
          <w:szCs w:val="21"/>
        </w:rPr>
        <w:t>目标2：降低人力成本10%</w:t>
      </w:r>
    </w:p>
    <w:p w14:paraId="43AFE856">
      <w:pPr>
        <w:pStyle w:val="22"/>
        <w:numPr>
          <w:ilvl w:val="0"/>
          <w:numId w:val="2"/>
        </w:numPr>
        <w:spacing w:before="40" w:after="40" w:line="360" w:lineRule="auto"/>
      </w:pPr>
      <w:r>
        <w:rPr>
          <w:rFonts w:ascii="宋体" w:hAnsi="宋体" w:eastAsia="宋体" w:cs="宋体"/>
          <w:sz w:val="21"/>
          <w:szCs w:val="21"/>
        </w:rPr>
        <w:t>目标3：客户满意度提高20%</w:t>
      </w:r>
    </w:p>
    <w:p w14:paraId="5FC2A675">
      <w:pPr>
        <w:spacing w:before="60" w:after="60" w:line="400" w:lineRule="auto"/>
      </w:pPr>
      <w:r>
        <w:rPr>
          <w:rFonts w:ascii="宋体" w:hAnsi="宋体" w:eastAsia="宋体" w:cs="宋体"/>
          <w:sz w:val="21"/>
          <w:szCs w:val="21"/>
        </w:rPr>
        <w:t>部门A关心目标1，而部门B关心目标2、3。根据公司战略，需要明确它们的优先级。经过讨论后，认为目标1、2高于目标3。现在需要对以上宏观和高层次目标进行分解，使它们与流程中的活动和指标相匹配。目标1可分解为：</w:t>
      </w:r>
    </w:p>
    <w:p w14:paraId="33E7281D">
      <w:pPr>
        <w:pStyle w:val="22"/>
        <w:numPr>
          <w:ilvl w:val="0"/>
          <w:numId w:val="2"/>
        </w:numPr>
        <w:spacing w:before="40" w:after="40" w:line="360" w:lineRule="auto"/>
      </w:pPr>
      <w:r>
        <w:rPr>
          <w:rFonts w:ascii="宋体" w:hAnsi="宋体" w:eastAsia="宋体" w:cs="宋体"/>
          <w:sz w:val="21"/>
          <w:szCs w:val="21"/>
        </w:rPr>
        <w:t>目标1.1：5%的业务采用客户自助式处理方式；</w:t>
      </w:r>
    </w:p>
    <w:p w14:paraId="677407E2">
      <w:pPr>
        <w:pStyle w:val="22"/>
        <w:numPr>
          <w:ilvl w:val="0"/>
          <w:numId w:val="2"/>
        </w:numPr>
        <w:spacing w:before="40" w:after="40" w:line="360" w:lineRule="auto"/>
      </w:pPr>
      <w:r>
        <w:rPr>
          <w:rFonts w:ascii="宋体" w:hAnsi="宋体" w:eastAsia="宋体" w:cs="宋体"/>
          <w:sz w:val="21"/>
          <w:szCs w:val="21"/>
        </w:rPr>
        <w:t>目标1.2：20%的业务无需人工处理，直接由系统处理；</w:t>
      </w:r>
    </w:p>
    <w:p w14:paraId="3D93A87F">
      <w:pPr>
        <w:pStyle w:val="22"/>
        <w:numPr>
          <w:ilvl w:val="0"/>
          <w:numId w:val="2"/>
        </w:numPr>
        <w:spacing w:before="40" w:after="40" w:line="360" w:lineRule="auto"/>
      </w:pPr>
      <w:r>
        <w:rPr>
          <w:rFonts w:ascii="宋体" w:hAnsi="宋体" w:eastAsia="宋体" w:cs="宋体"/>
          <w:sz w:val="21"/>
          <w:szCs w:val="21"/>
        </w:rPr>
        <w:t>目标1.3：标准作业件的平均处理时间从25分钟降低至20分钟。</w:t>
      </w:r>
    </w:p>
    <w:p w14:paraId="3E3C0897">
      <w:pPr>
        <w:spacing w:before="60" w:after="60" w:line="400" w:lineRule="auto"/>
      </w:pPr>
      <w:r>
        <w:rPr>
          <w:rFonts w:ascii="宋体" w:hAnsi="宋体" w:eastAsia="宋体" w:cs="宋体"/>
          <w:sz w:val="21"/>
          <w:szCs w:val="21"/>
        </w:rPr>
        <w:t>目标2可分解为：</w:t>
      </w:r>
    </w:p>
    <w:p w14:paraId="57D8A1BE">
      <w:pPr>
        <w:pStyle w:val="22"/>
        <w:numPr>
          <w:ilvl w:val="0"/>
          <w:numId w:val="2"/>
        </w:numPr>
        <w:spacing w:before="40" w:after="40" w:line="360" w:lineRule="auto"/>
      </w:pPr>
      <w:r>
        <w:rPr>
          <w:rFonts w:ascii="宋体" w:hAnsi="宋体" w:eastAsia="宋体" w:cs="宋体"/>
          <w:sz w:val="21"/>
          <w:szCs w:val="21"/>
        </w:rPr>
        <w:t>目标2.1：集中文档处理操作，减少分支机构现有档案管理人员；</w:t>
      </w:r>
    </w:p>
    <w:p w14:paraId="64FAEAF4">
      <w:pPr>
        <w:pStyle w:val="22"/>
        <w:numPr>
          <w:ilvl w:val="0"/>
          <w:numId w:val="2"/>
        </w:numPr>
        <w:spacing w:before="40" w:after="40" w:line="360" w:lineRule="auto"/>
      </w:pPr>
      <w:r>
        <w:rPr>
          <w:rFonts w:ascii="宋体" w:hAnsi="宋体" w:eastAsia="宋体" w:cs="宋体"/>
          <w:sz w:val="21"/>
          <w:szCs w:val="21"/>
        </w:rPr>
        <w:t>目标2.2：外包配送工作，取消现有的配送岗位；</w:t>
      </w:r>
    </w:p>
    <w:p w14:paraId="73C62E79">
      <w:pPr>
        <w:pStyle w:val="22"/>
        <w:numPr>
          <w:ilvl w:val="0"/>
          <w:numId w:val="2"/>
        </w:numPr>
        <w:spacing w:before="40" w:after="40" w:line="360" w:lineRule="auto"/>
      </w:pPr>
      <w:r>
        <w:rPr>
          <w:rFonts w:ascii="宋体" w:hAnsi="宋体" w:eastAsia="宋体" w:cs="宋体"/>
          <w:sz w:val="21"/>
          <w:szCs w:val="21"/>
        </w:rPr>
        <w:t>目标2.3：新的电话中心设置在人力成本低的地区，降低现有人员工资水平。</w:t>
      </w:r>
    </w:p>
    <w:p w14:paraId="58188536">
      <w:pPr>
        <w:spacing w:before="60" w:after="60" w:line="400" w:lineRule="auto"/>
      </w:pPr>
      <w:r>
        <w:rPr>
          <w:rFonts w:ascii="宋体" w:hAnsi="宋体" w:eastAsia="宋体" w:cs="宋体"/>
          <w:sz w:val="21"/>
          <w:szCs w:val="21"/>
        </w:rPr>
        <w:t>在目标分解过程中，可发现有些底层目标可支持多个高层次目标。例如目标1.1不仅支持目标1，还支持目标2，可成为改进重点。有了这些目标之后，可进行不同层级的流程设计。流程有多种表现方式，例如泳道图、SIPOC图、统一建模语言（Unified Modeling Language，UML）图等。使用的工具也有很多，可用Microsoft Office PowerPoint、Visio，或者专业的流程建模和模拟软件。</w:t>
      </w:r>
    </w:p>
    <w:p w14:paraId="67E41EE0">
      <w:pPr>
        <w:spacing w:before="60" w:after="60" w:line="400" w:lineRule="auto"/>
      </w:pPr>
      <w:r>
        <w:rPr>
          <w:rFonts w:ascii="宋体" w:hAnsi="宋体" w:eastAsia="宋体" w:cs="宋体"/>
          <w:sz w:val="21"/>
          <w:szCs w:val="21"/>
        </w:rPr>
        <w:t>在流程设计过程中，需考虑</w:t>
      </w:r>
      <w:r>
        <w:rPr>
          <w:rFonts w:hint="eastAsia" w:cs="宋体"/>
          <w:sz w:val="21"/>
          <w:szCs w:val="21"/>
          <w:lang w:eastAsia="zh-CN"/>
        </w:rPr>
        <w:t>业务能力</w:t>
      </w:r>
      <w:r>
        <w:rPr>
          <w:rFonts w:ascii="宋体" w:hAnsi="宋体" w:eastAsia="宋体" w:cs="宋体"/>
          <w:sz w:val="21"/>
          <w:szCs w:val="21"/>
        </w:rPr>
        <w:t>模型、</w:t>
      </w:r>
      <w:r>
        <w:rPr>
          <w:rFonts w:hint="eastAsia" w:cs="宋体"/>
          <w:sz w:val="21"/>
          <w:szCs w:val="21"/>
          <w:lang w:eastAsia="zh-CN"/>
        </w:rPr>
        <w:t>业务能力</w:t>
      </w:r>
      <w:r>
        <w:rPr>
          <w:rFonts w:ascii="宋体" w:hAnsi="宋体" w:eastAsia="宋体" w:cs="宋体"/>
          <w:sz w:val="21"/>
          <w:szCs w:val="21"/>
        </w:rPr>
        <w:t>分布模型、内外包模型、现有业务流程中的问题、对未来业务发展的设想等因素。流程设计和以上这些模型的设计相互交互，可能会发生因流程设计原因而对这些模型进行调整的情况。重要的是需对业务架构设计各方面的成果之间保持一致，不要发生冲突或遗漏。业务架构涉及的7个方面的管理和沟通也是很重要的工作，属于第六章介绍的架构管理范畴。</w:t>
      </w:r>
    </w:p>
    <w:p w14:paraId="5ADDD80E">
      <w:pPr>
        <w:spacing w:before="60" w:after="60" w:line="400" w:lineRule="auto"/>
      </w:pPr>
      <w:r>
        <w:rPr>
          <w:rFonts w:ascii="宋体" w:hAnsi="宋体" w:eastAsia="宋体" w:cs="宋体"/>
          <w:sz w:val="21"/>
          <w:szCs w:val="21"/>
        </w:rPr>
        <w:t>在设计好未来流程之后，下一个问题是：如何评估这些流程是否达到了预计目标？可通过建立业务模型（Business Case）或流程模拟软件来预测新流程效果。预测结论准确性的前提是流程得到全面实施。设计和评估是反复过程，通过不断改进和调整，可逐步使流程设计与业务目标更加接近。</w:t>
      </w:r>
    </w:p>
    <w:p w14:paraId="7FD7BE2E">
      <w:pPr>
        <w:spacing w:before="200" w:after="120"/>
        <w:outlineLvl w:val="3"/>
      </w:pPr>
      <w:r>
        <w:rPr>
          <w:rFonts w:ascii="黑体" w:hAnsi="黑体" w:eastAsia="黑体" w:cs="黑体"/>
          <w:b/>
          <w:bCs/>
          <w:color w:val="555555"/>
          <w:sz w:val="24"/>
          <w:szCs w:val="24"/>
        </w:rPr>
        <w:t>（二）SIPOC流程设计方法</w:t>
      </w:r>
    </w:p>
    <w:p w14:paraId="3C2814DB">
      <w:pPr>
        <w:spacing w:before="60" w:after="60" w:line="400" w:lineRule="auto"/>
      </w:pPr>
      <w:r>
        <w:rPr>
          <w:rFonts w:ascii="宋体" w:hAnsi="宋体" w:eastAsia="宋体" w:cs="宋体"/>
          <w:sz w:val="21"/>
          <w:szCs w:val="21"/>
        </w:rPr>
        <w:t>在六西格玛（Six Sigma）中，经常使用的流程设计和改造方法是——SIPOC。</w:t>
      </w:r>
    </w:p>
    <w:p w14:paraId="111162EB">
      <w:pPr>
        <w:spacing w:before="60" w:after="60" w:line="400" w:lineRule="auto"/>
      </w:pPr>
      <w:r>
        <w:rPr>
          <w:rFonts w:ascii="宋体" w:hAnsi="宋体" w:eastAsia="宋体" w:cs="宋体"/>
          <w:sz w:val="21"/>
          <w:szCs w:val="21"/>
        </w:rPr>
        <w:t>SIPOC是五个字母的简称组合而成，它们是：</w:t>
      </w:r>
    </w:p>
    <w:p w14:paraId="77842CCE">
      <w:pPr>
        <w:pStyle w:val="22"/>
        <w:numPr>
          <w:ilvl w:val="0"/>
          <w:numId w:val="2"/>
        </w:numPr>
        <w:spacing w:before="40" w:after="40" w:line="360" w:lineRule="auto"/>
      </w:pPr>
      <w:r>
        <w:rPr>
          <w:rFonts w:ascii="宋体" w:hAnsi="宋体" w:eastAsia="宋体" w:cs="宋体"/>
          <w:b/>
          <w:bCs/>
          <w:sz w:val="21"/>
          <w:szCs w:val="21"/>
        </w:rPr>
        <w:t>S：Supplier（供应者）</w:t>
      </w:r>
      <w:r>
        <w:rPr>
          <w:rFonts w:ascii="宋体" w:hAnsi="宋体" w:eastAsia="宋体" w:cs="宋体"/>
          <w:sz w:val="21"/>
          <w:szCs w:val="21"/>
        </w:rPr>
        <w:t>：向核心流程提供关键信息、材料或其他资源的实体。由于流程可能有很多供应者，只需列出提供关键资源的供应者。</w:t>
      </w:r>
    </w:p>
    <w:p w14:paraId="52D87F6D">
      <w:pPr>
        <w:pStyle w:val="22"/>
        <w:numPr>
          <w:ilvl w:val="0"/>
          <w:numId w:val="2"/>
        </w:numPr>
        <w:spacing w:before="40" w:after="40" w:line="360" w:lineRule="auto"/>
      </w:pPr>
      <w:r>
        <w:rPr>
          <w:rFonts w:ascii="宋体" w:hAnsi="宋体" w:eastAsia="宋体" w:cs="宋体"/>
          <w:b/>
          <w:bCs/>
          <w:sz w:val="21"/>
          <w:szCs w:val="21"/>
        </w:rPr>
        <w:t>I：Input（输入）</w:t>
      </w:r>
      <w:r>
        <w:rPr>
          <w:rFonts w:ascii="宋体" w:hAnsi="宋体" w:eastAsia="宋体" w:cs="宋体"/>
          <w:sz w:val="21"/>
          <w:szCs w:val="21"/>
        </w:rPr>
        <w:t>：供应者输入的资源，要明确说明输入资源的要求，例如某种标准的材料、某种类型的信息等。</w:t>
      </w:r>
    </w:p>
    <w:p w14:paraId="1EDB3ACB">
      <w:pPr>
        <w:pStyle w:val="22"/>
        <w:numPr>
          <w:ilvl w:val="0"/>
          <w:numId w:val="2"/>
        </w:numPr>
        <w:spacing w:before="40" w:after="40" w:line="360" w:lineRule="auto"/>
      </w:pPr>
      <w:r>
        <w:rPr>
          <w:rFonts w:ascii="宋体" w:hAnsi="宋体" w:eastAsia="宋体" w:cs="宋体"/>
          <w:b/>
          <w:bCs/>
          <w:sz w:val="21"/>
          <w:szCs w:val="21"/>
        </w:rPr>
        <w:t>P：Process（流程）</w:t>
      </w:r>
      <w:r>
        <w:rPr>
          <w:rFonts w:ascii="宋体" w:hAnsi="宋体" w:eastAsia="宋体" w:cs="宋体"/>
          <w:sz w:val="21"/>
          <w:szCs w:val="21"/>
        </w:rPr>
        <w:t>：使输入转化为输出的一组活动，企业通过一系列活动使输入内容增加价值，成为输出。</w:t>
      </w:r>
    </w:p>
    <w:p w14:paraId="2BCC1BD4">
      <w:pPr>
        <w:pStyle w:val="22"/>
        <w:numPr>
          <w:ilvl w:val="0"/>
          <w:numId w:val="2"/>
        </w:numPr>
        <w:spacing w:before="40" w:after="40" w:line="360" w:lineRule="auto"/>
      </w:pPr>
      <w:r>
        <w:rPr>
          <w:rFonts w:ascii="宋体" w:hAnsi="宋体" w:eastAsia="宋体" w:cs="宋体"/>
          <w:b/>
          <w:bCs/>
          <w:sz w:val="21"/>
          <w:szCs w:val="21"/>
        </w:rPr>
        <w:t>O：Output（输出）</w:t>
      </w:r>
      <w:r>
        <w:rPr>
          <w:rFonts w:ascii="宋体" w:hAnsi="宋体" w:eastAsia="宋体" w:cs="宋体"/>
          <w:sz w:val="21"/>
          <w:szCs w:val="21"/>
        </w:rPr>
        <w:t>：流程的产出即产品。输出也可能是多样的，但只需列出主要和关键的成果。</w:t>
      </w:r>
    </w:p>
    <w:p w14:paraId="35E19409">
      <w:pPr>
        <w:pStyle w:val="22"/>
        <w:numPr>
          <w:ilvl w:val="0"/>
          <w:numId w:val="2"/>
        </w:numPr>
        <w:spacing w:before="40" w:after="40" w:line="360" w:lineRule="auto"/>
      </w:pPr>
      <w:r>
        <w:rPr>
          <w:rFonts w:ascii="宋体" w:hAnsi="宋体" w:eastAsia="宋体" w:cs="宋体"/>
          <w:b/>
          <w:bCs/>
          <w:sz w:val="21"/>
          <w:szCs w:val="21"/>
        </w:rPr>
        <w:t>C：Customer（客户）</w:t>
      </w:r>
      <w:r>
        <w:rPr>
          <w:rFonts w:ascii="宋体" w:hAnsi="宋体" w:eastAsia="宋体" w:cs="宋体"/>
          <w:sz w:val="21"/>
          <w:szCs w:val="21"/>
        </w:rPr>
        <w:t>：接受输出的人、组织或流程，不仅指外部顾客，也包括内部顾客，例如材料供应流程的内部顾客是生产部门，生产部门的内部顾客是营销部门。</w:t>
      </w:r>
    </w:p>
    <w:p w14:paraId="422EAB2F">
      <w:pPr>
        <w:spacing w:before="60" w:after="60" w:line="400" w:lineRule="auto"/>
        <w:rPr>
          <w:rFonts w:ascii="宋体" w:hAnsi="宋体" w:eastAsia="宋体" w:cs="宋体"/>
          <w:sz w:val="21"/>
          <w:szCs w:val="21"/>
        </w:rPr>
      </w:pPr>
      <w:r>
        <w:rPr>
          <w:rFonts w:ascii="宋体" w:hAnsi="宋体" w:eastAsia="宋体" w:cs="宋体"/>
          <w:sz w:val="21"/>
          <w:szCs w:val="21"/>
        </w:rPr>
        <w:t>SIPOC图是一个高层次的流程设计图，它包括流程的输入输出、供应者、客户和流程步骤5方面信息。设计过程是：首先画出流程的各个步骤，再设计出流程的主要输出物，以及这些输出的使用者和后续流程；之后再识别流程的输入和输入的要求；最后发现输入物的提供者，可以是前续流程、服务系统、供应商等。SIPOC图能展示出跨越职能部门界限的流程，可用一张图勾勒整个企业或业务部门的流程。下图中的1至5个步骤体现以上描述的SIPOC图的设计顺序。</w:t>
      </w:r>
    </w:p>
    <w:p w14:paraId="7A2ACDEB">
      <w:pPr>
        <w:spacing w:before="60" w:after="60" w:line="400" w:lineRule="auto"/>
        <w:rPr>
          <w:rFonts w:ascii="宋体" w:hAnsi="宋体" w:eastAsia="宋体" w:cs="宋体"/>
          <w:sz w:val="21"/>
          <w:szCs w:val="21"/>
        </w:rPr>
      </w:pPr>
    </w:p>
    <w:p w14:paraId="4E4C25D1">
      <w:pPr>
        <w:spacing w:before="60" w:after="60" w:line="400" w:lineRule="auto"/>
        <w:rPr>
          <w:rFonts w:ascii="宋体" w:hAnsi="宋体" w:eastAsia="宋体" w:cs="宋体"/>
          <w:sz w:val="21"/>
          <w:szCs w:val="21"/>
        </w:rPr>
      </w:pPr>
    </w:p>
    <w:p w14:paraId="714F90F4">
      <w:pPr>
        <w:spacing w:before="60" w:after="60" w:line="400" w:lineRule="auto"/>
        <w:rPr>
          <w:rFonts w:ascii="宋体" w:hAnsi="宋体" w:eastAsia="宋体" w:cs="宋体"/>
          <w:sz w:val="21"/>
          <w:szCs w:val="21"/>
        </w:rPr>
      </w:pPr>
    </w:p>
    <w:p w14:paraId="5A6CEA4E">
      <w:pPr>
        <w:spacing w:before="60" w:after="60" w:line="400" w:lineRule="auto"/>
        <w:rPr>
          <w:rFonts w:ascii="宋体" w:hAnsi="宋体" w:eastAsia="宋体" w:cs="宋体"/>
          <w:sz w:val="21"/>
          <w:szCs w:val="21"/>
        </w:rPr>
      </w:pPr>
    </w:p>
    <w:p w14:paraId="25E0FDD3">
      <w:pPr>
        <w:spacing w:before="160" w:after="160"/>
        <w:jc w:val="center"/>
      </w:pPr>
      <w:r>
        <w:rPr>
          <w:rFonts w:ascii="宋体" w:hAnsi="宋体" w:eastAsia="宋体" w:cs="宋体"/>
          <w:i/>
          <w:iCs/>
          <w:color w:val="666666"/>
          <w:sz w:val="20"/>
          <w:szCs w:val="20"/>
        </w:rPr>
        <w:t>图表 313：SIPOC设计过程</w:t>
      </w:r>
    </w:p>
    <w:p w14:paraId="721C9DBE">
      <w:pPr>
        <w:spacing w:before="60" w:after="60" w:line="400" w:lineRule="auto"/>
      </w:pPr>
      <w:r>
        <w:rPr>
          <w:rFonts w:ascii="宋体" w:hAnsi="宋体" w:eastAsia="宋体" w:cs="宋体"/>
          <w:sz w:val="21"/>
          <w:szCs w:val="21"/>
        </w:rPr>
        <w:t>在六西格玛的改进理论中，经常使用的过程改进方法是DMAIC，即定义（Define）、测量（Measure）、分析（Analyze）、改进（Improve）、控制（Control）五个阶段。DMAIC一般用于对现有流程的改进，包括制造过程、服务过程以及操作过程等。SIPOC是定义阶段使用的方法，帮助明确改进的范围和内容。它的好处是能展示出跨越职能部门界限的活动，不论一个组织规模有多大，都可用一个框架来勾勒其业务流程，有助于保持全局视角。在详细流程设计时通常使用其他流程设计方法。</w:t>
      </w:r>
    </w:p>
    <w:p w14:paraId="7CB2EC4D">
      <w:pPr>
        <w:pStyle w:val="6"/>
        <w:spacing w:before="240" w:after="160"/>
        <w:outlineLvl w:val="2"/>
      </w:pPr>
      <w:r>
        <w:rPr>
          <w:rFonts w:ascii="黑体" w:hAnsi="黑体" w:eastAsia="黑体" w:cs="黑体"/>
          <w:b/>
          <w:bCs/>
          <w:color w:val="444444"/>
          <w:sz w:val="26"/>
          <w:szCs w:val="26"/>
        </w:rPr>
        <w:t>三、组件化的流程设计理念</w:t>
      </w:r>
    </w:p>
    <w:p w14:paraId="4BD7AA1B">
      <w:pPr>
        <w:spacing w:before="60" w:after="60" w:line="400" w:lineRule="auto"/>
        <w:rPr>
          <w:rFonts w:ascii="宋体" w:hAnsi="宋体" w:eastAsia="宋体" w:cs="宋体"/>
          <w:sz w:val="21"/>
          <w:szCs w:val="21"/>
        </w:rPr>
      </w:pPr>
      <w:r>
        <w:rPr>
          <w:rFonts w:ascii="宋体" w:hAnsi="宋体" w:eastAsia="宋体" w:cs="宋体"/>
          <w:sz w:val="21"/>
          <w:szCs w:val="21"/>
        </w:rPr>
        <w:t>以上介绍的流程分析和设计方法是以优化和自动化单个流程为目标的，没有考虑如何在企业层面优化和共享相同环节的问题。在多变的市场和激烈的竞争中，传统设计方法会使流程变得越来越复杂，造成流程之间难以共享。由于难以共享，不同业务部门会更加只从自己角度考虑需求，制造更多重复环节。这种情况形成恶性循环，造成企业资源很大浪费，降低企业整体效率。这个现象在大企业中更加突出，是"大企业病"的典型表现。组件化的流程设计理念是以企业级的业务活动为中心，通过业务活动灵活的组合方式，支持各业务部门的流程运转。下图展现企业使用组件化流程理念后的设计结果。</w:t>
      </w:r>
    </w:p>
    <w:p w14:paraId="74003FBB">
      <w:pPr>
        <w:spacing w:before="60" w:after="60" w:line="400" w:lineRule="auto"/>
        <w:rPr>
          <w:rFonts w:ascii="宋体" w:hAnsi="宋体" w:eastAsia="宋体" w:cs="宋体"/>
          <w:sz w:val="21"/>
          <w:szCs w:val="21"/>
        </w:rPr>
      </w:pPr>
    </w:p>
    <w:p w14:paraId="48807154">
      <w:pPr>
        <w:spacing w:before="60" w:after="60" w:line="400" w:lineRule="auto"/>
        <w:rPr>
          <w:rFonts w:ascii="宋体" w:hAnsi="宋体" w:eastAsia="宋体" w:cs="宋体"/>
          <w:sz w:val="21"/>
          <w:szCs w:val="21"/>
        </w:rPr>
      </w:pPr>
    </w:p>
    <w:p w14:paraId="372CCA5D">
      <w:pPr>
        <w:spacing w:before="60" w:after="60" w:line="400" w:lineRule="auto"/>
        <w:rPr>
          <w:rFonts w:ascii="宋体" w:hAnsi="宋体" w:eastAsia="宋体" w:cs="宋体"/>
          <w:sz w:val="21"/>
          <w:szCs w:val="21"/>
        </w:rPr>
      </w:pPr>
    </w:p>
    <w:p w14:paraId="3038F9FF">
      <w:pPr>
        <w:spacing w:before="60" w:after="60" w:line="400" w:lineRule="auto"/>
        <w:rPr>
          <w:rFonts w:ascii="宋体" w:hAnsi="宋体" w:eastAsia="宋体" w:cs="宋体"/>
          <w:sz w:val="21"/>
          <w:szCs w:val="21"/>
        </w:rPr>
      </w:pPr>
    </w:p>
    <w:p w14:paraId="21672CE3">
      <w:pPr>
        <w:spacing w:before="160" w:after="160"/>
        <w:jc w:val="center"/>
      </w:pPr>
      <w:r>
        <w:rPr>
          <w:rFonts w:ascii="宋体" w:hAnsi="宋体" w:eastAsia="宋体" w:cs="宋体"/>
          <w:i/>
          <w:iCs/>
          <w:color w:val="666666"/>
          <w:sz w:val="20"/>
          <w:szCs w:val="20"/>
        </w:rPr>
        <w:t>图表 314：传统的流程向组件化流程转化</w:t>
      </w:r>
    </w:p>
    <w:p w14:paraId="77982844">
      <w:pPr>
        <w:spacing w:before="60" w:after="60" w:line="400" w:lineRule="auto"/>
        <w:rPr>
          <w:rFonts w:ascii="宋体" w:hAnsi="宋体" w:eastAsia="宋体" w:cs="宋体"/>
          <w:sz w:val="21"/>
          <w:szCs w:val="21"/>
        </w:rPr>
      </w:pPr>
      <w:r>
        <w:rPr>
          <w:rFonts w:ascii="宋体" w:hAnsi="宋体" w:eastAsia="宋体" w:cs="宋体"/>
          <w:sz w:val="21"/>
          <w:szCs w:val="21"/>
        </w:rPr>
        <w:t>组件化设计理念需要与传统流程设计方法结合使用，它们并非相互排斥。企业业务能力组件化后，组件内部的业务活动成为流程设计的零件。再结合传统流程设计方法，就能够达到组件化和企业级优化的目的。在[案例：待补充——中国核工业集团</w:t>
      </w:r>
      <w:r>
        <w:rPr>
          <w:rFonts w:hint="eastAsia" w:cs="宋体"/>
          <w:sz w:val="21"/>
          <w:szCs w:val="21"/>
          <w:lang w:val="en-US" w:eastAsia="zh-CN"/>
        </w:rPr>
        <w:t>流程</w:t>
      </w:r>
      <w:r>
        <w:rPr>
          <w:rFonts w:ascii="宋体" w:hAnsi="宋体" w:eastAsia="宋体" w:cs="宋体"/>
          <w:sz w:val="21"/>
          <w:szCs w:val="21"/>
        </w:rPr>
        <w:t>分析]案例中就是采用了这种方式进行业务流程改造。</w:t>
      </w:r>
    </w:p>
    <w:p w14:paraId="72A78439">
      <w:pPr>
        <w:spacing w:before="60" w:after="60" w:line="400" w:lineRule="auto"/>
        <w:rPr>
          <w:rFonts w:ascii="宋体" w:hAnsi="宋体" w:eastAsia="宋体" w:cs="宋体"/>
          <w:sz w:val="21"/>
          <w:szCs w:val="21"/>
        </w:rPr>
      </w:pPr>
    </w:p>
    <w:p w14:paraId="2CB919CC">
      <w:pPr>
        <w:spacing w:before="60" w:after="60" w:line="400" w:lineRule="auto"/>
        <w:rPr>
          <w:rFonts w:ascii="宋体" w:hAnsi="宋体" w:eastAsia="宋体" w:cs="宋体"/>
          <w:sz w:val="21"/>
          <w:szCs w:val="21"/>
        </w:rPr>
      </w:pPr>
    </w:p>
    <w:p w14:paraId="19AA5A9E">
      <w:pPr>
        <w:spacing w:before="60" w:after="60" w:line="400" w:lineRule="auto"/>
        <w:rPr>
          <w:rFonts w:ascii="宋体" w:hAnsi="宋体" w:eastAsia="宋体" w:cs="宋体"/>
          <w:sz w:val="21"/>
          <w:szCs w:val="21"/>
        </w:rPr>
      </w:pPr>
    </w:p>
    <w:p w14:paraId="357C70C9">
      <w:pPr>
        <w:spacing w:before="60" w:after="60" w:line="400" w:lineRule="auto"/>
        <w:jc w:val="center"/>
        <w:rPr>
          <w:rFonts w:ascii="宋体" w:hAnsi="宋体" w:eastAsia="宋体" w:cs="宋体"/>
          <w:sz w:val="21"/>
          <w:szCs w:val="21"/>
        </w:rPr>
      </w:pPr>
      <w:r>
        <w:rPr>
          <w:rFonts w:ascii="宋体" w:hAnsi="宋体" w:eastAsia="宋体" w:cs="宋体"/>
          <w:sz w:val="21"/>
          <w:szCs w:val="21"/>
        </w:rPr>
        <w:t>待补充——中国核工业集团</w:t>
      </w:r>
      <w:r>
        <w:rPr>
          <w:rFonts w:hint="eastAsia" w:cs="宋体"/>
          <w:sz w:val="21"/>
          <w:szCs w:val="21"/>
          <w:lang w:val="en-US" w:eastAsia="zh-CN"/>
        </w:rPr>
        <w:t>组件化流程</w:t>
      </w:r>
      <w:r>
        <w:rPr>
          <w:rFonts w:ascii="宋体" w:hAnsi="宋体" w:eastAsia="宋体" w:cs="宋体"/>
          <w:sz w:val="21"/>
          <w:szCs w:val="21"/>
        </w:rPr>
        <w:t>分析</w:t>
      </w:r>
    </w:p>
    <w:p w14:paraId="3FCA443E">
      <w:pPr>
        <w:pStyle w:val="6"/>
        <w:spacing w:before="240" w:after="160"/>
        <w:outlineLvl w:val="2"/>
      </w:pPr>
      <w:r>
        <w:rPr>
          <w:rFonts w:ascii="黑体" w:hAnsi="黑体" w:eastAsia="黑体" w:cs="黑体"/>
          <w:b/>
          <w:bCs/>
          <w:color w:val="444444"/>
          <w:sz w:val="26"/>
          <w:szCs w:val="26"/>
        </w:rPr>
        <w:t>四、流程设计总结</w:t>
      </w:r>
    </w:p>
    <w:p w14:paraId="12BB47E1">
      <w:pPr>
        <w:spacing w:before="60" w:after="60" w:line="400" w:lineRule="auto"/>
      </w:pPr>
      <w:r>
        <w:rPr>
          <w:rFonts w:ascii="宋体" w:hAnsi="宋体" w:eastAsia="宋体" w:cs="宋体"/>
          <w:sz w:val="21"/>
          <w:szCs w:val="21"/>
        </w:rPr>
        <w:t>流程设计的方法和工具有很多，除了这里介绍的内容外，还有UML、IDEF3、ARIS等多种流程设计方法。无论使用什么方法，流程设计的关键是建立目标、发现问题、快速再造或改进流程、持续监控、循环反复，逐步提升运营业绩。通过与行业通用的关键绩效指标（Key Performance Indicator，KPI）比较，例如人均产能、平均处理时间等，企业可发现自身不足，不断提高运营水平。</w:t>
      </w:r>
    </w:p>
    <w:p w14:paraId="1BDFF204">
      <w:pPr>
        <w:pStyle w:val="3"/>
        <w:spacing w:before="300" w:after="200"/>
        <w:outlineLvl w:val="1"/>
      </w:pPr>
      <w:bookmarkStart w:id="17" w:name="_Toc22050"/>
      <w:r>
        <w:rPr>
          <w:rFonts w:ascii="黑体" w:hAnsi="黑体" w:eastAsia="黑体" w:cs="黑体"/>
          <w:b/>
          <w:bCs/>
          <w:color w:val="333333"/>
          <w:sz w:val="30"/>
          <w:szCs w:val="30"/>
        </w:rPr>
        <w:t>第四节 组件分布模型</w:t>
      </w:r>
      <w:bookmarkEnd w:id="17"/>
    </w:p>
    <w:p w14:paraId="38F0043F">
      <w:pPr>
        <w:pStyle w:val="6"/>
        <w:spacing w:before="240" w:after="160"/>
        <w:outlineLvl w:val="2"/>
      </w:pPr>
      <w:r>
        <w:rPr>
          <w:rFonts w:ascii="黑体" w:hAnsi="黑体" w:eastAsia="黑体" w:cs="黑体"/>
          <w:b/>
          <w:bCs/>
          <w:color w:val="444444"/>
          <w:sz w:val="26"/>
          <w:szCs w:val="26"/>
        </w:rPr>
        <w:t>一、组件分布模型概述</w:t>
      </w:r>
    </w:p>
    <w:p w14:paraId="072E25CC">
      <w:pPr>
        <w:spacing w:before="60" w:after="60" w:line="400" w:lineRule="auto"/>
      </w:pPr>
      <w:r>
        <w:rPr>
          <w:rFonts w:ascii="宋体" w:hAnsi="宋体" w:eastAsia="宋体" w:cs="宋体"/>
          <w:sz w:val="21"/>
          <w:szCs w:val="21"/>
        </w:rPr>
        <w:t>组织分布模型也叫属地模型，是企业业务架构中决定业务活动在什么地点执行的模型。通过客户接触程度和作业量两个维度，对企业</w:t>
      </w:r>
      <w:r>
        <w:rPr>
          <w:rFonts w:hint="eastAsia" w:cs="宋体"/>
          <w:sz w:val="21"/>
          <w:szCs w:val="21"/>
          <w:lang w:eastAsia="zh-CN"/>
        </w:rPr>
        <w:t>业务能力</w:t>
      </w:r>
      <w:r>
        <w:rPr>
          <w:rFonts w:ascii="宋体" w:hAnsi="宋体" w:eastAsia="宋体" w:cs="宋体"/>
          <w:sz w:val="21"/>
          <w:szCs w:val="21"/>
        </w:rPr>
        <w:t>进行评估，即可发现哪些组件可以集中，哪些组件需要分散处理。</w:t>
      </w:r>
    </w:p>
    <w:p w14:paraId="5A92ED0A">
      <w:pPr>
        <w:pStyle w:val="22"/>
        <w:numPr>
          <w:ilvl w:val="0"/>
          <w:numId w:val="2"/>
        </w:numPr>
        <w:spacing w:before="40" w:after="40" w:line="360" w:lineRule="auto"/>
      </w:pPr>
      <w:r>
        <w:rPr>
          <w:rFonts w:ascii="宋体" w:hAnsi="宋体" w:eastAsia="宋体" w:cs="宋体"/>
          <w:b/>
          <w:bCs/>
          <w:sz w:val="21"/>
          <w:szCs w:val="21"/>
        </w:rPr>
        <w:t>接触客户的程度</w:t>
      </w:r>
      <w:r>
        <w:rPr>
          <w:rFonts w:ascii="宋体" w:hAnsi="宋体" w:eastAsia="宋体" w:cs="宋体"/>
          <w:sz w:val="21"/>
          <w:szCs w:val="21"/>
        </w:rPr>
        <w:t>：衡量</w:t>
      </w:r>
      <w:r>
        <w:rPr>
          <w:rFonts w:hint="eastAsia" w:cs="宋体"/>
          <w:sz w:val="21"/>
          <w:szCs w:val="21"/>
          <w:lang w:eastAsia="zh-CN"/>
        </w:rPr>
        <w:t>业务能力</w:t>
      </w:r>
      <w:r>
        <w:rPr>
          <w:rFonts w:ascii="宋体" w:hAnsi="宋体" w:eastAsia="宋体" w:cs="宋体"/>
          <w:sz w:val="21"/>
          <w:szCs w:val="21"/>
        </w:rPr>
        <w:t>或业务活动是否需要面对面接触客户。把企业组件按接触程度进行布局，即可决定该组件或活动是集中还是分散；</w:t>
      </w:r>
    </w:p>
    <w:p w14:paraId="23AF78A5">
      <w:pPr>
        <w:pStyle w:val="22"/>
        <w:numPr>
          <w:ilvl w:val="0"/>
          <w:numId w:val="2"/>
        </w:numPr>
        <w:spacing w:before="40" w:after="40" w:line="360" w:lineRule="auto"/>
      </w:pPr>
      <w:r>
        <w:rPr>
          <w:rFonts w:ascii="宋体" w:hAnsi="宋体" w:eastAsia="宋体" w:cs="宋体"/>
          <w:b/>
          <w:bCs/>
          <w:sz w:val="21"/>
          <w:szCs w:val="21"/>
        </w:rPr>
        <w:t>作业量</w:t>
      </w:r>
      <w:r>
        <w:rPr>
          <w:rFonts w:ascii="宋体" w:hAnsi="宋体" w:eastAsia="宋体" w:cs="宋体"/>
          <w:sz w:val="21"/>
          <w:szCs w:val="21"/>
        </w:rPr>
        <w:t>：从运营作业量角度，衡量</w:t>
      </w:r>
      <w:r>
        <w:rPr>
          <w:rFonts w:hint="eastAsia" w:cs="宋体"/>
          <w:sz w:val="21"/>
          <w:szCs w:val="21"/>
          <w:lang w:eastAsia="zh-CN"/>
        </w:rPr>
        <w:t>业务能力</w:t>
      </w:r>
      <w:r>
        <w:rPr>
          <w:rFonts w:ascii="宋体" w:hAnsi="宋体" w:eastAsia="宋体" w:cs="宋体"/>
          <w:sz w:val="21"/>
          <w:szCs w:val="21"/>
        </w:rPr>
        <w:t>或业务活动的作业规模，根据作业量大小，决定</w:t>
      </w:r>
      <w:r>
        <w:rPr>
          <w:rFonts w:hint="eastAsia" w:cs="宋体"/>
          <w:sz w:val="21"/>
          <w:szCs w:val="21"/>
          <w:lang w:eastAsia="zh-CN"/>
        </w:rPr>
        <w:t>业务能力</w:t>
      </w:r>
      <w:r>
        <w:rPr>
          <w:rFonts w:ascii="宋体" w:hAnsi="宋体" w:eastAsia="宋体" w:cs="宋体"/>
          <w:sz w:val="21"/>
          <w:szCs w:val="21"/>
        </w:rPr>
        <w:t>或活动专业化或自动化的程度。</w:t>
      </w:r>
    </w:p>
    <w:p w14:paraId="065F9A34">
      <w:pPr>
        <w:spacing w:before="60" w:after="60" w:line="400" w:lineRule="auto"/>
        <w:rPr>
          <w:rFonts w:ascii="宋体" w:hAnsi="宋体" w:eastAsia="宋体" w:cs="宋体"/>
          <w:sz w:val="21"/>
          <w:szCs w:val="21"/>
        </w:rPr>
      </w:pPr>
      <w:r>
        <w:rPr>
          <w:rFonts w:ascii="宋体" w:hAnsi="宋体" w:eastAsia="宋体" w:cs="宋体"/>
          <w:sz w:val="21"/>
          <w:szCs w:val="21"/>
        </w:rPr>
        <w:t>在下图左边的评估矩阵中，说明了每个象限的特点。在设计分布模式时，需分析每个组件符合四个象限中的哪个象限特点，并放到相应位置上。右边矩阵是对4类</w:t>
      </w:r>
      <w:r>
        <w:rPr>
          <w:rFonts w:hint="eastAsia" w:cs="宋体"/>
          <w:sz w:val="21"/>
          <w:szCs w:val="21"/>
          <w:lang w:eastAsia="zh-CN"/>
        </w:rPr>
        <w:t>业务能力</w:t>
      </w:r>
      <w:r>
        <w:rPr>
          <w:rFonts w:ascii="宋体" w:hAnsi="宋体" w:eastAsia="宋体" w:cs="宋体"/>
          <w:sz w:val="21"/>
          <w:szCs w:val="21"/>
        </w:rPr>
        <w:t>的设计方案或改造措施。</w:t>
      </w:r>
    </w:p>
    <w:p w14:paraId="60EB4A55">
      <w:pPr>
        <w:spacing w:before="60" w:after="60" w:line="400" w:lineRule="auto"/>
        <w:rPr>
          <w:rFonts w:ascii="宋体" w:hAnsi="宋体" w:eastAsia="宋体" w:cs="宋体"/>
          <w:sz w:val="21"/>
          <w:szCs w:val="21"/>
        </w:rPr>
      </w:pPr>
    </w:p>
    <w:p w14:paraId="1ACF6422">
      <w:pPr>
        <w:spacing w:before="60" w:after="60" w:line="400" w:lineRule="auto"/>
        <w:rPr>
          <w:rFonts w:ascii="宋体" w:hAnsi="宋体" w:eastAsia="宋体" w:cs="宋体"/>
          <w:sz w:val="21"/>
          <w:szCs w:val="21"/>
        </w:rPr>
      </w:pPr>
    </w:p>
    <w:p w14:paraId="72A75FC2">
      <w:pPr>
        <w:spacing w:before="60" w:after="60" w:line="400" w:lineRule="auto"/>
        <w:rPr>
          <w:rFonts w:ascii="宋体" w:hAnsi="宋体" w:eastAsia="宋体" w:cs="宋体"/>
          <w:sz w:val="21"/>
          <w:szCs w:val="21"/>
        </w:rPr>
      </w:pPr>
    </w:p>
    <w:p w14:paraId="1794BB2A">
      <w:pPr>
        <w:spacing w:before="160" w:after="160"/>
        <w:jc w:val="center"/>
      </w:pPr>
      <w:r>
        <w:rPr>
          <w:rFonts w:ascii="宋体" w:hAnsi="宋体" w:eastAsia="宋体" w:cs="宋体"/>
          <w:i/>
          <w:iCs/>
          <w:color w:val="666666"/>
          <w:sz w:val="20"/>
          <w:szCs w:val="20"/>
        </w:rPr>
        <w:t>图表 315：组件分布评估矩阵</w:t>
      </w:r>
    </w:p>
    <w:p w14:paraId="52191D06">
      <w:pPr>
        <w:spacing w:before="60" w:after="60" w:line="400" w:lineRule="auto"/>
      </w:pPr>
      <w:r>
        <w:rPr>
          <w:rFonts w:ascii="宋体" w:hAnsi="宋体" w:eastAsia="宋体" w:cs="宋体"/>
          <w:sz w:val="21"/>
          <w:szCs w:val="21"/>
        </w:rPr>
        <w:t>经过评估矩阵发现</w:t>
      </w:r>
      <w:r>
        <w:rPr>
          <w:rFonts w:hint="eastAsia" w:cs="宋体"/>
          <w:sz w:val="21"/>
          <w:szCs w:val="21"/>
          <w:lang w:eastAsia="zh-CN"/>
        </w:rPr>
        <w:t>业务能力</w:t>
      </w:r>
      <w:r>
        <w:rPr>
          <w:rFonts w:ascii="宋体" w:hAnsi="宋体" w:eastAsia="宋体" w:cs="宋体"/>
          <w:sz w:val="21"/>
          <w:szCs w:val="21"/>
        </w:rPr>
        <w:t>集中和分散的属性后，还需再考虑以下限制性条件，对集中和分散的组件进行调整：</w:t>
      </w:r>
    </w:p>
    <w:p w14:paraId="48695881">
      <w:pPr>
        <w:pStyle w:val="22"/>
        <w:numPr>
          <w:ilvl w:val="0"/>
          <w:numId w:val="2"/>
        </w:numPr>
        <w:spacing w:before="40" w:after="40" w:line="360" w:lineRule="auto"/>
      </w:pPr>
      <w:r>
        <w:rPr>
          <w:rFonts w:ascii="宋体" w:hAnsi="宋体" w:eastAsia="宋体" w:cs="宋体"/>
          <w:b/>
          <w:bCs/>
          <w:sz w:val="21"/>
          <w:szCs w:val="21"/>
        </w:rPr>
        <w:t>运营成本</w:t>
      </w:r>
      <w:r>
        <w:rPr>
          <w:rFonts w:ascii="宋体" w:hAnsi="宋体" w:eastAsia="宋体" w:cs="宋体"/>
          <w:sz w:val="21"/>
          <w:szCs w:val="21"/>
        </w:rPr>
        <w:t>：集中或分散后，是否比现在成本降低？是否产生规模效益？</w:t>
      </w:r>
    </w:p>
    <w:p w14:paraId="2B8CA860">
      <w:pPr>
        <w:pStyle w:val="22"/>
        <w:numPr>
          <w:ilvl w:val="0"/>
          <w:numId w:val="2"/>
        </w:numPr>
        <w:spacing w:before="40" w:after="40" w:line="360" w:lineRule="auto"/>
      </w:pPr>
      <w:r>
        <w:rPr>
          <w:rFonts w:ascii="宋体" w:hAnsi="宋体" w:eastAsia="宋体" w:cs="宋体"/>
          <w:b/>
          <w:bCs/>
          <w:sz w:val="21"/>
          <w:szCs w:val="21"/>
        </w:rPr>
        <w:t>风险控制</w:t>
      </w:r>
      <w:r>
        <w:rPr>
          <w:rFonts w:ascii="宋体" w:hAnsi="宋体" w:eastAsia="宋体" w:cs="宋体"/>
          <w:sz w:val="21"/>
          <w:szCs w:val="21"/>
        </w:rPr>
        <w:t>：是否有利于业务运营中风险点的控制，降低风险可能带来的损失？</w:t>
      </w:r>
    </w:p>
    <w:p w14:paraId="6EA8F192">
      <w:pPr>
        <w:pStyle w:val="22"/>
        <w:numPr>
          <w:ilvl w:val="0"/>
          <w:numId w:val="2"/>
        </w:numPr>
        <w:spacing w:before="40" w:after="40" w:line="360" w:lineRule="auto"/>
      </w:pPr>
      <w:r>
        <w:rPr>
          <w:rFonts w:ascii="宋体" w:hAnsi="宋体" w:eastAsia="宋体" w:cs="宋体"/>
          <w:b/>
          <w:bCs/>
          <w:sz w:val="21"/>
          <w:szCs w:val="21"/>
        </w:rPr>
        <w:t>监管要求</w:t>
      </w:r>
      <w:r>
        <w:rPr>
          <w:rFonts w:ascii="宋体" w:hAnsi="宋体" w:eastAsia="宋体" w:cs="宋体"/>
          <w:sz w:val="21"/>
          <w:szCs w:val="21"/>
        </w:rPr>
        <w:t>：政府是否有监管要求，对集中或分散处理产生监管障碍？</w:t>
      </w:r>
    </w:p>
    <w:p w14:paraId="1CC76562">
      <w:pPr>
        <w:pStyle w:val="22"/>
        <w:numPr>
          <w:ilvl w:val="0"/>
          <w:numId w:val="2"/>
        </w:numPr>
        <w:spacing w:before="40" w:after="40" w:line="360" w:lineRule="auto"/>
      </w:pPr>
      <w:r>
        <w:rPr>
          <w:rFonts w:ascii="宋体" w:hAnsi="宋体" w:eastAsia="宋体" w:cs="宋体"/>
          <w:b/>
          <w:bCs/>
          <w:sz w:val="21"/>
          <w:szCs w:val="21"/>
        </w:rPr>
        <w:t>接受程度</w:t>
      </w:r>
      <w:r>
        <w:rPr>
          <w:rFonts w:ascii="宋体" w:hAnsi="宋体" w:eastAsia="宋体" w:cs="宋体"/>
          <w:sz w:val="21"/>
          <w:szCs w:val="21"/>
        </w:rPr>
        <w:t>：主要指外部合作伙伴或客户是否对集中或分散有一定要求，能否接受企业的集中或分散操作模式。对于企业内部接受程度不作为重点考虑对象，可通过变革管理等手段加以解决。</w:t>
      </w:r>
    </w:p>
    <w:p w14:paraId="6DC98D61">
      <w:pPr>
        <w:spacing w:before="60" w:after="60" w:line="400" w:lineRule="auto"/>
      </w:pPr>
      <w:r>
        <w:rPr>
          <w:rFonts w:ascii="宋体" w:hAnsi="宋体" w:eastAsia="宋体" w:cs="宋体"/>
          <w:sz w:val="21"/>
          <w:szCs w:val="21"/>
        </w:rPr>
        <w:t>当前很多企业的模式是向集中和共享发展，从而能够最大限度发挥规模效益和对业务风险的掌控，保证企业战略贯彻到具体业务运营之中。所以在考虑以上限制因素时，需综合各种情况，权衡成本、效率、管控之间的平衡。对于处于不同发展阶段的企业，或者不同的业务线条，其组件分布模型的侧重点会有不同。例如对于刚刚建立的企业，集中比较容易实施，但规模效益却很难实现；而对于历史悠久的企业，需要很大决心和执行力才能达到集中，但一旦集中之后，比较容易实现规模效益。业务线条也存在相似问题。</w:t>
      </w:r>
    </w:p>
    <w:p w14:paraId="1EE508DF">
      <w:pPr>
        <w:spacing w:before="60" w:after="60" w:line="400" w:lineRule="auto"/>
      </w:pPr>
      <w:r>
        <w:rPr>
          <w:rFonts w:ascii="宋体" w:hAnsi="宋体" w:eastAsia="宋体" w:cs="宋体"/>
          <w:sz w:val="21"/>
          <w:szCs w:val="21"/>
        </w:rPr>
        <w:t>在企业业务架构设计中，</w:t>
      </w:r>
      <w:r>
        <w:rPr>
          <w:rFonts w:hint="eastAsia" w:cs="宋体"/>
          <w:sz w:val="21"/>
          <w:szCs w:val="21"/>
          <w:lang w:eastAsia="zh-CN"/>
        </w:rPr>
        <w:t>业务能力</w:t>
      </w:r>
      <w:r>
        <w:rPr>
          <w:rFonts w:ascii="宋体" w:hAnsi="宋体" w:eastAsia="宋体" w:cs="宋体"/>
          <w:sz w:val="21"/>
          <w:szCs w:val="21"/>
        </w:rPr>
        <w:t>分散和集中的决定会对流程、组织架构、服务架构的设计产生重大影响，所以</w:t>
      </w:r>
      <w:r>
        <w:rPr>
          <w:rFonts w:hint="eastAsia" w:cs="宋体"/>
          <w:sz w:val="21"/>
          <w:szCs w:val="21"/>
          <w:lang w:eastAsia="zh-CN"/>
        </w:rPr>
        <w:t>业务能力</w:t>
      </w:r>
      <w:r>
        <w:rPr>
          <w:rFonts w:ascii="宋体" w:hAnsi="宋体" w:eastAsia="宋体" w:cs="宋体"/>
          <w:sz w:val="21"/>
          <w:szCs w:val="21"/>
        </w:rPr>
        <w:t>分布模型是业务架构中很关键的组成部分。企业需根据自己的情况和战略发展方向，使用本节介绍的方法来合理规划组件分布模式。组件分布模式也不是一蹴而就或一成不变的，可随业务发展和条件成熟产生相应变化。企业可建立多阶段发展计划，逐步把实际运营向目标模式推进。</w:t>
      </w:r>
    </w:p>
    <w:p w14:paraId="306DD7AD">
      <w:pPr>
        <w:pStyle w:val="6"/>
        <w:spacing w:before="240" w:after="160"/>
        <w:outlineLvl w:val="2"/>
      </w:pPr>
      <w:r>
        <w:rPr>
          <w:rFonts w:ascii="黑体" w:hAnsi="黑体" w:eastAsia="黑体" w:cs="黑体"/>
          <w:b/>
          <w:bCs/>
          <w:color w:val="444444"/>
          <w:sz w:val="26"/>
          <w:szCs w:val="26"/>
        </w:rPr>
        <w:t>二、内外包模型概述</w:t>
      </w:r>
    </w:p>
    <w:p w14:paraId="499CCC3F">
      <w:pPr>
        <w:spacing w:before="60" w:after="60" w:line="400" w:lineRule="auto"/>
        <w:rPr>
          <w:rFonts w:ascii="宋体" w:hAnsi="宋体" w:eastAsia="宋体" w:cs="宋体"/>
          <w:sz w:val="21"/>
          <w:szCs w:val="21"/>
        </w:rPr>
      </w:pPr>
      <w:r>
        <w:rPr>
          <w:rFonts w:ascii="宋体" w:hAnsi="宋体" w:eastAsia="宋体" w:cs="宋体"/>
          <w:sz w:val="21"/>
          <w:szCs w:val="21"/>
        </w:rPr>
        <w:t>内外包模型是业务架构中决定企业采用何种内外包方式的模型，即由企业内部完成某个组件的功能，还是使用外部合作伙伴来提供该功能。通过以下评估矩阵对</w:t>
      </w:r>
      <w:r>
        <w:rPr>
          <w:rFonts w:hint="eastAsia" w:cs="宋体"/>
          <w:sz w:val="21"/>
          <w:szCs w:val="21"/>
          <w:lang w:eastAsia="zh-CN"/>
        </w:rPr>
        <w:t>业务能力</w:t>
      </w:r>
      <w:r>
        <w:rPr>
          <w:rFonts w:ascii="宋体" w:hAnsi="宋体" w:eastAsia="宋体" w:cs="宋体"/>
          <w:sz w:val="21"/>
          <w:szCs w:val="21"/>
        </w:rPr>
        <w:t>进行评估（前提是已经确定了企业的</w:t>
      </w:r>
      <w:r>
        <w:rPr>
          <w:rFonts w:hint="eastAsia" w:cs="宋体"/>
          <w:sz w:val="21"/>
          <w:szCs w:val="21"/>
          <w:lang w:eastAsia="zh-CN"/>
        </w:rPr>
        <w:t>业务能力</w:t>
      </w:r>
      <w:r>
        <w:rPr>
          <w:rFonts w:ascii="宋体" w:hAnsi="宋体" w:eastAsia="宋体" w:cs="宋体"/>
          <w:sz w:val="21"/>
          <w:szCs w:val="21"/>
        </w:rPr>
        <w:t>），能够发现哪些组件影响企业核心竞争力，这些组件需要企业自己负责。对于那些在行业内没有差异性的组件，则可外包。每个</w:t>
      </w:r>
      <w:r>
        <w:rPr>
          <w:rFonts w:hint="eastAsia" w:cs="宋体"/>
          <w:sz w:val="21"/>
          <w:szCs w:val="21"/>
          <w:lang w:eastAsia="zh-CN"/>
        </w:rPr>
        <w:t>业务能力</w:t>
      </w:r>
      <w:r>
        <w:rPr>
          <w:rFonts w:ascii="宋体" w:hAnsi="宋体" w:eastAsia="宋体" w:cs="宋体"/>
          <w:sz w:val="21"/>
          <w:szCs w:val="21"/>
        </w:rPr>
        <w:t>根据差异性和同质化、企业特色和行业通用两个维度进行评估。通过对企业各管理阶层的访谈和召开讨论会的方式，对企业所有</w:t>
      </w:r>
      <w:r>
        <w:rPr>
          <w:rFonts w:hint="eastAsia" w:cs="宋体"/>
          <w:sz w:val="21"/>
          <w:szCs w:val="21"/>
          <w:lang w:eastAsia="zh-CN"/>
        </w:rPr>
        <w:t>业务能力</w:t>
      </w:r>
      <w:r>
        <w:rPr>
          <w:rFonts w:ascii="宋体" w:hAnsi="宋体" w:eastAsia="宋体" w:cs="宋体"/>
          <w:sz w:val="21"/>
          <w:szCs w:val="21"/>
        </w:rPr>
        <w:t>进行评估，并放到下图的4个象限中。对于第3、4象限中的业务活动可考虑外包，但外包方式有所不同。对于第3象限中批量处理的组件，外包首要考虑的是成本和高可靠性；而第4象限中的组件需交给优质的、关系紧密的合作伙伴，与他们形成战略合作关系。</w:t>
      </w:r>
    </w:p>
    <w:p w14:paraId="2FFDC529">
      <w:pPr>
        <w:spacing w:before="60" w:after="60" w:line="400" w:lineRule="auto"/>
        <w:rPr>
          <w:rFonts w:ascii="宋体" w:hAnsi="宋体" w:eastAsia="宋体" w:cs="宋体"/>
          <w:sz w:val="21"/>
          <w:szCs w:val="21"/>
        </w:rPr>
      </w:pPr>
    </w:p>
    <w:p w14:paraId="372E5770">
      <w:pPr>
        <w:spacing w:before="60" w:after="60" w:line="400" w:lineRule="auto"/>
        <w:rPr>
          <w:rFonts w:ascii="宋体" w:hAnsi="宋体" w:eastAsia="宋体" w:cs="宋体"/>
          <w:sz w:val="21"/>
          <w:szCs w:val="21"/>
        </w:rPr>
      </w:pPr>
    </w:p>
    <w:p w14:paraId="6061622C">
      <w:pPr>
        <w:spacing w:before="60" w:after="60" w:line="400" w:lineRule="auto"/>
        <w:rPr>
          <w:rFonts w:ascii="宋体" w:hAnsi="宋体" w:eastAsia="宋体" w:cs="宋体"/>
          <w:sz w:val="21"/>
          <w:szCs w:val="21"/>
        </w:rPr>
      </w:pPr>
    </w:p>
    <w:p w14:paraId="3D2E8C9C">
      <w:pPr>
        <w:spacing w:before="160" w:after="160"/>
        <w:jc w:val="center"/>
      </w:pPr>
      <w:r>
        <w:rPr>
          <w:rFonts w:ascii="宋体" w:hAnsi="宋体" w:eastAsia="宋体" w:cs="宋体"/>
          <w:i/>
          <w:iCs/>
          <w:color w:val="666666"/>
          <w:sz w:val="20"/>
          <w:szCs w:val="20"/>
        </w:rPr>
        <w:t>图表 316：内外包评估矩阵</w:t>
      </w:r>
    </w:p>
    <w:p w14:paraId="2E12F099">
      <w:pPr>
        <w:spacing w:before="60" w:after="60" w:line="400" w:lineRule="auto"/>
      </w:pPr>
      <w:r>
        <w:rPr>
          <w:rFonts w:ascii="宋体" w:hAnsi="宋体" w:eastAsia="宋体" w:cs="宋体"/>
          <w:sz w:val="21"/>
          <w:szCs w:val="21"/>
        </w:rPr>
        <w:t>经过评估矩阵发现适于外包的组件后，还需再考虑以下限制性条件，过滤掉因不满足限制性条件而不能外包的组件：</w:t>
      </w:r>
    </w:p>
    <w:p w14:paraId="6F269F0E">
      <w:pPr>
        <w:pStyle w:val="22"/>
        <w:numPr>
          <w:ilvl w:val="0"/>
          <w:numId w:val="2"/>
        </w:numPr>
        <w:spacing w:before="40" w:after="40" w:line="360" w:lineRule="auto"/>
      </w:pPr>
      <w:r>
        <w:rPr>
          <w:rFonts w:ascii="宋体" w:hAnsi="宋体" w:eastAsia="宋体" w:cs="宋体"/>
          <w:b/>
          <w:bCs/>
          <w:sz w:val="21"/>
          <w:szCs w:val="21"/>
        </w:rPr>
        <w:t>市场成熟度</w:t>
      </w:r>
      <w:r>
        <w:rPr>
          <w:rFonts w:ascii="宋体" w:hAnsi="宋体" w:eastAsia="宋体" w:cs="宋体"/>
          <w:sz w:val="21"/>
          <w:szCs w:val="21"/>
        </w:rPr>
        <w:t>：在企业运营地区内，是否存在能够提供可靠、高质量、足够处理能力的外包商或合作伙伴；</w:t>
      </w:r>
    </w:p>
    <w:p w14:paraId="05F9652C">
      <w:pPr>
        <w:pStyle w:val="22"/>
        <w:numPr>
          <w:ilvl w:val="0"/>
          <w:numId w:val="2"/>
        </w:numPr>
        <w:spacing w:before="40" w:after="40" w:line="360" w:lineRule="auto"/>
      </w:pPr>
      <w:r>
        <w:rPr>
          <w:rFonts w:ascii="宋体" w:hAnsi="宋体" w:eastAsia="宋体" w:cs="宋体"/>
          <w:b/>
          <w:bCs/>
          <w:sz w:val="21"/>
          <w:szCs w:val="21"/>
        </w:rPr>
        <w:t>政府监管</w:t>
      </w:r>
      <w:r>
        <w:rPr>
          <w:rFonts w:ascii="宋体" w:hAnsi="宋体" w:eastAsia="宋体" w:cs="宋体"/>
          <w:sz w:val="21"/>
          <w:szCs w:val="21"/>
        </w:rPr>
        <w:t>：政府是否有监管要求，不允许外包或由合作伙伴运营特定业务活动；</w:t>
      </w:r>
    </w:p>
    <w:p w14:paraId="48683241">
      <w:pPr>
        <w:pStyle w:val="22"/>
        <w:numPr>
          <w:ilvl w:val="0"/>
          <w:numId w:val="2"/>
        </w:numPr>
        <w:spacing w:before="40" w:after="40" w:line="360" w:lineRule="auto"/>
      </w:pPr>
      <w:r>
        <w:rPr>
          <w:rFonts w:ascii="宋体" w:hAnsi="宋体" w:eastAsia="宋体" w:cs="宋体"/>
          <w:b/>
          <w:bCs/>
          <w:sz w:val="21"/>
          <w:szCs w:val="21"/>
        </w:rPr>
        <w:t>外包接受度</w:t>
      </w:r>
      <w:r>
        <w:rPr>
          <w:rFonts w:ascii="宋体" w:hAnsi="宋体" w:eastAsia="宋体" w:cs="宋体"/>
          <w:sz w:val="21"/>
          <w:szCs w:val="21"/>
        </w:rPr>
        <w:t>：企业员工或客户是否比较容易接受对某</w:t>
      </w:r>
      <w:r>
        <w:rPr>
          <w:rFonts w:hint="eastAsia" w:cs="宋体"/>
          <w:sz w:val="21"/>
          <w:szCs w:val="21"/>
          <w:lang w:eastAsia="zh-CN"/>
        </w:rPr>
        <w:t>业务能力</w:t>
      </w:r>
      <w:r>
        <w:rPr>
          <w:rFonts w:ascii="宋体" w:hAnsi="宋体" w:eastAsia="宋体" w:cs="宋体"/>
          <w:sz w:val="21"/>
          <w:szCs w:val="21"/>
        </w:rPr>
        <w:t>的外包；</w:t>
      </w:r>
    </w:p>
    <w:p w14:paraId="25795EA7">
      <w:pPr>
        <w:pStyle w:val="22"/>
        <w:numPr>
          <w:ilvl w:val="0"/>
          <w:numId w:val="2"/>
        </w:numPr>
        <w:spacing w:before="40" w:after="40" w:line="360" w:lineRule="auto"/>
      </w:pPr>
      <w:r>
        <w:rPr>
          <w:rFonts w:ascii="宋体" w:hAnsi="宋体" w:eastAsia="宋体" w:cs="宋体"/>
          <w:b/>
          <w:bCs/>
          <w:sz w:val="21"/>
          <w:szCs w:val="21"/>
        </w:rPr>
        <w:t>外部对企业的接受程度</w:t>
      </w:r>
      <w:r>
        <w:rPr>
          <w:rFonts w:ascii="宋体" w:hAnsi="宋体" w:eastAsia="宋体" w:cs="宋体"/>
          <w:sz w:val="21"/>
          <w:szCs w:val="21"/>
        </w:rPr>
        <w:t>：外包商或潜在合作伙伴是否对合作对象有一定要求，企业是否符合这些要求。</w:t>
      </w:r>
    </w:p>
    <w:p w14:paraId="0F609B73">
      <w:pPr>
        <w:spacing w:before="60" w:after="60" w:line="400" w:lineRule="auto"/>
        <w:rPr>
          <w:rFonts w:ascii="宋体" w:hAnsi="宋体" w:eastAsia="宋体" w:cs="宋体"/>
          <w:sz w:val="21"/>
          <w:szCs w:val="21"/>
        </w:rPr>
      </w:pPr>
      <w:r>
        <w:rPr>
          <w:rFonts w:ascii="宋体" w:hAnsi="宋体" w:eastAsia="宋体" w:cs="宋体"/>
          <w:sz w:val="21"/>
          <w:szCs w:val="21"/>
        </w:rPr>
        <w:t>在考虑内外包时，有很多不同的方法。这里只介绍一种方式，企业可根据自己情况采取不同方法。重要的是在设计企业业务架构时，需进行内外包模式的设计，并且在流程、组织架构、服务架构的设计中考虑到这方面的因素，充分发挥价值网络优势，建立企业差异化的、创新的发展模式。</w:t>
      </w:r>
    </w:p>
    <w:p w14:paraId="13EE7CB1">
      <w:pPr>
        <w:spacing w:before="60" w:after="60" w:line="400" w:lineRule="auto"/>
        <w:rPr>
          <w:rFonts w:ascii="宋体" w:hAnsi="宋体" w:eastAsia="宋体" w:cs="宋体"/>
          <w:sz w:val="21"/>
          <w:szCs w:val="21"/>
        </w:rPr>
      </w:pPr>
    </w:p>
    <w:p w14:paraId="38AC014C">
      <w:pPr>
        <w:spacing w:before="60" w:after="60" w:line="400" w:lineRule="auto"/>
        <w:rPr>
          <w:rFonts w:ascii="宋体" w:hAnsi="宋体" w:eastAsia="宋体" w:cs="宋体"/>
          <w:sz w:val="21"/>
          <w:szCs w:val="21"/>
        </w:rPr>
      </w:pPr>
    </w:p>
    <w:p w14:paraId="0004E6A5">
      <w:pPr>
        <w:spacing w:before="60" w:after="60" w:line="400" w:lineRule="auto"/>
        <w:rPr>
          <w:rFonts w:ascii="宋体" w:hAnsi="宋体" w:eastAsia="宋体" w:cs="宋体"/>
          <w:sz w:val="21"/>
          <w:szCs w:val="21"/>
        </w:rPr>
      </w:pPr>
    </w:p>
    <w:p w14:paraId="7E601B59">
      <w:pPr>
        <w:spacing w:before="60" w:after="60" w:line="400" w:lineRule="auto"/>
        <w:rPr>
          <w:rFonts w:ascii="宋体" w:hAnsi="宋体" w:eastAsia="宋体" w:cs="宋体"/>
          <w:sz w:val="21"/>
          <w:szCs w:val="21"/>
        </w:rPr>
      </w:pPr>
    </w:p>
    <w:p w14:paraId="02A962B3">
      <w:pPr>
        <w:spacing w:before="60" w:after="60" w:line="400" w:lineRule="auto"/>
        <w:jc w:val="center"/>
        <w:rPr>
          <w:rFonts w:hint="eastAsia" w:cs="宋体"/>
          <w:sz w:val="21"/>
          <w:szCs w:val="21"/>
          <w:lang w:val="en-US" w:eastAsia="zh-CN"/>
        </w:rPr>
      </w:pPr>
      <w:r>
        <w:rPr>
          <w:rFonts w:ascii="宋体" w:hAnsi="宋体" w:eastAsia="宋体" w:cs="宋体"/>
          <w:sz w:val="21"/>
          <w:szCs w:val="21"/>
        </w:rPr>
        <w:t>待补充——中国核工业集团</w:t>
      </w:r>
      <w:r>
        <w:rPr>
          <w:rFonts w:hint="eastAsia" w:cs="宋体"/>
          <w:sz w:val="21"/>
          <w:szCs w:val="21"/>
          <w:lang w:val="en-US" w:eastAsia="zh-CN"/>
        </w:rPr>
        <w:t>资源分布</w:t>
      </w:r>
      <w:r>
        <w:rPr>
          <w:rFonts w:ascii="宋体" w:hAnsi="宋体" w:eastAsia="宋体" w:cs="宋体"/>
          <w:sz w:val="21"/>
          <w:szCs w:val="21"/>
        </w:rPr>
        <w:t>分析</w:t>
      </w:r>
      <w:r>
        <w:rPr>
          <w:rFonts w:hint="eastAsia" w:cs="宋体"/>
          <w:sz w:val="21"/>
          <w:szCs w:val="21"/>
          <w:lang w:val="en-US" w:eastAsia="zh-CN"/>
        </w:rPr>
        <w:t>和设计</w:t>
      </w:r>
    </w:p>
    <w:p w14:paraId="78B7B1F3">
      <w:pPr>
        <w:spacing w:before="60" w:after="60" w:line="400" w:lineRule="auto"/>
        <w:jc w:val="center"/>
        <w:rPr>
          <w:rFonts w:hint="eastAsia" w:cs="宋体"/>
          <w:sz w:val="21"/>
          <w:szCs w:val="21"/>
          <w:lang w:val="en-US" w:eastAsia="zh-CN"/>
        </w:rPr>
      </w:pPr>
    </w:p>
    <w:p w14:paraId="5AFD52B4">
      <w:pPr>
        <w:spacing w:before="60" w:after="60" w:line="400" w:lineRule="auto"/>
        <w:jc w:val="center"/>
        <w:rPr>
          <w:rFonts w:hint="default" w:cs="宋体"/>
          <w:sz w:val="21"/>
          <w:szCs w:val="21"/>
          <w:lang w:val="en-US" w:eastAsia="zh-CN"/>
        </w:rPr>
      </w:pPr>
    </w:p>
    <w:p w14:paraId="1EA14500">
      <w:pPr>
        <w:pStyle w:val="3"/>
        <w:spacing w:before="300" w:after="200"/>
        <w:outlineLvl w:val="1"/>
      </w:pPr>
      <w:bookmarkStart w:id="18" w:name="_Toc18837"/>
      <w:r>
        <w:rPr>
          <w:rFonts w:ascii="黑体" w:hAnsi="黑体" w:eastAsia="黑体" w:cs="黑体"/>
          <w:b/>
          <w:bCs/>
          <w:color w:val="333333"/>
          <w:sz w:val="30"/>
          <w:szCs w:val="30"/>
        </w:rPr>
        <w:t>第五节 组织架构与绩效考核</w:t>
      </w:r>
      <w:bookmarkEnd w:id="18"/>
    </w:p>
    <w:p w14:paraId="26594FDF">
      <w:pPr>
        <w:pStyle w:val="6"/>
        <w:spacing w:before="240" w:after="160"/>
        <w:outlineLvl w:val="2"/>
      </w:pPr>
      <w:r>
        <w:rPr>
          <w:rFonts w:ascii="黑体" w:hAnsi="黑体" w:eastAsia="黑体" w:cs="黑体"/>
          <w:b/>
          <w:bCs/>
          <w:color w:val="444444"/>
          <w:sz w:val="26"/>
          <w:szCs w:val="26"/>
        </w:rPr>
        <w:t>一、组织架构</w:t>
      </w:r>
    </w:p>
    <w:p w14:paraId="7A18F704">
      <w:pPr>
        <w:spacing w:before="60" w:after="60" w:line="400" w:lineRule="auto"/>
      </w:pPr>
      <w:r>
        <w:rPr>
          <w:rFonts w:ascii="宋体" w:hAnsi="宋体" w:eastAsia="宋体" w:cs="宋体"/>
          <w:sz w:val="21"/>
          <w:szCs w:val="21"/>
        </w:rPr>
        <w:t>组织架构设计是根据企业发展战略制定能够支持业务流程和发展需要的部门、岗位和人员设置，以及相应的考核体系。在组织架构设计时，首先要根据公司发展方向制定明确的组织架构设计原则。例如：是作业集中、发挥规模效益，还是分散运作、注重灵活性和贴近客户？是注重扁平化和快速反应，还是加强总部职能和风险控制？</w:t>
      </w:r>
    </w:p>
    <w:p w14:paraId="042530FB">
      <w:pPr>
        <w:spacing w:before="60" w:after="60" w:line="400" w:lineRule="auto"/>
        <w:rPr>
          <w:rFonts w:ascii="宋体" w:hAnsi="宋体" w:eastAsia="宋体" w:cs="宋体"/>
          <w:sz w:val="21"/>
          <w:szCs w:val="21"/>
        </w:rPr>
      </w:pPr>
      <w:r>
        <w:rPr>
          <w:rFonts w:ascii="宋体" w:hAnsi="宋体" w:eastAsia="宋体" w:cs="宋体"/>
          <w:sz w:val="21"/>
          <w:szCs w:val="21"/>
        </w:rPr>
        <w:t>很多原则在前面介绍的</w:t>
      </w:r>
      <w:r>
        <w:rPr>
          <w:rFonts w:hint="eastAsia" w:cs="宋体"/>
          <w:sz w:val="21"/>
          <w:szCs w:val="21"/>
          <w:lang w:eastAsia="zh-CN"/>
        </w:rPr>
        <w:t>业务能力</w:t>
      </w:r>
      <w:r>
        <w:rPr>
          <w:rFonts w:ascii="宋体" w:hAnsi="宋体" w:eastAsia="宋体" w:cs="宋体"/>
          <w:sz w:val="21"/>
          <w:szCs w:val="21"/>
        </w:rPr>
        <w:t>、分布模式、流程等设计中已经明确，可作为组织架构设计的输入，规划出包括公司总部、分支机构、共享作业中心等的企业组织架构。使用</w:t>
      </w:r>
      <w:r>
        <w:rPr>
          <w:rFonts w:hint="eastAsia" w:cs="宋体"/>
          <w:sz w:val="21"/>
          <w:szCs w:val="21"/>
          <w:lang w:eastAsia="zh-CN"/>
        </w:rPr>
        <w:t>业务能力</w:t>
      </w:r>
      <w:r>
        <w:rPr>
          <w:rFonts w:ascii="宋体" w:hAnsi="宋体" w:eastAsia="宋体" w:cs="宋体"/>
          <w:sz w:val="21"/>
          <w:szCs w:val="21"/>
        </w:rPr>
        <w:t>进行组织架构设计的好处是能够清晰划分责权，即不会有工作缺失负责人，也不会有责任重叠的情况。下图就是通过定义每个部门所负责的</w:t>
      </w:r>
      <w:r>
        <w:rPr>
          <w:rFonts w:hint="eastAsia" w:cs="宋体"/>
          <w:sz w:val="21"/>
          <w:szCs w:val="21"/>
          <w:lang w:eastAsia="zh-CN"/>
        </w:rPr>
        <w:t>业务能力</w:t>
      </w:r>
      <w:r>
        <w:rPr>
          <w:rFonts w:ascii="宋体" w:hAnsi="宋体" w:eastAsia="宋体" w:cs="宋体"/>
          <w:sz w:val="21"/>
          <w:szCs w:val="21"/>
        </w:rPr>
        <w:t>而清晰定义部门职责范围，不会出现推托责任的情况。其中也包括对外包商负责职能的定义。</w:t>
      </w:r>
    </w:p>
    <w:p w14:paraId="4106A35B">
      <w:pPr>
        <w:spacing w:before="60" w:after="60" w:line="400" w:lineRule="auto"/>
        <w:rPr>
          <w:rFonts w:ascii="宋体" w:hAnsi="宋体" w:eastAsia="宋体" w:cs="宋体"/>
          <w:sz w:val="21"/>
          <w:szCs w:val="21"/>
        </w:rPr>
      </w:pPr>
    </w:p>
    <w:p w14:paraId="7FE52984">
      <w:pPr>
        <w:spacing w:before="60" w:after="60" w:line="400" w:lineRule="auto"/>
        <w:rPr>
          <w:rFonts w:ascii="宋体" w:hAnsi="宋体" w:eastAsia="宋体" w:cs="宋体"/>
          <w:sz w:val="21"/>
          <w:szCs w:val="21"/>
        </w:rPr>
      </w:pPr>
    </w:p>
    <w:p w14:paraId="1600A000">
      <w:pPr>
        <w:spacing w:before="160" w:after="160"/>
        <w:jc w:val="center"/>
      </w:pPr>
      <w:r>
        <w:rPr>
          <w:rFonts w:ascii="宋体" w:hAnsi="宋体" w:eastAsia="宋体" w:cs="宋体"/>
          <w:i/>
          <w:iCs/>
          <w:color w:val="666666"/>
          <w:sz w:val="20"/>
          <w:szCs w:val="20"/>
        </w:rPr>
        <w:t>图表 317：组织架构与</w:t>
      </w:r>
      <w:r>
        <w:rPr>
          <w:rFonts w:hint="eastAsia" w:cs="宋体"/>
          <w:i/>
          <w:iCs/>
          <w:color w:val="666666"/>
          <w:sz w:val="20"/>
          <w:szCs w:val="20"/>
          <w:lang w:eastAsia="zh-CN"/>
        </w:rPr>
        <w:t>业务能力</w:t>
      </w:r>
      <w:r>
        <w:rPr>
          <w:rFonts w:ascii="宋体" w:hAnsi="宋体" w:eastAsia="宋体" w:cs="宋体"/>
          <w:i/>
          <w:iCs/>
          <w:color w:val="666666"/>
          <w:sz w:val="20"/>
          <w:szCs w:val="20"/>
        </w:rPr>
        <w:t>关系图</w:t>
      </w:r>
    </w:p>
    <w:p w14:paraId="320784A5">
      <w:pPr>
        <w:spacing w:before="60" w:after="60" w:line="400" w:lineRule="auto"/>
      </w:pPr>
      <w:r>
        <w:rPr>
          <w:rFonts w:ascii="宋体" w:hAnsi="宋体" w:eastAsia="宋体" w:cs="宋体"/>
          <w:sz w:val="21"/>
          <w:szCs w:val="21"/>
        </w:rPr>
        <w:t>确定每个部门负责的</w:t>
      </w:r>
      <w:r>
        <w:rPr>
          <w:rFonts w:hint="eastAsia" w:cs="宋体"/>
          <w:sz w:val="21"/>
          <w:szCs w:val="21"/>
          <w:lang w:eastAsia="zh-CN"/>
        </w:rPr>
        <w:t>业务能力</w:t>
      </w:r>
      <w:r>
        <w:rPr>
          <w:rFonts w:ascii="宋体" w:hAnsi="宋体" w:eastAsia="宋体" w:cs="宋体"/>
          <w:sz w:val="21"/>
          <w:szCs w:val="21"/>
        </w:rPr>
        <w:t>后，再根据每个组件内部的业务活动安排适当岗位来负责特定业务活动，需与流程设计结果相结合，完成以下设计内容：</w:t>
      </w:r>
    </w:p>
    <w:p w14:paraId="75003AF3">
      <w:pPr>
        <w:pStyle w:val="22"/>
        <w:numPr>
          <w:ilvl w:val="0"/>
          <w:numId w:val="2"/>
        </w:numPr>
        <w:spacing w:before="40" w:after="40" w:line="360" w:lineRule="auto"/>
      </w:pPr>
      <w:r>
        <w:rPr>
          <w:rFonts w:ascii="宋体" w:hAnsi="宋体" w:eastAsia="宋体" w:cs="宋体"/>
          <w:sz w:val="21"/>
          <w:szCs w:val="21"/>
        </w:rPr>
        <w:t>编写所有关键岗位的岗位定义，详细描述每个岗位的职责、技能要求和业绩指标；</w:t>
      </w:r>
    </w:p>
    <w:p w14:paraId="60508465">
      <w:pPr>
        <w:pStyle w:val="22"/>
        <w:numPr>
          <w:ilvl w:val="0"/>
          <w:numId w:val="2"/>
        </w:numPr>
        <w:spacing w:before="40" w:after="40" w:line="360" w:lineRule="auto"/>
      </w:pPr>
      <w:r>
        <w:rPr>
          <w:rFonts w:ascii="宋体" w:hAnsi="宋体" w:eastAsia="宋体" w:cs="宋体"/>
          <w:sz w:val="21"/>
          <w:szCs w:val="21"/>
        </w:rPr>
        <w:t>在管理与运营流程中清晰界定每个部门及人员在流程中的角色及职责；</w:t>
      </w:r>
    </w:p>
    <w:p w14:paraId="44C8F042">
      <w:pPr>
        <w:pStyle w:val="22"/>
        <w:numPr>
          <w:ilvl w:val="0"/>
          <w:numId w:val="2"/>
        </w:numPr>
        <w:spacing w:before="40" w:after="40" w:line="360" w:lineRule="auto"/>
      </w:pPr>
      <w:r>
        <w:rPr>
          <w:rFonts w:ascii="宋体" w:hAnsi="宋体" w:eastAsia="宋体" w:cs="宋体"/>
          <w:sz w:val="21"/>
          <w:szCs w:val="21"/>
        </w:rPr>
        <w:t>安排部门负责人和关键岗位的人选。</w:t>
      </w:r>
    </w:p>
    <w:p w14:paraId="4CD8DD83">
      <w:pPr>
        <w:spacing w:before="60" w:after="60" w:line="400" w:lineRule="auto"/>
      </w:pPr>
      <w:r>
        <w:rPr>
          <w:rFonts w:ascii="宋体" w:hAnsi="宋体" w:eastAsia="宋体" w:cs="宋体"/>
          <w:sz w:val="21"/>
          <w:szCs w:val="21"/>
        </w:rPr>
        <w:t>一般在设计过程中，需提出几种不同的组织架构模式和它们的特点，提请企业领导进行决策。设计团队通过有效沟通，与公司各级人员达成对改革的共识。在组织架构实施和推广时，需制定详细的、具有明确阶段目标及相关责任人的实施方案，保证试点和全面推广的成功。</w:t>
      </w:r>
    </w:p>
    <w:p w14:paraId="778DE129">
      <w:pPr>
        <w:pStyle w:val="6"/>
        <w:spacing w:before="240" w:after="160"/>
        <w:outlineLvl w:val="2"/>
      </w:pPr>
      <w:r>
        <w:rPr>
          <w:rFonts w:ascii="黑体" w:hAnsi="黑体" w:eastAsia="黑体" w:cs="黑体"/>
          <w:b/>
          <w:bCs/>
          <w:color w:val="444444"/>
          <w:sz w:val="26"/>
          <w:szCs w:val="26"/>
        </w:rPr>
        <w:t>二、绩效考核</w:t>
      </w:r>
    </w:p>
    <w:p w14:paraId="1D2D4D64">
      <w:pPr>
        <w:spacing w:before="200" w:after="120"/>
        <w:outlineLvl w:val="3"/>
      </w:pPr>
      <w:r>
        <w:rPr>
          <w:rFonts w:ascii="黑体" w:hAnsi="黑体" w:eastAsia="黑体" w:cs="黑体"/>
          <w:b/>
          <w:bCs/>
          <w:color w:val="555555"/>
          <w:sz w:val="24"/>
          <w:szCs w:val="24"/>
        </w:rPr>
        <w:t>（一）绩效考核概述</w:t>
      </w:r>
    </w:p>
    <w:p w14:paraId="4C0E8014">
      <w:pPr>
        <w:spacing w:before="60" w:after="60" w:line="400" w:lineRule="auto"/>
      </w:pPr>
      <w:r>
        <w:rPr>
          <w:rFonts w:ascii="宋体" w:hAnsi="宋体" w:eastAsia="宋体" w:cs="宋体"/>
          <w:sz w:val="21"/>
          <w:szCs w:val="21"/>
        </w:rPr>
        <w:t>绩效管理是将公司战略、资源、业务和行动有机结合所构成的一个完整管理体系。绩效考核体系的目标是给公司管理层提供及时、准确的绩效表现情况，保证和推动公司每一位成员完全朝着公司战略目标去工作，发挥带动公司发展的作用。企业的绩效考核也分为企业级、部门级和员工级等不同层次。公司总体战略性指标起原则性和方向性作用，高层领导可了解和评价各部门业绩情况，也便于股东了解公司综合性业绩情况。员工业绩指标和发展目标是公司业务目标自上而下的分解，员工将公司和部门目标结合到个人计划中。员工业绩管理体系的目标是通过考核员工业绩指标和评估员工能力来支持公司业务目标的实现和公司整体能力的提高。</w:t>
      </w:r>
    </w:p>
    <w:p w14:paraId="27369AB4">
      <w:pPr>
        <w:spacing w:before="60" w:after="60" w:line="400" w:lineRule="auto"/>
        <w:rPr>
          <w:rFonts w:ascii="宋体" w:hAnsi="宋体" w:eastAsia="宋体" w:cs="宋体"/>
          <w:sz w:val="21"/>
          <w:szCs w:val="21"/>
        </w:rPr>
      </w:pPr>
      <w:r>
        <w:rPr>
          <w:rFonts w:ascii="宋体" w:hAnsi="宋体" w:eastAsia="宋体" w:cs="宋体"/>
          <w:sz w:val="21"/>
          <w:szCs w:val="21"/>
        </w:rPr>
        <w:t>企业绩效考核方法也有很多，都可在业务架构中的绩效考核中使用。比较通用的方法有平衡积分卡（Balanced Scorecard）、盖洛普路径（The Gallup Path）等。本书以平衡积分卡为例介绍绩效考核的设计方法。平衡积分卡从财务绩效、客户满意、流程和员工四个基本运营维度，提供将战略转变为行动方案的方法。</w:t>
      </w:r>
    </w:p>
    <w:p w14:paraId="6387A2E0">
      <w:pPr>
        <w:spacing w:before="60" w:after="60" w:line="400" w:lineRule="auto"/>
        <w:rPr>
          <w:rFonts w:ascii="宋体" w:hAnsi="宋体" w:eastAsia="宋体" w:cs="宋体"/>
          <w:sz w:val="21"/>
          <w:szCs w:val="21"/>
        </w:rPr>
      </w:pPr>
    </w:p>
    <w:p w14:paraId="37EBBCDF">
      <w:pPr>
        <w:spacing w:before="60" w:after="60" w:line="400" w:lineRule="auto"/>
        <w:rPr>
          <w:rFonts w:ascii="宋体" w:hAnsi="宋体" w:eastAsia="宋体" w:cs="宋体"/>
          <w:sz w:val="21"/>
          <w:szCs w:val="21"/>
        </w:rPr>
      </w:pPr>
    </w:p>
    <w:p w14:paraId="33137E0B">
      <w:pPr>
        <w:spacing w:before="60" w:after="60" w:line="400" w:lineRule="auto"/>
        <w:rPr>
          <w:rFonts w:ascii="宋体" w:hAnsi="宋体" w:eastAsia="宋体" w:cs="宋体"/>
          <w:sz w:val="21"/>
          <w:szCs w:val="21"/>
        </w:rPr>
      </w:pPr>
    </w:p>
    <w:p w14:paraId="75D5D6BE">
      <w:pPr>
        <w:spacing w:before="60" w:after="60" w:line="400" w:lineRule="auto"/>
        <w:rPr>
          <w:rFonts w:ascii="宋体" w:hAnsi="宋体" w:eastAsia="宋体" w:cs="宋体"/>
          <w:sz w:val="21"/>
          <w:szCs w:val="21"/>
        </w:rPr>
      </w:pPr>
    </w:p>
    <w:p w14:paraId="1FC6986F">
      <w:pPr>
        <w:spacing w:before="160" w:after="160"/>
        <w:jc w:val="center"/>
      </w:pPr>
      <w:r>
        <w:rPr>
          <w:rFonts w:ascii="宋体" w:hAnsi="宋体" w:eastAsia="宋体" w:cs="宋体"/>
          <w:i/>
          <w:iCs/>
          <w:color w:val="666666"/>
          <w:sz w:val="20"/>
          <w:szCs w:val="20"/>
        </w:rPr>
        <w:t>图表 318：平衡积分卡的四个绩效维度</w:t>
      </w:r>
    </w:p>
    <w:p w14:paraId="20C7FD21">
      <w:pPr>
        <w:spacing w:before="60" w:after="60" w:line="400" w:lineRule="auto"/>
      </w:pPr>
      <w:r>
        <w:rPr>
          <w:rFonts w:ascii="宋体" w:hAnsi="宋体" w:eastAsia="宋体" w:cs="宋体"/>
          <w:sz w:val="21"/>
          <w:szCs w:val="21"/>
        </w:rPr>
        <w:t>战略目标、公司绩效、部门绩效和个人绩效是一个连贯的整体。通过整体性的关键指标体系，公司对部门与员工给出清晰的绩效导向。部门和员工都会根据绩效指标调整和组织日常工作行为和重点。</w:t>
      </w:r>
    </w:p>
    <w:p w14:paraId="42BD56DC">
      <w:pPr>
        <w:spacing w:before="60" w:after="60" w:line="400" w:lineRule="auto"/>
      </w:pPr>
      <w:r>
        <w:rPr>
          <w:rFonts w:ascii="宋体" w:hAnsi="宋体" w:eastAsia="宋体" w:cs="宋体"/>
          <w:sz w:val="21"/>
          <w:szCs w:val="21"/>
        </w:rPr>
        <w:t>绩效指标可通过收集现有评估指标并参考同业评价指标来建立企业指标库。再从中根据公司战略目标选取合适的指标作为绩效考核指标。这些指标应体现公司发展方向和价值取向，例如市场扩充、改善财务和营运状况、控制风险等，最终目的是为股东创造最大价值。</w:t>
      </w:r>
    </w:p>
    <w:p w14:paraId="7DA00462">
      <w:pPr>
        <w:spacing w:before="60" w:after="60" w:line="400" w:lineRule="auto"/>
      </w:pPr>
      <w:r>
        <w:rPr>
          <w:rFonts w:ascii="宋体" w:hAnsi="宋体" w:eastAsia="宋体" w:cs="宋体"/>
          <w:sz w:val="21"/>
          <w:szCs w:val="21"/>
        </w:rPr>
        <w:t>企业战略目标的特点是范围广、定性较多。但在实际绩效考核中，需有选择性地将目标转换为考核指标。不是所有目标都会转化成绩效指标。目标中有关经营利益的一般会转化为绩效指标，某些重要目标也会以量化指标形式体现。同时，绩效指标是目标的具体化，针对某一特定目标，可能会转换为若干个绩效指标。但每个人的关键绩效指标不宜太多，一般5-7个指标比较合适，而且要与个人工作紧密相关。在确定考核指标时需考虑：</w:t>
      </w:r>
    </w:p>
    <w:p w14:paraId="430D07F7">
      <w:pPr>
        <w:pStyle w:val="22"/>
        <w:numPr>
          <w:ilvl w:val="0"/>
          <w:numId w:val="2"/>
        </w:numPr>
        <w:spacing w:before="40" w:after="40" w:line="360" w:lineRule="auto"/>
      </w:pPr>
      <w:r>
        <w:rPr>
          <w:rFonts w:ascii="宋体" w:hAnsi="宋体" w:eastAsia="宋体" w:cs="宋体"/>
          <w:sz w:val="21"/>
          <w:szCs w:val="21"/>
        </w:rPr>
        <w:t>使每个指标尽可能具体、定义明确、容易理解；</w:t>
      </w:r>
    </w:p>
    <w:p w14:paraId="241C3FA6">
      <w:pPr>
        <w:pStyle w:val="22"/>
        <w:numPr>
          <w:ilvl w:val="0"/>
          <w:numId w:val="2"/>
        </w:numPr>
        <w:spacing w:before="40" w:after="40" w:line="360" w:lineRule="auto"/>
      </w:pPr>
      <w:r>
        <w:rPr>
          <w:rFonts w:ascii="宋体" w:hAnsi="宋体" w:eastAsia="宋体" w:cs="宋体"/>
          <w:sz w:val="21"/>
          <w:szCs w:val="21"/>
        </w:rPr>
        <w:t>将每个指标与工作职责或结果联系起来；</w:t>
      </w:r>
    </w:p>
    <w:p w14:paraId="579895BB">
      <w:pPr>
        <w:pStyle w:val="22"/>
        <w:numPr>
          <w:ilvl w:val="0"/>
          <w:numId w:val="2"/>
        </w:numPr>
        <w:spacing w:before="40" w:after="40" w:line="360" w:lineRule="auto"/>
      </w:pPr>
      <w:r>
        <w:rPr>
          <w:rFonts w:ascii="宋体" w:hAnsi="宋体" w:eastAsia="宋体" w:cs="宋体"/>
          <w:sz w:val="21"/>
          <w:szCs w:val="21"/>
        </w:rPr>
        <w:t>明确规定出结果的时限和资源用量的限制；</w:t>
      </w:r>
    </w:p>
    <w:p w14:paraId="7825FF7F">
      <w:pPr>
        <w:pStyle w:val="22"/>
        <w:numPr>
          <w:ilvl w:val="0"/>
          <w:numId w:val="2"/>
        </w:numPr>
        <w:spacing w:before="40" w:after="40" w:line="360" w:lineRule="auto"/>
      </w:pPr>
      <w:r>
        <w:rPr>
          <w:rFonts w:ascii="宋体" w:hAnsi="宋体" w:eastAsia="宋体" w:cs="宋体"/>
          <w:sz w:val="21"/>
          <w:szCs w:val="21"/>
        </w:rPr>
        <w:t>选择相对重要的指标；</w:t>
      </w:r>
    </w:p>
    <w:p w14:paraId="6CF2D03A">
      <w:pPr>
        <w:pStyle w:val="22"/>
        <w:numPr>
          <w:ilvl w:val="0"/>
          <w:numId w:val="2"/>
        </w:numPr>
        <w:spacing w:before="40" w:after="40" w:line="360" w:lineRule="auto"/>
      </w:pPr>
      <w:r>
        <w:rPr>
          <w:rFonts w:ascii="宋体" w:hAnsi="宋体" w:eastAsia="宋体" w:cs="宋体"/>
          <w:sz w:val="21"/>
          <w:szCs w:val="21"/>
        </w:rPr>
        <w:t>保持指标的全面性（财务、流程、客户、学习发展）；</w:t>
      </w:r>
    </w:p>
    <w:p w14:paraId="2EBE348B">
      <w:pPr>
        <w:pStyle w:val="22"/>
        <w:numPr>
          <w:ilvl w:val="0"/>
          <w:numId w:val="2"/>
        </w:numPr>
        <w:spacing w:before="40" w:after="40" w:line="360" w:lineRule="auto"/>
      </w:pPr>
      <w:r>
        <w:rPr>
          <w:rFonts w:ascii="宋体" w:hAnsi="宋体" w:eastAsia="宋体" w:cs="宋体"/>
          <w:sz w:val="21"/>
          <w:szCs w:val="21"/>
        </w:rPr>
        <w:t>明确由谁、从哪里、怎样计算出考核的指标。</w:t>
      </w:r>
    </w:p>
    <w:p w14:paraId="03EBFB1A">
      <w:pPr>
        <w:spacing w:before="60" w:after="60" w:line="400" w:lineRule="auto"/>
        <w:rPr>
          <w:rFonts w:ascii="宋体" w:hAnsi="宋体" w:eastAsia="宋体" w:cs="宋体"/>
          <w:sz w:val="21"/>
          <w:szCs w:val="21"/>
        </w:rPr>
      </w:pPr>
      <w:r>
        <w:rPr>
          <w:rFonts w:ascii="宋体" w:hAnsi="宋体" w:eastAsia="宋体" w:cs="宋体"/>
          <w:sz w:val="21"/>
          <w:szCs w:val="21"/>
        </w:rPr>
        <w:t>下图展示如何从企业战略目标到部门、团队和个人的考核指标进行分解。图中数字代表部门或团队的指标数量，个人指标数量会少些，一般5-7个左右。</w:t>
      </w:r>
    </w:p>
    <w:p w14:paraId="2C2FB526">
      <w:pPr>
        <w:spacing w:before="60" w:after="60" w:line="400" w:lineRule="auto"/>
        <w:rPr>
          <w:rFonts w:ascii="宋体" w:hAnsi="宋体" w:eastAsia="宋体" w:cs="宋体"/>
          <w:sz w:val="21"/>
          <w:szCs w:val="21"/>
        </w:rPr>
      </w:pPr>
    </w:p>
    <w:p w14:paraId="23FBB245">
      <w:pPr>
        <w:spacing w:before="60" w:after="60" w:line="400" w:lineRule="auto"/>
        <w:rPr>
          <w:rFonts w:ascii="宋体" w:hAnsi="宋体" w:eastAsia="宋体" w:cs="宋体"/>
          <w:sz w:val="21"/>
          <w:szCs w:val="21"/>
        </w:rPr>
      </w:pPr>
    </w:p>
    <w:p w14:paraId="497B2260">
      <w:pPr>
        <w:spacing w:before="60" w:after="60" w:line="400" w:lineRule="auto"/>
        <w:rPr>
          <w:rFonts w:ascii="宋体" w:hAnsi="宋体" w:eastAsia="宋体" w:cs="宋体"/>
          <w:sz w:val="21"/>
          <w:szCs w:val="21"/>
        </w:rPr>
      </w:pPr>
    </w:p>
    <w:p w14:paraId="68EF773D">
      <w:pPr>
        <w:spacing w:before="60" w:after="60" w:line="400" w:lineRule="auto"/>
        <w:rPr>
          <w:rFonts w:ascii="宋体" w:hAnsi="宋体" w:eastAsia="宋体" w:cs="宋体"/>
          <w:sz w:val="21"/>
          <w:szCs w:val="21"/>
        </w:rPr>
      </w:pPr>
    </w:p>
    <w:p w14:paraId="1C5F499C">
      <w:pPr>
        <w:spacing w:before="160" w:after="160"/>
        <w:jc w:val="center"/>
      </w:pPr>
      <w:r>
        <w:rPr>
          <w:rFonts w:ascii="宋体" w:hAnsi="宋体" w:eastAsia="宋体" w:cs="宋体"/>
          <w:i/>
          <w:iCs/>
          <w:color w:val="666666"/>
          <w:sz w:val="20"/>
          <w:szCs w:val="20"/>
        </w:rPr>
        <w:t>图表 319：平衡积分卡KPI分解过程</w:t>
      </w:r>
    </w:p>
    <w:p w14:paraId="6E9D6599">
      <w:pPr>
        <w:spacing w:before="60" w:after="60" w:line="400" w:lineRule="auto"/>
        <w:rPr>
          <w:rFonts w:ascii="宋体" w:hAnsi="宋体" w:eastAsia="宋体" w:cs="宋体"/>
          <w:sz w:val="21"/>
          <w:szCs w:val="21"/>
        </w:rPr>
      </w:pPr>
      <w:r>
        <w:rPr>
          <w:rFonts w:ascii="宋体" w:hAnsi="宋体" w:eastAsia="宋体" w:cs="宋体"/>
          <w:sz w:val="21"/>
          <w:szCs w:val="21"/>
        </w:rPr>
        <w:t>在平衡积分卡中，财务指标的分解有很多理论支持，例如资产收益率（Return on Equity，ROE）、杜邦财务分析体系、经济增加值（Economic Value Added，EVA）分析体系等。下图从ROE分析角度进行公司财务价值体系分解，并从中找到关键财务指标。</w:t>
      </w:r>
    </w:p>
    <w:p w14:paraId="235FBF32">
      <w:pPr>
        <w:spacing w:before="60" w:after="60" w:line="400" w:lineRule="auto"/>
        <w:rPr>
          <w:rFonts w:ascii="宋体" w:hAnsi="宋体" w:eastAsia="宋体" w:cs="宋体"/>
          <w:sz w:val="21"/>
          <w:szCs w:val="21"/>
        </w:rPr>
      </w:pPr>
    </w:p>
    <w:p w14:paraId="45A6D06B">
      <w:pPr>
        <w:spacing w:before="60" w:after="60" w:line="400" w:lineRule="auto"/>
        <w:rPr>
          <w:rFonts w:ascii="宋体" w:hAnsi="宋体" w:eastAsia="宋体" w:cs="宋体"/>
          <w:sz w:val="21"/>
          <w:szCs w:val="21"/>
        </w:rPr>
      </w:pPr>
    </w:p>
    <w:p w14:paraId="7E52FDE5">
      <w:pPr>
        <w:spacing w:before="60" w:after="60" w:line="400" w:lineRule="auto"/>
        <w:rPr>
          <w:rFonts w:ascii="宋体" w:hAnsi="宋体" w:eastAsia="宋体" w:cs="宋体"/>
          <w:sz w:val="21"/>
          <w:szCs w:val="21"/>
        </w:rPr>
      </w:pPr>
    </w:p>
    <w:p w14:paraId="5B3A6C83">
      <w:pPr>
        <w:spacing w:before="60" w:after="60" w:line="400" w:lineRule="auto"/>
        <w:rPr>
          <w:rFonts w:ascii="宋体" w:hAnsi="宋体" w:eastAsia="宋体" w:cs="宋体"/>
          <w:sz w:val="21"/>
          <w:szCs w:val="21"/>
        </w:rPr>
      </w:pPr>
    </w:p>
    <w:p w14:paraId="2A9C6969">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320：企业财务绩效KPI指标体系</w:t>
      </w:r>
    </w:p>
    <w:p w14:paraId="77EF1847">
      <w:pPr>
        <w:spacing w:before="160" w:after="160"/>
        <w:jc w:val="center"/>
        <w:rPr>
          <w:rFonts w:ascii="宋体" w:hAnsi="宋体" w:eastAsia="宋体" w:cs="宋体"/>
          <w:i/>
          <w:iCs/>
          <w:color w:val="666666"/>
          <w:sz w:val="20"/>
          <w:szCs w:val="20"/>
        </w:rPr>
      </w:pPr>
    </w:p>
    <w:p w14:paraId="4F0FC8D6">
      <w:pPr>
        <w:spacing w:before="60" w:after="60" w:line="400" w:lineRule="auto"/>
      </w:pPr>
      <w:r>
        <w:rPr>
          <w:rFonts w:ascii="宋体" w:hAnsi="宋体" w:eastAsia="宋体" w:cs="宋体"/>
          <w:sz w:val="21"/>
          <w:szCs w:val="21"/>
        </w:rPr>
        <w:t>以下是平衡积分卡中流程、客户和员工三个方面的常用指标举例：</w:t>
      </w:r>
    </w:p>
    <w:p w14:paraId="2D47AA7A">
      <w:pPr>
        <w:pStyle w:val="22"/>
        <w:numPr>
          <w:ilvl w:val="0"/>
          <w:numId w:val="2"/>
        </w:numPr>
        <w:spacing w:before="40" w:after="40" w:line="360" w:lineRule="auto"/>
      </w:pPr>
      <w:r>
        <w:rPr>
          <w:rFonts w:ascii="宋体" w:hAnsi="宋体" w:eastAsia="宋体" w:cs="宋体"/>
          <w:b/>
          <w:bCs/>
          <w:sz w:val="21"/>
          <w:szCs w:val="21"/>
        </w:rPr>
        <w:t>流程指标</w:t>
      </w:r>
      <w:r>
        <w:rPr>
          <w:rFonts w:ascii="宋体" w:hAnsi="宋体" w:eastAsia="宋体" w:cs="宋体"/>
          <w:sz w:val="21"/>
          <w:szCs w:val="21"/>
        </w:rPr>
        <w:t>：</w:t>
      </w:r>
    </w:p>
    <w:p w14:paraId="2D4CA2CC">
      <w:pPr>
        <w:pStyle w:val="22"/>
        <w:numPr>
          <w:ilvl w:val="0"/>
          <w:numId w:val="2"/>
        </w:numPr>
        <w:spacing w:before="40" w:after="40" w:line="360" w:lineRule="auto"/>
      </w:pPr>
      <w:r>
        <w:rPr>
          <w:rFonts w:ascii="宋体" w:hAnsi="宋体" w:eastAsia="宋体" w:cs="宋体"/>
          <w:sz w:val="21"/>
          <w:szCs w:val="21"/>
        </w:rPr>
        <w:t>交易处理时长</w:t>
      </w:r>
    </w:p>
    <w:p w14:paraId="37D1BA9A">
      <w:pPr>
        <w:pStyle w:val="22"/>
        <w:numPr>
          <w:ilvl w:val="0"/>
          <w:numId w:val="2"/>
        </w:numPr>
        <w:spacing w:before="40" w:after="40" w:line="360" w:lineRule="auto"/>
      </w:pPr>
      <w:r>
        <w:rPr>
          <w:rFonts w:ascii="宋体" w:hAnsi="宋体" w:eastAsia="宋体" w:cs="宋体"/>
          <w:sz w:val="21"/>
          <w:szCs w:val="21"/>
        </w:rPr>
        <w:t>等同全职员工（Full-Time Equivalent，FTE）</w:t>
      </w:r>
    </w:p>
    <w:p w14:paraId="6919BDC7">
      <w:pPr>
        <w:pStyle w:val="22"/>
        <w:numPr>
          <w:ilvl w:val="0"/>
          <w:numId w:val="2"/>
        </w:numPr>
        <w:spacing w:before="40" w:after="40" w:line="360" w:lineRule="auto"/>
      </w:pPr>
      <w:r>
        <w:rPr>
          <w:rFonts w:ascii="宋体" w:hAnsi="宋体" w:eastAsia="宋体" w:cs="宋体"/>
          <w:sz w:val="21"/>
          <w:szCs w:val="21"/>
        </w:rPr>
        <w:t>非利息费用/服务中心</w:t>
      </w:r>
    </w:p>
    <w:p w14:paraId="3A65F1FC">
      <w:pPr>
        <w:pStyle w:val="22"/>
        <w:numPr>
          <w:ilvl w:val="0"/>
          <w:numId w:val="2"/>
        </w:numPr>
        <w:spacing w:before="40" w:after="40" w:line="360" w:lineRule="auto"/>
      </w:pPr>
      <w:r>
        <w:rPr>
          <w:rFonts w:ascii="宋体" w:hAnsi="宋体" w:eastAsia="宋体" w:cs="宋体"/>
          <w:sz w:val="21"/>
          <w:szCs w:val="21"/>
        </w:rPr>
        <w:t>非利息费用/雇员</w:t>
      </w:r>
    </w:p>
    <w:p w14:paraId="5492CAAC">
      <w:pPr>
        <w:pStyle w:val="22"/>
        <w:numPr>
          <w:ilvl w:val="0"/>
          <w:numId w:val="2"/>
        </w:numPr>
        <w:spacing w:before="40" w:after="40" w:line="360" w:lineRule="auto"/>
      </w:pPr>
      <w:r>
        <w:rPr>
          <w:rFonts w:ascii="宋体" w:hAnsi="宋体" w:eastAsia="宋体" w:cs="宋体"/>
          <w:sz w:val="21"/>
          <w:szCs w:val="21"/>
        </w:rPr>
        <w:t>产品到市场的时间</w:t>
      </w:r>
    </w:p>
    <w:p w14:paraId="21835DA5">
      <w:pPr>
        <w:pStyle w:val="22"/>
        <w:numPr>
          <w:ilvl w:val="0"/>
          <w:numId w:val="2"/>
        </w:numPr>
        <w:spacing w:before="40" w:after="40" w:line="360" w:lineRule="auto"/>
      </w:pPr>
      <w:r>
        <w:rPr>
          <w:rFonts w:ascii="宋体" w:hAnsi="宋体" w:eastAsia="宋体" w:cs="宋体"/>
          <w:b/>
          <w:bCs/>
          <w:sz w:val="21"/>
          <w:szCs w:val="21"/>
        </w:rPr>
        <w:t>客户指标</w:t>
      </w:r>
      <w:r>
        <w:rPr>
          <w:rFonts w:ascii="宋体" w:hAnsi="宋体" w:eastAsia="宋体" w:cs="宋体"/>
          <w:sz w:val="21"/>
          <w:szCs w:val="21"/>
        </w:rPr>
        <w:t>：</w:t>
      </w:r>
    </w:p>
    <w:p w14:paraId="0100B066">
      <w:pPr>
        <w:pStyle w:val="22"/>
        <w:numPr>
          <w:ilvl w:val="0"/>
          <w:numId w:val="2"/>
        </w:numPr>
        <w:spacing w:before="40" w:after="40" w:line="360" w:lineRule="auto"/>
      </w:pPr>
      <w:r>
        <w:rPr>
          <w:rFonts w:ascii="宋体" w:hAnsi="宋体" w:eastAsia="宋体" w:cs="宋体"/>
          <w:sz w:val="21"/>
          <w:szCs w:val="21"/>
        </w:rPr>
        <w:t>客户保持率</w:t>
      </w:r>
    </w:p>
    <w:p w14:paraId="33376241">
      <w:pPr>
        <w:pStyle w:val="22"/>
        <w:numPr>
          <w:ilvl w:val="0"/>
          <w:numId w:val="2"/>
        </w:numPr>
        <w:spacing w:before="40" w:after="40" w:line="360" w:lineRule="auto"/>
      </w:pPr>
      <w:r>
        <w:rPr>
          <w:rFonts w:ascii="宋体" w:hAnsi="宋体" w:eastAsia="宋体" w:cs="宋体"/>
          <w:sz w:val="21"/>
          <w:szCs w:val="21"/>
        </w:rPr>
        <w:t>新客户获得率</w:t>
      </w:r>
    </w:p>
    <w:p w14:paraId="3730E70A">
      <w:pPr>
        <w:pStyle w:val="22"/>
        <w:numPr>
          <w:ilvl w:val="0"/>
          <w:numId w:val="2"/>
        </w:numPr>
        <w:spacing w:before="40" w:after="40" w:line="360" w:lineRule="auto"/>
      </w:pPr>
      <w:r>
        <w:rPr>
          <w:rFonts w:ascii="宋体" w:hAnsi="宋体" w:eastAsia="宋体" w:cs="宋体"/>
          <w:sz w:val="21"/>
          <w:szCs w:val="21"/>
        </w:rPr>
        <w:t>产品交叉销售率</w:t>
      </w:r>
    </w:p>
    <w:p w14:paraId="52FB1E6F">
      <w:pPr>
        <w:pStyle w:val="22"/>
        <w:numPr>
          <w:ilvl w:val="0"/>
          <w:numId w:val="2"/>
        </w:numPr>
        <w:spacing w:before="40" w:after="40" w:line="360" w:lineRule="auto"/>
      </w:pPr>
      <w:r>
        <w:rPr>
          <w:rFonts w:ascii="宋体" w:hAnsi="宋体" w:eastAsia="宋体" w:cs="宋体"/>
          <w:sz w:val="21"/>
          <w:szCs w:val="21"/>
        </w:rPr>
        <w:t>与竞争者的产品吸引力对比</w:t>
      </w:r>
    </w:p>
    <w:p w14:paraId="18D44496">
      <w:pPr>
        <w:pStyle w:val="22"/>
        <w:numPr>
          <w:ilvl w:val="0"/>
          <w:numId w:val="2"/>
        </w:numPr>
        <w:spacing w:before="40" w:after="40" w:line="360" w:lineRule="auto"/>
      </w:pPr>
      <w:r>
        <w:rPr>
          <w:rFonts w:ascii="宋体" w:hAnsi="宋体" w:eastAsia="宋体" w:cs="宋体"/>
          <w:sz w:val="21"/>
          <w:szCs w:val="21"/>
        </w:rPr>
        <w:t>客户盈利性</w:t>
      </w:r>
    </w:p>
    <w:p w14:paraId="0FE130AA">
      <w:pPr>
        <w:pStyle w:val="22"/>
        <w:numPr>
          <w:ilvl w:val="0"/>
          <w:numId w:val="2"/>
        </w:numPr>
        <w:spacing w:before="40" w:after="40" w:line="360" w:lineRule="auto"/>
      </w:pPr>
      <w:r>
        <w:rPr>
          <w:rFonts w:ascii="宋体" w:hAnsi="宋体" w:eastAsia="宋体" w:cs="宋体"/>
          <w:sz w:val="21"/>
          <w:szCs w:val="21"/>
        </w:rPr>
        <w:t>细分市场盈利性</w:t>
      </w:r>
    </w:p>
    <w:p w14:paraId="290AE4F6">
      <w:pPr>
        <w:pStyle w:val="22"/>
        <w:numPr>
          <w:ilvl w:val="0"/>
          <w:numId w:val="2"/>
        </w:numPr>
        <w:spacing w:before="40" w:after="40" w:line="360" w:lineRule="auto"/>
      </w:pPr>
      <w:r>
        <w:rPr>
          <w:rFonts w:ascii="宋体" w:hAnsi="宋体" w:eastAsia="宋体" w:cs="宋体"/>
          <w:sz w:val="21"/>
          <w:szCs w:val="21"/>
        </w:rPr>
        <w:t>不同类型新业务</w:t>
      </w:r>
    </w:p>
    <w:p w14:paraId="0198D26C">
      <w:pPr>
        <w:pStyle w:val="22"/>
        <w:numPr>
          <w:ilvl w:val="0"/>
          <w:numId w:val="2"/>
        </w:numPr>
        <w:spacing w:before="40" w:after="40" w:line="360" w:lineRule="auto"/>
      </w:pPr>
      <w:r>
        <w:rPr>
          <w:rFonts w:ascii="宋体" w:hAnsi="宋体" w:eastAsia="宋体" w:cs="宋体"/>
          <w:sz w:val="21"/>
          <w:szCs w:val="21"/>
        </w:rPr>
        <w:t>不同行业新业务</w:t>
      </w:r>
    </w:p>
    <w:p w14:paraId="2CDE7063">
      <w:pPr>
        <w:pStyle w:val="22"/>
        <w:numPr>
          <w:ilvl w:val="0"/>
          <w:numId w:val="2"/>
        </w:numPr>
        <w:spacing w:before="40" w:after="40" w:line="360" w:lineRule="auto"/>
      </w:pPr>
      <w:r>
        <w:rPr>
          <w:rFonts w:ascii="宋体" w:hAnsi="宋体" w:eastAsia="宋体" w:cs="宋体"/>
          <w:sz w:val="21"/>
          <w:szCs w:val="21"/>
        </w:rPr>
        <w:t>不同客户新业务</w:t>
      </w:r>
    </w:p>
    <w:p w14:paraId="1CDDBA4B">
      <w:pPr>
        <w:pStyle w:val="22"/>
        <w:numPr>
          <w:ilvl w:val="0"/>
          <w:numId w:val="2"/>
        </w:numPr>
        <w:spacing w:before="40" w:after="40" w:line="360" w:lineRule="auto"/>
      </w:pPr>
      <w:r>
        <w:rPr>
          <w:rFonts w:ascii="宋体" w:hAnsi="宋体" w:eastAsia="宋体" w:cs="宋体"/>
          <w:sz w:val="21"/>
          <w:szCs w:val="21"/>
        </w:rPr>
        <w:t>投诉和表扬</w:t>
      </w:r>
    </w:p>
    <w:p w14:paraId="7D80C310">
      <w:pPr>
        <w:pStyle w:val="22"/>
        <w:numPr>
          <w:ilvl w:val="0"/>
          <w:numId w:val="2"/>
        </w:numPr>
        <w:spacing w:before="40" w:after="40" w:line="360" w:lineRule="auto"/>
      </w:pPr>
      <w:r>
        <w:rPr>
          <w:rFonts w:ascii="宋体" w:hAnsi="宋体" w:eastAsia="宋体" w:cs="宋体"/>
          <w:sz w:val="21"/>
          <w:szCs w:val="21"/>
        </w:rPr>
        <w:t>服务水平</w:t>
      </w:r>
    </w:p>
    <w:p w14:paraId="66667A4F">
      <w:pPr>
        <w:pStyle w:val="22"/>
        <w:numPr>
          <w:ilvl w:val="0"/>
          <w:numId w:val="2"/>
        </w:numPr>
        <w:spacing w:before="40" w:after="40" w:line="360" w:lineRule="auto"/>
      </w:pPr>
      <w:r>
        <w:rPr>
          <w:rFonts w:ascii="宋体" w:hAnsi="宋体" w:eastAsia="宋体" w:cs="宋体"/>
          <w:sz w:val="21"/>
          <w:szCs w:val="21"/>
        </w:rPr>
        <w:t>客户满意度指标评分</w:t>
      </w:r>
    </w:p>
    <w:p w14:paraId="15220DD8">
      <w:pPr>
        <w:pStyle w:val="22"/>
        <w:numPr>
          <w:ilvl w:val="0"/>
          <w:numId w:val="2"/>
        </w:numPr>
        <w:spacing w:before="40" w:after="40" w:line="360" w:lineRule="auto"/>
      </w:pPr>
      <w:r>
        <w:rPr>
          <w:rFonts w:ascii="宋体" w:hAnsi="宋体" w:eastAsia="宋体" w:cs="宋体"/>
          <w:b/>
          <w:bCs/>
          <w:sz w:val="21"/>
          <w:szCs w:val="21"/>
        </w:rPr>
        <w:t>员工指标</w:t>
      </w:r>
      <w:r>
        <w:rPr>
          <w:rFonts w:ascii="宋体" w:hAnsi="宋体" w:eastAsia="宋体" w:cs="宋体"/>
          <w:sz w:val="21"/>
          <w:szCs w:val="21"/>
        </w:rPr>
        <w:t>：</w:t>
      </w:r>
    </w:p>
    <w:p w14:paraId="6B01F7E8">
      <w:pPr>
        <w:pStyle w:val="22"/>
        <w:numPr>
          <w:ilvl w:val="0"/>
          <w:numId w:val="2"/>
        </w:numPr>
        <w:spacing w:before="40" w:after="40" w:line="360" w:lineRule="auto"/>
      </w:pPr>
      <w:r>
        <w:rPr>
          <w:rFonts w:ascii="宋体" w:hAnsi="宋体" w:eastAsia="宋体" w:cs="宋体"/>
          <w:sz w:val="21"/>
          <w:szCs w:val="21"/>
        </w:rPr>
        <w:t>工作产能达成率</w:t>
      </w:r>
    </w:p>
    <w:p w14:paraId="2366AE08">
      <w:pPr>
        <w:pStyle w:val="22"/>
        <w:numPr>
          <w:ilvl w:val="0"/>
          <w:numId w:val="2"/>
        </w:numPr>
        <w:spacing w:before="40" w:after="40" w:line="360" w:lineRule="auto"/>
      </w:pPr>
      <w:r>
        <w:rPr>
          <w:rFonts w:ascii="宋体" w:hAnsi="宋体" w:eastAsia="宋体" w:cs="宋体"/>
          <w:sz w:val="21"/>
          <w:szCs w:val="21"/>
        </w:rPr>
        <w:t>不同等级的平均工资</w:t>
      </w:r>
    </w:p>
    <w:p w14:paraId="45790691">
      <w:pPr>
        <w:pStyle w:val="22"/>
        <w:numPr>
          <w:ilvl w:val="0"/>
          <w:numId w:val="2"/>
        </w:numPr>
        <w:spacing w:before="40" w:after="40" w:line="360" w:lineRule="auto"/>
      </w:pPr>
      <w:r>
        <w:rPr>
          <w:rFonts w:ascii="宋体" w:hAnsi="宋体" w:eastAsia="宋体" w:cs="宋体"/>
          <w:sz w:val="21"/>
          <w:szCs w:val="21"/>
        </w:rPr>
        <w:t>能力差距指标</w:t>
      </w:r>
    </w:p>
    <w:p w14:paraId="1FC82753">
      <w:pPr>
        <w:pStyle w:val="22"/>
        <w:numPr>
          <w:ilvl w:val="0"/>
          <w:numId w:val="2"/>
        </w:numPr>
        <w:spacing w:before="40" w:after="40" w:line="360" w:lineRule="auto"/>
      </w:pPr>
      <w:r>
        <w:rPr>
          <w:rFonts w:ascii="宋体" w:hAnsi="宋体" w:eastAsia="宋体" w:cs="宋体"/>
          <w:sz w:val="21"/>
          <w:szCs w:val="21"/>
        </w:rPr>
        <w:t>雇员态度/满意度指标</w:t>
      </w:r>
    </w:p>
    <w:p w14:paraId="6426350B">
      <w:pPr>
        <w:spacing w:before="60" w:after="60" w:line="400" w:lineRule="auto"/>
      </w:pPr>
      <w:r>
        <w:rPr>
          <w:rFonts w:ascii="宋体" w:hAnsi="宋体" w:eastAsia="宋体" w:cs="宋体"/>
          <w:sz w:val="21"/>
          <w:szCs w:val="21"/>
        </w:rPr>
        <w:t>以上四个方面的举例列出的指标可作为备选指标库，企业可根据自身情况从中选取最适合的指标进行绩效考核。在流程设计时设定过流程的业务目标，其中的很多指标可成为关键绩效指标（Key Performance Indicator，KPI）的候选指标。如果不对流程设计目标进行考核，那么流程执行时就有可能无法达到设计目标，无法判断是流程设计不合理还是流程执行不得力而无法达到目标。</w:t>
      </w:r>
    </w:p>
    <w:p w14:paraId="46C1015C">
      <w:pPr>
        <w:spacing w:before="200" w:after="120"/>
        <w:outlineLvl w:val="3"/>
      </w:pPr>
      <w:r>
        <w:rPr>
          <w:rFonts w:ascii="黑体" w:hAnsi="黑体" w:eastAsia="黑体" w:cs="黑体"/>
          <w:b/>
          <w:bCs/>
          <w:color w:val="555555"/>
          <w:sz w:val="24"/>
          <w:szCs w:val="24"/>
        </w:rPr>
        <w:t>（二）绩效指标测试方法</w:t>
      </w:r>
    </w:p>
    <w:p w14:paraId="27C94E1C">
      <w:pPr>
        <w:spacing w:before="60" w:after="60" w:line="400" w:lineRule="auto"/>
      </w:pPr>
      <w:r>
        <w:rPr>
          <w:rFonts w:ascii="宋体" w:hAnsi="宋体" w:eastAsia="宋体" w:cs="宋体"/>
          <w:sz w:val="21"/>
          <w:szCs w:val="21"/>
        </w:rPr>
        <w:t>确定初步绩效指标体系后，需对其进行全面评估测试，以评判单个指标的有效性以及整个指标体系的合理性和可实施性。评估测试包括三个步骤：单个指标的特性测试、CQT平衡性测试、指标相关性测试。每个指标或一组指标必须通过每一步骤的测试标准后才能进入下一步骤，而指标体系只有通过整个测试过程才能被认为是平衡、一致和有效的绩效指标体系。如果在某一步骤指标发生改变，则修改的指标都必须重新通过全部三个测试方可。</w:t>
      </w:r>
    </w:p>
    <w:p w14:paraId="2D9C8422">
      <w:pPr>
        <w:spacing w:before="60" w:after="60" w:line="400" w:lineRule="auto"/>
      </w:pPr>
      <w:r>
        <w:rPr>
          <w:rFonts w:ascii="宋体" w:hAnsi="宋体" w:eastAsia="宋体" w:cs="宋体"/>
          <w:b/>
          <w:bCs/>
          <w:sz w:val="21"/>
          <w:szCs w:val="21"/>
        </w:rPr>
        <w:t>测试步骤1——单个指标的有效性测试</w:t>
      </w:r>
      <w:r>
        <w:rPr>
          <w:rFonts w:ascii="宋体" w:hAnsi="宋体" w:eastAsia="宋体" w:cs="宋体"/>
          <w:sz w:val="21"/>
          <w:szCs w:val="21"/>
        </w:rPr>
        <w:t>：</w:t>
      </w:r>
    </w:p>
    <w:p w14:paraId="41CFD8F8">
      <w:pPr>
        <w:pStyle w:val="22"/>
        <w:numPr>
          <w:ilvl w:val="0"/>
          <w:numId w:val="2"/>
        </w:numPr>
        <w:spacing w:before="40" w:after="40" w:line="360" w:lineRule="auto"/>
      </w:pPr>
      <w:r>
        <w:rPr>
          <w:rFonts w:ascii="宋体" w:hAnsi="宋体" w:eastAsia="宋体" w:cs="宋体"/>
          <w:sz w:val="21"/>
          <w:szCs w:val="21"/>
        </w:rPr>
        <w:t>该指标是否可理解？</w:t>
      </w:r>
    </w:p>
    <w:p w14:paraId="51C8C8E6">
      <w:pPr>
        <w:pStyle w:val="22"/>
        <w:numPr>
          <w:ilvl w:val="0"/>
          <w:numId w:val="2"/>
        </w:numPr>
        <w:spacing w:before="40" w:after="40" w:line="360" w:lineRule="auto"/>
      </w:pPr>
      <w:r>
        <w:rPr>
          <w:rFonts w:ascii="宋体" w:hAnsi="宋体" w:eastAsia="宋体" w:cs="宋体"/>
          <w:sz w:val="21"/>
          <w:szCs w:val="21"/>
        </w:rPr>
        <w:t>该指标是否可控制？</w:t>
      </w:r>
    </w:p>
    <w:p w14:paraId="00CABA30">
      <w:pPr>
        <w:pStyle w:val="22"/>
        <w:numPr>
          <w:ilvl w:val="0"/>
          <w:numId w:val="2"/>
        </w:numPr>
        <w:spacing w:before="40" w:after="40" w:line="360" w:lineRule="auto"/>
      </w:pPr>
      <w:r>
        <w:rPr>
          <w:rFonts w:ascii="宋体" w:hAnsi="宋体" w:eastAsia="宋体" w:cs="宋体"/>
          <w:sz w:val="21"/>
          <w:szCs w:val="21"/>
        </w:rPr>
        <w:t>该指标是否可实施？</w:t>
      </w:r>
    </w:p>
    <w:p w14:paraId="0D258E44">
      <w:pPr>
        <w:pStyle w:val="22"/>
        <w:numPr>
          <w:ilvl w:val="0"/>
          <w:numId w:val="2"/>
        </w:numPr>
        <w:spacing w:before="40" w:after="40" w:line="360" w:lineRule="auto"/>
      </w:pPr>
      <w:r>
        <w:rPr>
          <w:rFonts w:ascii="宋体" w:hAnsi="宋体" w:eastAsia="宋体" w:cs="宋体"/>
          <w:sz w:val="21"/>
          <w:szCs w:val="21"/>
        </w:rPr>
        <w:t>该指标是否可信？</w:t>
      </w:r>
    </w:p>
    <w:p w14:paraId="71C5413E">
      <w:pPr>
        <w:pStyle w:val="22"/>
        <w:numPr>
          <w:ilvl w:val="0"/>
          <w:numId w:val="2"/>
        </w:numPr>
        <w:spacing w:before="40" w:after="40" w:line="360" w:lineRule="auto"/>
      </w:pPr>
      <w:r>
        <w:rPr>
          <w:rFonts w:ascii="宋体" w:hAnsi="宋体" w:eastAsia="宋体" w:cs="宋体"/>
          <w:sz w:val="21"/>
          <w:szCs w:val="21"/>
        </w:rPr>
        <w:t>该指标是否可衡量？</w:t>
      </w:r>
    </w:p>
    <w:p w14:paraId="0B1E20CD">
      <w:pPr>
        <w:pStyle w:val="22"/>
        <w:numPr>
          <w:ilvl w:val="0"/>
          <w:numId w:val="2"/>
        </w:numPr>
        <w:spacing w:before="40" w:after="40" w:line="360" w:lineRule="auto"/>
      </w:pPr>
      <w:r>
        <w:rPr>
          <w:rFonts w:ascii="宋体" w:hAnsi="宋体" w:eastAsia="宋体" w:cs="宋体"/>
          <w:sz w:val="21"/>
          <w:szCs w:val="21"/>
        </w:rPr>
        <w:t>该指标是否与战略目标一致？</w:t>
      </w:r>
    </w:p>
    <w:p w14:paraId="4BA35FAF">
      <w:pPr>
        <w:pStyle w:val="22"/>
        <w:numPr>
          <w:ilvl w:val="0"/>
          <w:numId w:val="2"/>
        </w:numPr>
        <w:spacing w:before="40" w:after="40" w:line="360" w:lineRule="auto"/>
      </w:pPr>
      <w:r>
        <w:rPr>
          <w:rFonts w:ascii="宋体" w:hAnsi="宋体" w:eastAsia="宋体" w:cs="宋体"/>
          <w:sz w:val="21"/>
          <w:szCs w:val="21"/>
        </w:rPr>
        <w:t>该指标是否与整个指标体系一致？</w:t>
      </w:r>
    </w:p>
    <w:p w14:paraId="49B1C603">
      <w:pPr>
        <w:spacing w:before="60" w:after="60" w:line="400" w:lineRule="auto"/>
      </w:pPr>
      <w:r>
        <w:rPr>
          <w:rFonts w:ascii="宋体" w:hAnsi="宋体" w:eastAsia="宋体" w:cs="宋体"/>
          <w:sz w:val="21"/>
          <w:szCs w:val="21"/>
        </w:rPr>
        <w:t>对于以上7个方面的测试，如果有一个被测试为"否"，则该指标需被重新考虑、更正或修改，并且重新进行测试。如果全部测试特性皆被测试为"是"，说明该指标可行。完成评估指标体系中全部单个绩效指标的测试后，才可进入下一步测试。</w:t>
      </w:r>
    </w:p>
    <w:p w14:paraId="67A6E905">
      <w:pPr>
        <w:spacing w:before="60" w:after="60" w:line="400" w:lineRule="auto"/>
      </w:pPr>
      <w:r>
        <w:rPr>
          <w:rFonts w:ascii="宋体" w:hAnsi="宋体" w:eastAsia="宋体" w:cs="宋体"/>
          <w:b/>
          <w:bCs/>
          <w:sz w:val="21"/>
          <w:szCs w:val="21"/>
        </w:rPr>
        <w:t>测试步骤2——CQT平衡性测试</w:t>
      </w:r>
      <w:r>
        <w:rPr>
          <w:rFonts w:ascii="宋体" w:hAnsi="宋体" w:eastAsia="宋体" w:cs="宋体"/>
          <w:sz w:val="21"/>
          <w:szCs w:val="21"/>
        </w:rPr>
        <w:t>：</w:t>
      </w:r>
    </w:p>
    <w:p w14:paraId="48D2DE6A">
      <w:pPr>
        <w:spacing w:before="60" w:after="60" w:line="400" w:lineRule="auto"/>
      </w:pPr>
      <w:r>
        <w:rPr>
          <w:rFonts w:ascii="宋体" w:hAnsi="宋体" w:eastAsia="宋体" w:cs="宋体"/>
          <w:sz w:val="21"/>
          <w:szCs w:val="21"/>
        </w:rPr>
        <w:t>本步骤的目的是让绩效考核者在成本（Cost）、质量（Quality）、时间（Time）等方面取得平衡的绩效指标数量。整个指标体系应在以下三方面保持最佳平衡：</w:t>
      </w:r>
    </w:p>
    <w:p w14:paraId="682DCEFA">
      <w:pPr>
        <w:pStyle w:val="22"/>
        <w:numPr>
          <w:ilvl w:val="0"/>
          <w:numId w:val="2"/>
        </w:numPr>
        <w:spacing w:before="40" w:after="40" w:line="360" w:lineRule="auto"/>
      </w:pPr>
      <w:r>
        <w:rPr>
          <w:rFonts w:ascii="宋体" w:hAnsi="宋体" w:eastAsia="宋体" w:cs="宋体"/>
          <w:b/>
          <w:bCs/>
          <w:sz w:val="21"/>
          <w:szCs w:val="21"/>
        </w:rPr>
        <w:t>质量（Quality）</w:t>
      </w:r>
      <w:r>
        <w:rPr>
          <w:rFonts w:ascii="宋体" w:hAnsi="宋体" w:eastAsia="宋体" w:cs="宋体"/>
          <w:sz w:val="21"/>
          <w:szCs w:val="21"/>
        </w:rPr>
        <w:t>：是指产品/服务满足或超越客户需求及期望的程度；</w:t>
      </w:r>
    </w:p>
    <w:p w14:paraId="5E283E57">
      <w:pPr>
        <w:pStyle w:val="22"/>
        <w:numPr>
          <w:ilvl w:val="0"/>
          <w:numId w:val="2"/>
        </w:numPr>
        <w:spacing w:before="40" w:after="40" w:line="360" w:lineRule="auto"/>
      </w:pPr>
      <w:r>
        <w:rPr>
          <w:rFonts w:ascii="宋体" w:hAnsi="宋体" w:eastAsia="宋体" w:cs="宋体"/>
          <w:b/>
          <w:bCs/>
          <w:sz w:val="21"/>
          <w:szCs w:val="21"/>
        </w:rPr>
        <w:t>成本（Cost）</w:t>
      </w:r>
      <w:r>
        <w:rPr>
          <w:rFonts w:ascii="宋体" w:hAnsi="宋体" w:eastAsia="宋体" w:cs="宋体"/>
          <w:sz w:val="21"/>
          <w:szCs w:val="21"/>
        </w:rPr>
        <w:t>：是指流程所需资源投入的成本或是最终产品的成本；</w:t>
      </w:r>
    </w:p>
    <w:p w14:paraId="0E4AD276">
      <w:pPr>
        <w:pStyle w:val="22"/>
        <w:numPr>
          <w:ilvl w:val="0"/>
          <w:numId w:val="2"/>
        </w:numPr>
        <w:spacing w:before="40" w:after="40" w:line="360" w:lineRule="auto"/>
      </w:pPr>
      <w:r>
        <w:rPr>
          <w:rFonts w:ascii="宋体" w:hAnsi="宋体" w:eastAsia="宋体" w:cs="宋体"/>
          <w:b/>
          <w:bCs/>
          <w:sz w:val="21"/>
          <w:szCs w:val="21"/>
        </w:rPr>
        <w:t>时间（Time）</w:t>
      </w:r>
      <w:r>
        <w:rPr>
          <w:rFonts w:ascii="宋体" w:hAnsi="宋体" w:eastAsia="宋体" w:cs="宋体"/>
          <w:sz w:val="21"/>
          <w:szCs w:val="21"/>
        </w:rPr>
        <w:t>：是指流程将产品/服务提供给客户的效率有多高。</w:t>
      </w:r>
    </w:p>
    <w:p w14:paraId="187FB5B2">
      <w:pPr>
        <w:spacing w:before="60" w:after="60" w:line="400" w:lineRule="auto"/>
      </w:pPr>
      <w:r>
        <w:rPr>
          <w:rFonts w:ascii="宋体" w:hAnsi="宋体" w:eastAsia="宋体" w:cs="宋体"/>
          <w:sz w:val="21"/>
          <w:szCs w:val="21"/>
        </w:rPr>
        <w:t>如果通过检查发现不平衡或表示某一方面因素被忽略，则需调整指标，直至三方面指标数达到平衡。但这种平衡不是单纯指指标的数量对等，更多是指三方面都应有所考虑。</w:t>
      </w:r>
    </w:p>
    <w:p w14:paraId="6DB3EF71">
      <w:pPr>
        <w:spacing w:before="60" w:after="60" w:line="400" w:lineRule="auto"/>
      </w:pPr>
      <w:r>
        <w:rPr>
          <w:rFonts w:ascii="宋体" w:hAnsi="宋体" w:eastAsia="宋体" w:cs="宋体"/>
          <w:b/>
          <w:bCs/>
          <w:sz w:val="21"/>
          <w:szCs w:val="21"/>
        </w:rPr>
        <w:t>测试步骤3——指标相关性测试</w:t>
      </w:r>
      <w:r>
        <w:rPr>
          <w:rFonts w:ascii="宋体" w:hAnsi="宋体" w:eastAsia="宋体" w:cs="宋体"/>
          <w:sz w:val="21"/>
          <w:szCs w:val="21"/>
        </w:rPr>
        <w:t>：</w:t>
      </w:r>
    </w:p>
    <w:p w14:paraId="1BCC6D73">
      <w:pPr>
        <w:spacing w:before="60" w:after="60" w:line="400" w:lineRule="auto"/>
      </w:pPr>
      <w:r>
        <w:rPr>
          <w:rFonts w:ascii="宋体" w:hAnsi="宋体" w:eastAsia="宋体" w:cs="宋体"/>
          <w:sz w:val="21"/>
          <w:szCs w:val="21"/>
        </w:rPr>
        <w:t>在完成以上两个测试步骤后，需考察指标体系中指标的相关关系。可通过一个指标矩阵来发现指标之间是相容、矛盾还是无关。如果采取一种行动对一指标有正面影响而对另一指标有负面影响，则两者"负相关"；反之，采取一种行动对一指标有正面影响而对另一指标也有正面、支持的影响，则两者"正相关"；如果对一指标有正面影响的行动对另一指标并无影响，则两指标"不相关"。</w:t>
      </w:r>
    </w:p>
    <w:p w14:paraId="280F527C">
      <w:pPr>
        <w:spacing w:before="60" w:after="60" w:line="400" w:lineRule="auto"/>
      </w:pPr>
      <w:r>
        <w:rPr>
          <w:rFonts w:ascii="宋体" w:hAnsi="宋体" w:eastAsia="宋体" w:cs="宋体"/>
          <w:sz w:val="21"/>
          <w:szCs w:val="21"/>
        </w:rPr>
        <w:t>若在指标矩阵中有"负相关"出现，则说明指标之间有互相抵消效果的关系，需尽量把它们调整为"正相关"；或者在目标值设定和调整方面考虑该负相关因素，使指标考核值之间能够正向互动。应尽量避免体系中指标间矛盾与冲突。</w:t>
      </w:r>
    </w:p>
    <w:p w14:paraId="21ABF3DB">
      <w:pPr>
        <w:spacing w:before="60" w:after="60" w:line="400" w:lineRule="auto"/>
        <w:rPr>
          <w:rFonts w:ascii="宋体" w:hAnsi="宋体" w:eastAsia="宋体" w:cs="宋体"/>
          <w:sz w:val="21"/>
          <w:szCs w:val="21"/>
        </w:rPr>
      </w:pPr>
      <w:r>
        <w:rPr>
          <w:rFonts w:ascii="宋体" w:hAnsi="宋体" w:eastAsia="宋体" w:cs="宋体"/>
          <w:sz w:val="21"/>
          <w:szCs w:val="21"/>
        </w:rPr>
        <w:t>考核指标制定好后，需与被考核人员进行沟通，使他们理解指标含义和考核方式，明确公司对被考核者的期望值。在考核期内（一般是一年）要定时审查指标执行情况，及时作出反馈。例如在每个季度或半年时，对成绩及时肯定，对问题提出并提出改进建议。</w:t>
      </w:r>
    </w:p>
    <w:p w14:paraId="7EFE414F">
      <w:pPr>
        <w:spacing w:before="60" w:after="60" w:line="400" w:lineRule="auto"/>
        <w:rPr>
          <w:rFonts w:ascii="宋体" w:hAnsi="宋体" w:eastAsia="宋体" w:cs="宋体"/>
          <w:sz w:val="21"/>
          <w:szCs w:val="21"/>
        </w:rPr>
      </w:pPr>
    </w:p>
    <w:p w14:paraId="3E5E8A93">
      <w:pPr>
        <w:spacing w:before="60" w:after="60" w:line="400" w:lineRule="auto"/>
        <w:rPr>
          <w:rFonts w:ascii="宋体" w:hAnsi="宋体" w:eastAsia="宋体" w:cs="宋体"/>
          <w:sz w:val="21"/>
          <w:szCs w:val="21"/>
        </w:rPr>
      </w:pPr>
    </w:p>
    <w:p w14:paraId="601CC3FE">
      <w:pPr>
        <w:spacing w:before="60" w:after="60" w:line="400" w:lineRule="auto"/>
        <w:jc w:val="center"/>
        <w:rPr>
          <w:rFonts w:hint="eastAsia" w:cs="宋体"/>
          <w:sz w:val="21"/>
          <w:szCs w:val="21"/>
          <w:lang w:val="en-US" w:eastAsia="zh-CN"/>
        </w:rPr>
      </w:pPr>
      <w:r>
        <w:rPr>
          <w:rFonts w:ascii="宋体" w:hAnsi="宋体" w:eastAsia="宋体" w:cs="宋体"/>
          <w:sz w:val="21"/>
          <w:szCs w:val="21"/>
        </w:rPr>
        <w:t>待补充——中国核工业集团</w:t>
      </w:r>
      <w:r>
        <w:rPr>
          <w:rFonts w:hint="eastAsia" w:cs="宋体"/>
          <w:sz w:val="21"/>
          <w:szCs w:val="21"/>
          <w:lang w:val="en-US" w:eastAsia="zh-CN"/>
        </w:rPr>
        <w:t>绩效考核设计案例</w:t>
      </w:r>
    </w:p>
    <w:p w14:paraId="0A150880">
      <w:pPr>
        <w:spacing w:before="60" w:after="60" w:line="400" w:lineRule="auto"/>
        <w:jc w:val="center"/>
        <w:rPr>
          <w:rFonts w:hint="default" w:cs="宋体"/>
          <w:sz w:val="21"/>
          <w:szCs w:val="21"/>
          <w:lang w:val="en-US" w:eastAsia="zh-CN"/>
        </w:rPr>
      </w:pPr>
    </w:p>
    <w:p w14:paraId="1B04F706">
      <w:pPr>
        <w:pStyle w:val="3"/>
        <w:spacing w:before="300" w:after="200"/>
        <w:outlineLvl w:val="1"/>
      </w:pPr>
      <w:bookmarkStart w:id="19" w:name="_Toc19928"/>
      <w:r>
        <w:rPr>
          <w:rFonts w:ascii="黑体" w:hAnsi="黑体" w:eastAsia="黑体" w:cs="黑体"/>
          <w:b/>
          <w:bCs/>
          <w:color w:val="333333"/>
          <w:sz w:val="30"/>
          <w:szCs w:val="30"/>
        </w:rPr>
        <w:t>第六节 业务架构治理</w:t>
      </w:r>
      <w:bookmarkEnd w:id="19"/>
    </w:p>
    <w:p w14:paraId="47B35FAA">
      <w:pPr>
        <w:pStyle w:val="6"/>
        <w:spacing w:before="240" w:after="160"/>
        <w:outlineLvl w:val="2"/>
      </w:pPr>
      <w:r>
        <w:rPr>
          <w:rFonts w:ascii="黑体" w:hAnsi="黑体" w:eastAsia="黑体" w:cs="黑体"/>
          <w:b/>
          <w:bCs/>
          <w:color w:val="444444"/>
          <w:sz w:val="26"/>
          <w:szCs w:val="26"/>
        </w:rPr>
        <w:t>一、业务架构治理概述</w:t>
      </w:r>
    </w:p>
    <w:p w14:paraId="60B3442E">
      <w:pPr>
        <w:spacing w:before="60" w:after="60" w:line="400" w:lineRule="auto"/>
      </w:pPr>
      <w:r>
        <w:rPr>
          <w:rFonts w:ascii="宋体" w:hAnsi="宋体" w:eastAsia="宋体" w:cs="宋体"/>
          <w:sz w:val="21"/>
          <w:szCs w:val="21"/>
        </w:rPr>
        <w:t>"To improve is to change; to be perfect is to change often." - Winston Churchill</w:t>
      </w:r>
    </w:p>
    <w:p w14:paraId="5F123AE2">
      <w:pPr>
        <w:spacing w:before="60" w:after="60" w:line="400" w:lineRule="auto"/>
      </w:pPr>
      <w:r>
        <w:rPr>
          <w:rFonts w:ascii="宋体" w:hAnsi="宋体" w:eastAsia="宋体" w:cs="宋体"/>
          <w:sz w:val="21"/>
          <w:szCs w:val="21"/>
        </w:rPr>
        <w:t>丘吉尔曾经说过："进步就需要变革，完美则需要经常变革。"企业的业务架构有一定稳定性，但随着市场和客户变化、企业发展战略调整，业务架构需要做出相应调整和改进。设计一个先进的业务架构只是成功的一半，更多工作是如何管理和实施好业务架构。在企业改革过程中，需要一种机制来控制和推动业务架构的实施，一般由运营部或战略发展部承担这部分职责。</w:t>
      </w:r>
    </w:p>
    <w:p w14:paraId="487544EF">
      <w:pPr>
        <w:spacing w:before="60" w:after="60" w:line="400" w:lineRule="auto"/>
      </w:pPr>
      <w:r>
        <w:rPr>
          <w:rFonts w:ascii="宋体" w:hAnsi="宋体" w:eastAsia="宋体" w:cs="宋体"/>
          <w:sz w:val="21"/>
          <w:szCs w:val="21"/>
        </w:rPr>
        <w:t>业务架构治理的目的是使业务运营与企业要求相符合，管理日常运营指标，发现业务运营中存在的问题，并持续推动改进。</w:t>
      </w:r>
    </w:p>
    <w:p w14:paraId="18E45669">
      <w:pPr>
        <w:spacing w:before="60" w:after="60" w:line="400" w:lineRule="auto"/>
      </w:pPr>
      <w:r>
        <w:rPr>
          <w:rFonts w:ascii="宋体" w:hAnsi="宋体" w:eastAsia="宋体" w:cs="宋体"/>
          <w:sz w:val="21"/>
          <w:szCs w:val="21"/>
        </w:rPr>
        <w:t>治理内容是企业根据业务发展需要，通过治理流程和管理职责来保证设计先进的业务架构并得以实施。业务架构治理需要做的工作有：</w:t>
      </w:r>
    </w:p>
    <w:p w14:paraId="1D25B8EA">
      <w:pPr>
        <w:pStyle w:val="22"/>
        <w:numPr>
          <w:ilvl w:val="0"/>
          <w:numId w:val="2"/>
        </w:numPr>
        <w:spacing w:before="40" w:after="40" w:line="360" w:lineRule="auto"/>
      </w:pPr>
      <w:r>
        <w:rPr>
          <w:rFonts w:ascii="宋体" w:hAnsi="宋体" w:eastAsia="宋体" w:cs="宋体"/>
          <w:b/>
          <w:bCs/>
          <w:sz w:val="21"/>
          <w:szCs w:val="21"/>
        </w:rPr>
        <w:t>指导原则</w:t>
      </w:r>
      <w:r>
        <w:rPr>
          <w:rFonts w:ascii="宋体" w:hAnsi="宋体" w:eastAsia="宋体" w:cs="宋体"/>
          <w:sz w:val="21"/>
          <w:szCs w:val="21"/>
        </w:rPr>
        <w:t>：规定业务架构的规范和目标，制定架构的发展方向；</w:t>
      </w:r>
    </w:p>
    <w:p w14:paraId="4F418241">
      <w:pPr>
        <w:pStyle w:val="22"/>
        <w:numPr>
          <w:ilvl w:val="0"/>
          <w:numId w:val="2"/>
        </w:numPr>
        <w:spacing w:before="40" w:after="40" w:line="360" w:lineRule="auto"/>
      </w:pPr>
      <w:r>
        <w:rPr>
          <w:rFonts w:ascii="宋体" w:hAnsi="宋体" w:eastAsia="宋体" w:cs="宋体"/>
          <w:b/>
          <w:bCs/>
          <w:sz w:val="21"/>
          <w:szCs w:val="21"/>
        </w:rPr>
        <w:t>方法</w:t>
      </w:r>
      <w:r>
        <w:rPr>
          <w:rFonts w:ascii="宋体" w:hAnsi="宋体" w:eastAsia="宋体" w:cs="宋体"/>
          <w:sz w:val="21"/>
          <w:szCs w:val="21"/>
        </w:rPr>
        <w:t>：明确设计、管理以及实施业务架构和模型的方法；</w:t>
      </w:r>
    </w:p>
    <w:p w14:paraId="64DDFA49">
      <w:pPr>
        <w:pStyle w:val="22"/>
        <w:numPr>
          <w:ilvl w:val="0"/>
          <w:numId w:val="2"/>
        </w:numPr>
        <w:spacing w:before="40" w:after="40" w:line="360" w:lineRule="auto"/>
      </w:pPr>
      <w:r>
        <w:rPr>
          <w:rFonts w:ascii="宋体" w:hAnsi="宋体" w:eastAsia="宋体" w:cs="宋体"/>
          <w:b/>
          <w:bCs/>
          <w:sz w:val="21"/>
          <w:szCs w:val="21"/>
        </w:rPr>
        <w:t>治理流程</w:t>
      </w:r>
      <w:r>
        <w:rPr>
          <w:rFonts w:ascii="宋体" w:hAnsi="宋体" w:eastAsia="宋体" w:cs="宋体"/>
          <w:sz w:val="21"/>
          <w:szCs w:val="21"/>
        </w:rPr>
        <w:t>：主要有合规流程、更新流程、沟通流程等；</w:t>
      </w:r>
    </w:p>
    <w:p w14:paraId="12E0D559">
      <w:pPr>
        <w:pStyle w:val="22"/>
        <w:numPr>
          <w:ilvl w:val="0"/>
          <w:numId w:val="2"/>
        </w:numPr>
        <w:spacing w:before="40" w:after="40" w:line="360" w:lineRule="auto"/>
      </w:pPr>
      <w:r>
        <w:rPr>
          <w:rFonts w:ascii="宋体" w:hAnsi="宋体" w:eastAsia="宋体" w:cs="宋体"/>
          <w:b/>
          <w:bCs/>
          <w:sz w:val="21"/>
          <w:szCs w:val="21"/>
        </w:rPr>
        <w:t>角色与责任</w:t>
      </w:r>
      <w:r>
        <w:rPr>
          <w:rFonts w:ascii="宋体" w:hAnsi="宋体" w:eastAsia="宋体" w:cs="宋体"/>
          <w:sz w:val="21"/>
          <w:szCs w:val="21"/>
        </w:rPr>
        <w:t>：明确业务架构以及实施后业务运营中的管控角色和责任。</w:t>
      </w:r>
    </w:p>
    <w:p w14:paraId="384E3BB0">
      <w:pPr>
        <w:spacing w:before="60" w:after="60" w:line="400" w:lineRule="auto"/>
      </w:pPr>
      <w:r>
        <w:rPr>
          <w:rFonts w:ascii="宋体" w:hAnsi="宋体" w:eastAsia="宋体" w:cs="宋体"/>
          <w:sz w:val="21"/>
          <w:szCs w:val="21"/>
        </w:rPr>
        <w:t>企业架构的治理应包括业务和服务架构内容，在第六章对架构的设计步骤、评估和管理会有详细介绍。</w:t>
      </w:r>
    </w:p>
    <w:p w14:paraId="2E7BC2E6">
      <w:pPr>
        <w:pStyle w:val="3"/>
        <w:spacing w:before="300" w:after="200"/>
        <w:outlineLvl w:val="0"/>
      </w:pPr>
      <w:bookmarkStart w:id="20" w:name="_Toc20840"/>
      <w:r>
        <w:rPr>
          <w:rFonts w:ascii="黑体" w:hAnsi="黑体" w:eastAsia="黑体" w:cs="黑体"/>
          <w:b/>
          <w:bCs/>
          <w:color w:val="333333"/>
          <w:sz w:val="30"/>
          <w:szCs w:val="30"/>
        </w:rPr>
        <w:t>案例分析：中国核工业集团的业务架构分析</w:t>
      </w:r>
      <w:bookmarkEnd w:id="20"/>
    </w:p>
    <w:p w14:paraId="28C49665">
      <w:pPr>
        <w:spacing w:before="60" w:after="60" w:line="400" w:lineRule="auto"/>
        <w:rPr>
          <w:rFonts w:ascii="宋体" w:hAnsi="宋体" w:eastAsia="宋体" w:cs="宋体"/>
          <w:sz w:val="21"/>
          <w:szCs w:val="21"/>
        </w:rPr>
      </w:pPr>
      <w:r>
        <w:rPr>
          <w:rFonts w:ascii="宋体" w:hAnsi="宋体" w:eastAsia="宋体" w:cs="宋体"/>
          <w:sz w:val="21"/>
          <w:szCs w:val="21"/>
        </w:rPr>
        <w:t>[案例：待补充——中国核工业集团业务架构分析]</w:t>
      </w:r>
    </w:p>
    <w:p w14:paraId="623159D2">
      <w:pPr>
        <w:spacing w:before="60" w:after="60" w:line="400" w:lineRule="auto"/>
        <w:rPr>
          <w:rFonts w:hint="default" w:cs="宋体"/>
          <w:sz w:val="21"/>
          <w:szCs w:val="21"/>
          <w:lang w:val="en-US" w:eastAsia="zh-CN"/>
        </w:rPr>
      </w:pPr>
      <w:r>
        <w:rPr>
          <w:rFonts w:hint="eastAsia" w:cs="宋体"/>
          <w:sz w:val="21"/>
          <w:szCs w:val="21"/>
          <w:lang w:val="en-US" w:eastAsia="zh-CN"/>
        </w:rPr>
        <w:t>包括业务能力图设计、流程设计、组织架构设计、数字化等内容</w:t>
      </w:r>
    </w:p>
    <w:p w14:paraId="7AE5609F">
      <w:pPr>
        <w:spacing w:before="60" w:after="60" w:line="400" w:lineRule="auto"/>
        <w:rPr>
          <w:rFonts w:ascii="宋体" w:hAnsi="宋体" w:eastAsia="宋体" w:cs="宋体"/>
          <w:sz w:val="21"/>
          <w:szCs w:val="21"/>
        </w:rPr>
      </w:pPr>
    </w:p>
    <w:p w14:paraId="657BCCC7">
      <w:pPr>
        <w:pStyle w:val="22"/>
        <w:numPr>
          <w:ilvl w:val="0"/>
          <w:numId w:val="0"/>
        </w:numPr>
        <w:spacing w:before="40" w:after="40" w:line="360" w:lineRule="auto"/>
      </w:pPr>
    </w:p>
    <w:p w14:paraId="1727FBD6">
      <w:r>
        <w:br w:type="page"/>
      </w:r>
    </w:p>
    <w:p w14:paraId="3C123E99">
      <w:pPr>
        <w:pStyle w:val="2"/>
        <w:spacing w:before="360" w:after="240"/>
        <w:outlineLvl w:val="0"/>
      </w:pPr>
      <w:bookmarkStart w:id="21" w:name="_Toc20767"/>
      <w:r>
        <w:rPr>
          <w:rFonts w:hint="eastAsia" w:cs="黑体"/>
          <w:b/>
          <w:bCs/>
          <w:color w:val="1A1A1A"/>
          <w:sz w:val="36"/>
          <w:szCs w:val="36"/>
          <w:lang w:val="en-US" w:eastAsia="zh-CN"/>
        </w:rPr>
        <w:t>第三章：</w:t>
      </w:r>
      <w:r>
        <w:rPr>
          <w:rFonts w:ascii="黑体" w:hAnsi="黑体" w:eastAsia="黑体" w:cs="黑体"/>
          <w:b/>
          <w:bCs/>
          <w:color w:val="1A1A1A"/>
          <w:sz w:val="36"/>
          <w:szCs w:val="36"/>
        </w:rPr>
        <w:t>业务需求实现的工具——数字化IT架构</w:t>
      </w:r>
      <w:bookmarkEnd w:id="21"/>
    </w:p>
    <w:p w14:paraId="08FA76D1">
      <w:pPr>
        <w:pStyle w:val="3"/>
        <w:spacing w:before="300" w:after="200"/>
        <w:outlineLvl w:val="1"/>
      </w:pPr>
      <w:bookmarkStart w:id="22" w:name="_Toc16499"/>
      <w:r>
        <w:rPr>
          <w:rFonts w:ascii="黑体" w:hAnsi="黑体" w:eastAsia="黑体" w:cs="黑体"/>
          <w:b/>
          <w:bCs/>
          <w:color w:val="333333"/>
          <w:sz w:val="30"/>
          <w:szCs w:val="30"/>
        </w:rPr>
        <w:t>第一节 业务与IT的关系</w:t>
      </w:r>
      <w:bookmarkEnd w:id="22"/>
    </w:p>
    <w:p w14:paraId="423D196B">
      <w:pPr>
        <w:pStyle w:val="6"/>
        <w:spacing w:before="240" w:after="160"/>
        <w:outlineLvl w:val="2"/>
      </w:pPr>
      <w:r>
        <w:rPr>
          <w:rFonts w:ascii="黑体" w:hAnsi="黑体" w:eastAsia="黑体" w:cs="黑体"/>
          <w:b/>
          <w:bCs/>
          <w:color w:val="444444"/>
          <w:sz w:val="26"/>
          <w:szCs w:val="26"/>
        </w:rPr>
        <w:t>一、业务与IT关系的四种模式</w:t>
      </w:r>
    </w:p>
    <w:p w14:paraId="70BF4F05">
      <w:pPr>
        <w:spacing w:before="60" w:after="60" w:line="400" w:lineRule="auto"/>
      </w:pPr>
      <w:r>
        <w:rPr>
          <w:rFonts w:ascii="宋体" w:hAnsi="宋体" w:eastAsia="宋体" w:cs="宋体"/>
          <w:sz w:val="21"/>
          <w:szCs w:val="21"/>
        </w:rPr>
        <w:t>业务的开展依赖IT系统的支持，IT系统的需求也来自业务。如何使业务与IT协调一致，一直是企业管理者关注的问题。</w:t>
      </w:r>
    </w:p>
    <w:p w14:paraId="449E2D67">
      <w:pPr>
        <w:spacing w:before="60" w:after="60" w:line="400" w:lineRule="auto"/>
        <w:rPr>
          <w:rFonts w:ascii="宋体" w:hAnsi="宋体" w:eastAsia="宋体" w:cs="宋体"/>
          <w:sz w:val="21"/>
          <w:szCs w:val="21"/>
        </w:rPr>
      </w:pPr>
      <w:r>
        <w:rPr>
          <w:rFonts w:ascii="宋体" w:hAnsi="宋体" w:eastAsia="宋体" w:cs="宋体"/>
          <w:sz w:val="21"/>
          <w:szCs w:val="21"/>
        </w:rPr>
        <w:t>业务与IT的关系是相互支持和相互促进的，但在不同企业或企业发展不同阶段，两者的关系也会不同。</w:t>
      </w:r>
    </w:p>
    <w:p w14:paraId="4E5079B9">
      <w:pPr>
        <w:spacing w:before="60" w:after="60" w:line="400" w:lineRule="auto"/>
        <w:rPr>
          <w:rFonts w:ascii="宋体" w:hAnsi="宋体" w:eastAsia="宋体" w:cs="宋体"/>
          <w:sz w:val="21"/>
          <w:szCs w:val="21"/>
        </w:rPr>
      </w:pPr>
    </w:p>
    <w:p w14:paraId="2CF2EDBF">
      <w:pPr>
        <w:spacing w:before="60" w:after="60" w:line="400" w:lineRule="auto"/>
        <w:rPr>
          <w:rFonts w:ascii="宋体" w:hAnsi="宋体" w:eastAsia="宋体" w:cs="宋体"/>
          <w:sz w:val="21"/>
          <w:szCs w:val="21"/>
        </w:rPr>
      </w:pPr>
    </w:p>
    <w:p w14:paraId="624C1B4E">
      <w:pPr>
        <w:spacing w:before="160" w:after="160"/>
        <w:jc w:val="center"/>
      </w:pPr>
      <w:r>
        <w:rPr>
          <w:rFonts w:ascii="宋体" w:hAnsi="宋体" w:eastAsia="宋体" w:cs="宋体"/>
          <w:i/>
          <w:iCs/>
          <w:color w:val="666666"/>
          <w:sz w:val="20"/>
          <w:szCs w:val="20"/>
        </w:rPr>
        <w:t>图表 41：业务与IT关系的四种模式</w:t>
      </w:r>
    </w:p>
    <w:p w14:paraId="502C0C96">
      <w:pPr>
        <w:pStyle w:val="22"/>
        <w:numPr>
          <w:ilvl w:val="0"/>
          <w:numId w:val="2"/>
        </w:numPr>
        <w:spacing w:before="40" w:after="40" w:line="360" w:lineRule="auto"/>
      </w:pPr>
      <w:r>
        <w:rPr>
          <w:rFonts w:ascii="宋体" w:hAnsi="宋体" w:eastAsia="宋体" w:cs="宋体"/>
          <w:b/>
          <w:bCs/>
          <w:sz w:val="21"/>
          <w:szCs w:val="21"/>
        </w:rPr>
        <w:t>模式一：业务推动</w:t>
      </w:r>
      <w:r>
        <w:rPr>
          <w:rFonts w:ascii="宋体" w:hAnsi="宋体" w:eastAsia="宋体" w:cs="宋体"/>
          <w:sz w:val="21"/>
          <w:szCs w:val="21"/>
        </w:rPr>
        <w:t>——最常见的模式，由业务推动和决定IT的发展</w:t>
      </w:r>
    </w:p>
    <w:p w14:paraId="16C2C65F">
      <w:pPr>
        <w:pStyle w:val="22"/>
        <w:numPr>
          <w:ilvl w:val="0"/>
          <w:numId w:val="2"/>
        </w:numPr>
        <w:spacing w:before="40" w:after="40" w:line="360" w:lineRule="auto"/>
      </w:pPr>
      <w:r>
        <w:rPr>
          <w:rFonts w:ascii="宋体" w:hAnsi="宋体" w:eastAsia="宋体" w:cs="宋体"/>
          <w:b/>
          <w:bCs/>
          <w:sz w:val="21"/>
          <w:szCs w:val="21"/>
        </w:rPr>
        <w:t>模式二：战略驱动</w:t>
      </w:r>
      <w:r>
        <w:rPr>
          <w:rFonts w:ascii="宋体" w:hAnsi="宋体" w:eastAsia="宋体" w:cs="宋体"/>
          <w:sz w:val="21"/>
          <w:szCs w:val="21"/>
        </w:rPr>
        <w:t>——IT能力较强的企业采用此模式，IT战略制定后即可直接开展IT建设</w:t>
      </w:r>
    </w:p>
    <w:p w14:paraId="1F122EBB">
      <w:pPr>
        <w:pStyle w:val="22"/>
        <w:numPr>
          <w:ilvl w:val="0"/>
          <w:numId w:val="2"/>
        </w:numPr>
        <w:spacing w:before="40" w:after="40" w:line="360" w:lineRule="auto"/>
      </w:pPr>
      <w:r>
        <w:rPr>
          <w:rFonts w:ascii="宋体" w:hAnsi="宋体" w:eastAsia="宋体" w:cs="宋体"/>
          <w:b/>
          <w:bCs/>
          <w:sz w:val="21"/>
          <w:szCs w:val="21"/>
        </w:rPr>
        <w:t>模式三：技术引领</w:t>
      </w:r>
      <w:r>
        <w:rPr>
          <w:rFonts w:ascii="宋体" w:hAnsi="宋体" w:eastAsia="宋体" w:cs="宋体"/>
          <w:sz w:val="21"/>
          <w:szCs w:val="21"/>
        </w:rPr>
        <w:t>——企业把IT作为主要竞争力之一时采用此模式，IT战略影响企业战略，从而影响业务架构</w:t>
      </w:r>
    </w:p>
    <w:p w14:paraId="25BE0642">
      <w:pPr>
        <w:pStyle w:val="22"/>
        <w:numPr>
          <w:ilvl w:val="0"/>
          <w:numId w:val="2"/>
        </w:numPr>
        <w:spacing w:before="40" w:after="40" w:line="360" w:lineRule="auto"/>
      </w:pPr>
      <w:r>
        <w:rPr>
          <w:rFonts w:ascii="宋体" w:hAnsi="宋体" w:eastAsia="宋体" w:cs="宋体"/>
          <w:b/>
          <w:bCs/>
          <w:sz w:val="21"/>
          <w:szCs w:val="21"/>
        </w:rPr>
        <w:t>模式四：服务化模式</w:t>
      </w:r>
      <w:r>
        <w:rPr>
          <w:rFonts w:ascii="宋体" w:hAnsi="宋体" w:eastAsia="宋体" w:cs="宋体"/>
          <w:sz w:val="21"/>
          <w:szCs w:val="21"/>
        </w:rPr>
        <w:t>——当企业IT相当成熟和灵活时，IT可作为向业务部门提供的服务，在设定的服务水平上满足业务需求</w:t>
      </w:r>
    </w:p>
    <w:p w14:paraId="41339E5A">
      <w:pPr>
        <w:spacing w:before="60" w:after="60" w:line="400" w:lineRule="auto"/>
      </w:pPr>
      <w:r>
        <w:rPr>
          <w:rFonts w:ascii="宋体" w:hAnsi="宋体" w:eastAsia="宋体" w:cs="宋体"/>
          <w:sz w:val="21"/>
          <w:szCs w:val="21"/>
        </w:rPr>
        <w:t>无论何种模式，业务与IT相互支持时才能带来最大收益。</w:t>
      </w:r>
    </w:p>
    <w:p w14:paraId="795A2EAF">
      <w:pPr>
        <w:pStyle w:val="6"/>
        <w:spacing w:before="240" w:after="160"/>
        <w:outlineLvl w:val="2"/>
      </w:pPr>
      <w:r>
        <w:rPr>
          <w:rFonts w:ascii="黑体" w:hAnsi="黑体" w:eastAsia="黑体" w:cs="黑体"/>
          <w:b/>
          <w:bCs/>
          <w:color w:val="444444"/>
          <w:sz w:val="26"/>
          <w:szCs w:val="26"/>
        </w:rPr>
        <w:t>二、业务与IT协同的价值</w:t>
      </w:r>
    </w:p>
    <w:p w14:paraId="33B0EC90">
      <w:pPr>
        <w:spacing w:before="60" w:after="60" w:line="400" w:lineRule="auto"/>
      </w:pPr>
      <w:r>
        <w:rPr>
          <w:rFonts w:ascii="宋体" w:hAnsi="宋体" w:eastAsia="宋体" w:cs="宋体"/>
          <w:sz w:val="21"/>
          <w:szCs w:val="21"/>
        </w:rPr>
        <w:t>对多家企业研究的结果表明：</w:t>
      </w:r>
    </w:p>
    <w:p w14:paraId="4D9315F3">
      <w:pPr>
        <w:pStyle w:val="22"/>
        <w:numPr>
          <w:ilvl w:val="0"/>
          <w:numId w:val="2"/>
        </w:numPr>
        <w:spacing w:before="40" w:after="40" w:line="360" w:lineRule="auto"/>
      </w:pPr>
      <w:r>
        <w:rPr>
          <w:rFonts w:ascii="宋体" w:hAnsi="宋体" w:eastAsia="宋体" w:cs="宋体"/>
          <w:sz w:val="21"/>
          <w:szCs w:val="21"/>
        </w:rPr>
        <w:t>单独IT架构优化——可为企业带来2%的业务增长</w:t>
      </w:r>
    </w:p>
    <w:p w14:paraId="3957D375">
      <w:pPr>
        <w:pStyle w:val="22"/>
        <w:numPr>
          <w:ilvl w:val="0"/>
          <w:numId w:val="2"/>
        </w:numPr>
        <w:spacing w:before="40" w:after="40" w:line="360" w:lineRule="auto"/>
      </w:pPr>
      <w:r>
        <w:rPr>
          <w:rFonts w:ascii="宋体" w:hAnsi="宋体" w:eastAsia="宋体" w:cs="宋体"/>
          <w:sz w:val="21"/>
          <w:szCs w:val="21"/>
        </w:rPr>
        <w:t>单独业务架构优化——可带来8%的增长</w:t>
      </w:r>
    </w:p>
    <w:p w14:paraId="136AA66E">
      <w:pPr>
        <w:pStyle w:val="22"/>
        <w:numPr>
          <w:ilvl w:val="0"/>
          <w:numId w:val="2"/>
        </w:numPr>
        <w:spacing w:before="40" w:after="40" w:line="360" w:lineRule="auto"/>
      </w:pPr>
      <w:r>
        <w:rPr>
          <w:rFonts w:ascii="宋体" w:hAnsi="宋体" w:eastAsia="宋体" w:cs="宋体"/>
          <w:sz w:val="21"/>
          <w:szCs w:val="21"/>
        </w:rPr>
        <w:t>业务与IT相互支持、总体优化——可带来20%的增长</w:t>
      </w:r>
    </w:p>
    <w:p w14:paraId="4B3E90B3">
      <w:pPr>
        <w:spacing w:before="60" w:after="60" w:line="400" w:lineRule="auto"/>
      </w:pPr>
      <w:r>
        <w:rPr>
          <w:rFonts w:ascii="宋体" w:hAnsi="宋体" w:eastAsia="宋体" w:cs="宋体"/>
          <w:sz w:val="21"/>
          <w:szCs w:val="21"/>
        </w:rPr>
        <w:t>该数据说明：IT是赋能工具，业务架构优化才是价值的主要来源。</w:t>
      </w:r>
    </w:p>
    <w:p w14:paraId="2E14F35D">
      <w:pPr>
        <w:spacing w:before="60" w:after="60" w:line="400" w:lineRule="auto"/>
      </w:pPr>
      <w:r>
        <w:rPr>
          <w:rFonts w:ascii="宋体" w:hAnsi="宋体" w:eastAsia="宋体" w:cs="宋体"/>
          <w:sz w:val="21"/>
          <w:szCs w:val="21"/>
        </w:rPr>
        <w:t>在企业架构的三层架构中，IT架构处于最底层，是支撑业务架构落地的工具。企业首先确定业务模式和组织流程，再据此设计IT系统，而非用IT系统来定义业务。</w:t>
      </w:r>
    </w:p>
    <w:p w14:paraId="3F97645C">
      <w:pPr>
        <w:pStyle w:val="6"/>
        <w:spacing w:before="240" w:after="160"/>
        <w:outlineLvl w:val="2"/>
      </w:pPr>
      <w:r>
        <w:rPr>
          <w:rFonts w:ascii="黑体" w:hAnsi="黑体" w:eastAsia="黑体" w:cs="黑体"/>
          <w:b/>
          <w:bCs/>
          <w:color w:val="444444"/>
          <w:sz w:val="26"/>
          <w:szCs w:val="26"/>
        </w:rPr>
        <w:t>三、数字化时代IT的新定位</w:t>
      </w:r>
    </w:p>
    <w:p w14:paraId="15A379A4">
      <w:pPr>
        <w:spacing w:before="60" w:after="60" w:line="400" w:lineRule="auto"/>
      </w:pPr>
      <w:r>
        <w:rPr>
          <w:rFonts w:ascii="宋体" w:hAnsi="宋体" w:eastAsia="宋体" w:cs="宋体"/>
          <w:sz w:val="21"/>
          <w:szCs w:val="21"/>
        </w:rPr>
        <w:t>近年来，IT的角色正在发生深刻变化。AI技术的突破使IT不再只是被动的支撑工具，而成为业务创新的赋能者。</w:t>
      </w:r>
    </w:p>
    <w:p w14:paraId="3C3C9CB2">
      <w:pPr>
        <w:spacing w:before="60" w:after="60" w:line="400" w:lineRule="auto"/>
      </w:pPr>
      <w:r>
        <w:rPr>
          <w:rFonts w:ascii="宋体" w:hAnsi="宋体" w:eastAsia="宋体" w:cs="宋体"/>
          <w:sz w:val="21"/>
          <w:szCs w:val="21"/>
        </w:rPr>
        <w:t>——企业可以通过AI编程（AI Coding）大幅提升开发效率</w:t>
      </w:r>
    </w:p>
    <w:p w14:paraId="06EEFF18">
      <w:pPr>
        <w:spacing w:before="60" w:after="60" w:line="400" w:lineRule="auto"/>
      </w:pPr>
      <w:r>
        <w:rPr>
          <w:rFonts w:ascii="宋体" w:hAnsi="宋体" w:eastAsia="宋体" w:cs="宋体"/>
          <w:sz w:val="21"/>
          <w:szCs w:val="21"/>
        </w:rPr>
        <w:t>——AI Agent（智能体）可以自主执行复杂任务</w:t>
      </w:r>
    </w:p>
    <w:p w14:paraId="3171F8A5">
      <w:pPr>
        <w:spacing w:before="60" w:after="60" w:line="400" w:lineRule="auto"/>
      </w:pPr>
      <w:r>
        <w:rPr>
          <w:rFonts w:ascii="宋体" w:hAnsi="宋体" w:eastAsia="宋体" w:cs="宋体"/>
          <w:sz w:val="21"/>
          <w:szCs w:val="21"/>
        </w:rPr>
        <w:t>——数字员工正在替代传统的人工操作岗位</w:t>
      </w:r>
    </w:p>
    <w:p w14:paraId="44534751">
      <w:pPr>
        <w:spacing w:before="60" w:after="60" w:line="400" w:lineRule="auto"/>
      </w:pPr>
      <w:r>
        <w:rPr>
          <w:rFonts w:ascii="宋体" w:hAnsi="宋体" w:eastAsia="宋体" w:cs="宋体"/>
          <w:sz w:val="21"/>
          <w:szCs w:val="21"/>
        </w:rPr>
        <w:t>然而，IT始终是手段，不是目的。无论技术如何演进，业务价值仍是衡量IT投资成败的唯一标准。</w:t>
      </w:r>
    </w:p>
    <w:p w14:paraId="236EA362">
      <w:pPr>
        <w:pStyle w:val="3"/>
        <w:spacing w:before="300" w:after="200"/>
        <w:outlineLvl w:val="1"/>
      </w:pPr>
      <w:bookmarkStart w:id="23" w:name="_Toc15868"/>
      <w:r>
        <w:rPr>
          <w:rFonts w:ascii="黑体" w:hAnsi="黑体" w:eastAsia="黑体" w:cs="黑体"/>
          <w:b/>
          <w:bCs/>
          <w:color w:val="333333"/>
          <w:sz w:val="30"/>
          <w:szCs w:val="30"/>
        </w:rPr>
        <w:t>第二节 企业IT架构框架</w:t>
      </w:r>
      <w:bookmarkEnd w:id="23"/>
    </w:p>
    <w:p w14:paraId="679D11CA">
      <w:pPr>
        <w:pStyle w:val="6"/>
        <w:spacing w:before="240" w:after="160"/>
        <w:outlineLvl w:val="2"/>
      </w:pPr>
      <w:r>
        <w:rPr>
          <w:rFonts w:ascii="黑体" w:hAnsi="黑体" w:eastAsia="黑体" w:cs="黑体"/>
          <w:b/>
          <w:bCs/>
          <w:color w:val="444444"/>
          <w:sz w:val="26"/>
          <w:szCs w:val="26"/>
        </w:rPr>
        <w:t>一、IT架构的定位与作用</w:t>
      </w:r>
    </w:p>
    <w:p w14:paraId="1644D9F2">
      <w:pPr>
        <w:spacing w:before="60" w:after="60" w:line="400" w:lineRule="auto"/>
      </w:pPr>
      <w:r>
        <w:rPr>
          <w:rFonts w:ascii="宋体" w:hAnsi="宋体" w:eastAsia="宋体" w:cs="宋体"/>
          <w:sz w:val="21"/>
          <w:szCs w:val="21"/>
        </w:rPr>
        <w:t>企业IT架构（Enterprise IT Architecture，EITA）是建立IT系统的基础，指导IT发展方向和项目开展。</w:t>
      </w:r>
    </w:p>
    <w:p w14:paraId="04E3DC37">
      <w:pPr>
        <w:spacing w:before="60" w:after="60" w:line="400" w:lineRule="auto"/>
      </w:pPr>
      <w:r>
        <w:rPr>
          <w:rFonts w:ascii="宋体" w:hAnsi="宋体" w:eastAsia="宋体" w:cs="宋体"/>
          <w:sz w:val="21"/>
          <w:szCs w:val="21"/>
        </w:rPr>
        <w:t>IT架构帮助企业解决以下问题：</w:t>
      </w:r>
    </w:p>
    <w:p w14:paraId="58134871">
      <w:pPr>
        <w:spacing w:before="60" w:after="60" w:line="400" w:lineRule="auto"/>
      </w:pPr>
      <w:r>
        <w:rPr>
          <w:rFonts w:ascii="宋体" w:hAnsi="宋体" w:eastAsia="宋体" w:cs="宋体"/>
          <w:sz w:val="21"/>
          <w:szCs w:val="21"/>
        </w:rPr>
        <w:t>——IT如何支持业务的发展？</w:t>
      </w:r>
    </w:p>
    <w:p w14:paraId="4828350F">
      <w:pPr>
        <w:spacing w:before="60" w:after="60" w:line="400" w:lineRule="auto"/>
      </w:pPr>
      <w:r>
        <w:rPr>
          <w:rFonts w:ascii="宋体" w:hAnsi="宋体" w:eastAsia="宋体" w:cs="宋体"/>
          <w:sz w:val="21"/>
          <w:szCs w:val="21"/>
        </w:rPr>
        <w:t>——IT项目开发的依据是什么？如何实现IT的投资回报？</w:t>
      </w:r>
    </w:p>
    <w:p w14:paraId="46DE5701">
      <w:pPr>
        <w:spacing w:before="60" w:after="60" w:line="400" w:lineRule="auto"/>
      </w:pPr>
      <w:r>
        <w:rPr>
          <w:rFonts w:ascii="宋体" w:hAnsi="宋体" w:eastAsia="宋体" w:cs="宋体"/>
          <w:sz w:val="21"/>
          <w:szCs w:val="21"/>
        </w:rPr>
        <w:t>——企业的技术如何发展？为什么采用某个技术或产品？谁来决定？</w:t>
      </w:r>
    </w:p>
    <w:p w14:paraId="324A6F01">
      <w:pPr>
        <w:spacing w:before="60" w:after="60" w:line="400" w:lineRule="auto"/>
      </w:pPr>
      <w:r>
        <w:rPr>
          <w:rFonts w:ascii="宋体" w:hAnsi="宋体" w:eastAsia="宋体" w:cs="宋体"/>
          <w:sz w:val="21"/>
          <w:szCs w:val="21"/>
        </w:rPr>
        <w:t>——如何向股东和企业管理层展示IT的价值，并持续获得支持和投资？</w:t>
      </w:r>
    </w:p>
    <w:p w14:paraId="49E6A949">
      <w:pPr>
        <w:pStyle w:val="6"/>
        <w:spacing w:before="240" w:after="160"/>
        <w:outlineLvl w:val="2"/>
      </w:pPr>
      <w:r>
        <w:rPr>
          <w:rFonts w:ascii="黑体" w:hAnsi="黑体" w:eastAsia="黑体" w:cs="黑体"/>
          <w:b/>
          <w:bCs/>
          <w:color w:val="444444"/>
          <w:sz w:val="26"/>
          <w:szCs w:val="26"/>
        </w:rPr>
        <w:t>二、IT架构的内容</w:t>
      </w:r>
    </w:p>
    <w:p w14:paraId="2DB1550F">
      <w:pPr>
        <w:spacing w:before="60" w:after="60" w:line="400" w:lineRule="auto"/>
        <w:rPr>
          <w:rFonts w:ascii="宋体" w:hAnsi="宋体" w:eastAsia="宋体" w:cs="宋体"/>
          <w:sz w:val="21"/>
          <w:szCs w:val="21"/>
        </w:rPr>
      </w:pPr>
      <w:r>
        <w:rPr>
          <w:rFonts w:ascii="宋体" w:hAnsi="宋体" w:eastAsia="宋体" w:cs="宋体"/>
          <w:sz w:val="21"/>
          <w:szCs w:val="21"/>
        </w:rPr>
        <w:t>IT架构包含以下四个层面：</w:t>
      </w:r>
    </w:p>
    <w:p w14:paraId="59B241FA">
      <w:pPr>
        <w:spacing w:before="60" w:after="60" w:line="400" w:lineRule="auto"/>
        <w:rPr>
          <w:rFonts w:ascii="宋体" w:hAnsi="宋体" w:eastAsia="宋体" w:cs="宋体"/>
          <w:sz w:val="21"/>
          <w:szCs w:val="21"/>
        </w:rPr>
      </w:pPr>
    </w:p>
    <w:p w14:paraId="6AF33F43">
      <w:pPr>
        <w:spacing w:before="60" w:after="60" w:line="400" w:lineRule="auto"/>
        <w:rPr>
          <w:rFonts w:ascii="宋体" w:hAnsi="宋体" w:eastAsia="宋体" w:cs="宋体"/>
          <w:sz w:val="21"/>
          <w:szCs w:val="21"/>
        </w:rPr>
      </w:pPr>
    </w:p>
    <w:p w14:paraId="35841AA9">
      <w:pPr>
        <w:spacing w:before="160" w:after="160"/>
        <w:jc w:val="center"/>
      </w:pPr>
      <w:r>
        <w:rPr>
          <w:rFonts w:ascii="宋体" w:hAnsi="宋体" w:eastAsia="宋体" w:cs="宋体"/>
          <w:i/>
          <w:iCs/>
          <w:color w:val="666666"/>
          <w:sz w:val="20"/>
          <w:szCs w:val="20"/>
        </w:rPr>
        <w:t>图表 42：企业IT架构的内容</w:t>
      </w:r>
    </w:p>
    <w:p w14:paraId="24517662">
      <w:pPr>
        <w:spacing w:before="200" w:after="120"/>
        <w:outlineLvl w:val="3"/>
      </w:pPr>
      <w:r>
        <w:rPr>
          <w:rFonts w:ascii="黑体" w:hAnsi="黑体" w:eastAsia="黑体" w:cs="黑体"/>
          <w:b/>
          <w:bCs/>
          <w:color w:val="555555"/>
          <w:sz w:val="24"/>
          <w:szCs w:val="24"/>
        </w:rPr>
        <w:t>（一）数据架构</w:t>
      </w:r>
    </w:p>
    <w:p w14:paraId="52DD88C6">
      <w:pPr>
        <w:spacing w:before="60" w:after="60" w:line="400" w:lineRule="auto"/>
      </w:pPr>
      <w:r>
        <w:rPr>
          <w:rFonts w:ascii="宋体" w:hAnsi="宋体" w:eastAsia="宋体" w:cs="宋体"/>
          <w:sz w:val="21"/>
          <w:szCs w:val="21"/>
        </w:rPr>
        <w:t>数据架构（Enterprise Data Architecture，EDA）定义企业的数据项以及属性和关联关系。数据架构帮助企业消除信息孤岛，建立共享、通用、一致的企业数据基础平台。</w:t>
      </w:r>
    </w:p>
    <w:p w14:paraId="75265ECC">
      <w:pPr>
        <w:spacing w:before="200" w:after="120"/>
        <w:outlineLvl w:val="3"/>
      </w:pPr>
      <w:r>
        <w:rPr>
          <w:rFonts w:ascii="黑体" w:hAnsi="黑体" w:eastAsia="黑体" w:cs="黑体"/>
          <w:b/>
          <w:bCs/>
          <w:color w:val="555555"/>
          <w:sz w:val="24"/>
          <w:szCs w:val="24"/>
        </w:rPr>
        <w:t>（二）应用架构</w:t>
      </w:r>
    </w:p>
    <w:p w14:paraId="4E17FE02">
      <w:pPr>
        <w:spacing w:before="60" w:after="60" w:line="400" w:lineRule="auto"/>
      </w:pPr>
      <w:r>
        <w:rPr>
          <w:rFonts w:ascii="宋体" w:hAnsi="宋体" w:eastAsia="宋体" w:cs="宋体"/>
          <w:sz w:val="21"/>
          <w:szCs w:val="21"/>
        </w:rPr>
        <w:t>应用架构（Enterprise Application Architecture，EAA）建立业务架构、数据架构与具体IT应用系统之间的关联关系。应用架构不是某个系统的设计，而是定义企业向业务部门提供的整体IT应用系统和功能。</w:t>
      </w:r>
    </w:p>
    <w:p w14:paraId="1B3AD9FF">
      <w:pPr>
        <w:spacing w:before="200" w:after="120"/>
        <w:outlineLvl w:val="3"/>
      </w:pPr>
      <w:r>
        <w:rPr>
          <w:rFonts w:ascii="黑体" w:hAnsi="黑体" w:eastAsia="黑体" w:cs="黑体"/>
          <w:b/>
          <w:bCs/>
          <w:color w:val="555555"/>
          <w:sz w:val="24"/>
          <w:szCs w:val="24"/>
        </w:rPr>
        <w:t>（三）技术架构</w:t>
      </w:r>
    </w:p>
    <w:p w14:paraId="29D7D47C">
      <w:pPr>
        <w:spacing w:before="60" w:after="60" w:line="400" w:lineRule="auto"/>
      </w:pPr>
      <w:r>
        <w:rPr>
          <w:rFonts w:ascii="宋体" w:hAnsi="宋体" w:eastAsia="宋体" w:cs="宋体"/>
          <w:sz w:val="21"/>
          <w:szCs w:val="21"/>
        </w:rPr>
        <w:t>技术架构（Enterprise Technology Architecture，ETA）定义如何建立IT运行环境来支持数据和应用架构，保证业务正常开展。技术架构涉及技术采用、基础设施、产品选择等方面。</w:t>
      </w:r>
    </w:p>
    <w:p w14:paraId="41AE94B3">
      <w:pPr>
        <w:spacing w:before="200" w:after="120"/>
        <w:outlineLvl w:val="3"/>
      </w:pPr>
      <w:r>
        <w:rPr>
          <w:rFonts w:ascii="黑体" w:hAnsi="黑体" w:eastAsia="黑体" w:cs="黑体"/>
          <w:b/>
          <w:bCs/>
          <w:color w:val="555555"/>
          <w:sz w:val="24"/>
          <w:szCs w:val="24"/>
        </w:rPr>
        <w:t>（四）组件化设计</w:t>
      </w:r>
    </w:p>
    <w:p w14:paraId="7FC2D7C0">
      <w:pPr>
        <w:spacing w:before="60" w:after="60" w:line="400" w:lineRule="auto"/>
        <w:rPr>
          <w:rFonts w:ascii="宋体" w:hAnsi="宋体" w:eastAsia="宋体" w:cs="宋体"/>
          <w:sz w:val="21"/>
          <w:szCs w:val="21"/>
        </w:rPr>
      </w:pPr>
      <w:r>
        <w:rPr>
          <w:rFonts w:ascii="宋体" w:hAnsi="宋体" w:eastAsia="宋体" w:cs="宋体"/>
          <w:sz w:val="21"/>
          <w:szCs w:val="21"/>
        </w:rPr>
        <w:t>组件化设计（Composable Architecture）是现代应用架构的核心原则，强调通过模块化、可组合的</w:t>
      </w:r>
      <w:r>
        <w:rPr>
          <w:rFonts w:hint="eastAsia" w:cs="宋体"/>
          <w:sz w:val="21"/>
          <w:szCs w:val="21"/>
          <w:lang w:eastAsia="zh-CN"/>
        </w:rPr>
        <w:t>业务能力</w:t>
      </w:r>
      <w:r>
        <w:rPr>
          <w:rFonts w:ascii="宋体" w:hAnsi="宋体" w:eastAsia="宋体" w:cs="宋体"/>
          <w:sz w:val="21"/>
          <w:szCs w:val="21"/>
        </w:rPr>
        <w:t>和技术组件来构建灵活应变的IT系统。</w:t>
      </w:r>
    </w:p>
    <w:p w14:paraId="500A9210">
      <w:pPr>
        <w:spacing w:before="60" w:after="60" w:line="400" w:lineRule="auto"/>
        <w:rPr>
          <w:rFonts w:ascii="宋体" w:hAnsi="宋体" w:eastAsia="宋体" w:cs="宋体"/>
          <w:sz w:val="21"/>
          <w:szCs w:val="21"/>
        </w:rPr>
      </w:pPr>
    </w:p>
    <w:p w14:paraId="05C95F95">
      <w:pPr>
        <w:spacing w:before="60" w:after="60" w:line="400" w:lineRule="auto"/>
        <w:rPr>
          <w:rFonts w:ascii="宋体" w:hAnsi="宋体" w:eastAsia="宋体" w:cs="宋体"/>
          <w:sz w:val="21"/>
          <w:szCs w:val="21"/>
        </w:rPr>
      </w:pPr>
    </w:p>
    <w:p w14:paraId="3F49FB87">
      <w:pPr>
        <w:spacing w:before="60" w:after="60" w:line="400" w:lineRule="auto"/>
        <w:jc w:val="center"/>
        <w:rPr>
          <w:rFonts w:hint="default" w:ascii="宋体" w:hAnsi="宋体" w:eastAsia="宋体" w:cs="宋体"/>
          <w:sz w:val="21"/>
          <w:szCs w:val="21"/>
          <w:lang w:val="en-US" w:eastAsia="zh-CN"/>
        </w:rPr>
      </w:pPr>
      <w:r>
        <w:rPr>
          <w:rFonts w:ascii="宋体" w:hAnsi="宋体" w:eastAsia="宋体" w:cs="宋体"/>
          <w:sz w:val="21"/>
          <w:szCs w:val="21"/>
        </w:rPr>
        <w:t>待补充——中国核工业集团</w:t>
      </w:r>
      <w:r>
        <w:rPr>
          <w:rFonts w:hint="eastAsia" w:cs="宋体"/>
          <w:sz w:val="21"/>
          <w:szCs w:val="21"/>
          <w:lang w:val="en-US" w:eastAsia="zh-CN"/>
        </w:rPr>
        <w:t>数字化IT架构</w:t>
      </w:r>
    </w:p>
    <w:p w14:paraId="0ABDEBD7">
      <w:pPr>
        <w:pStyle w:val="6"/>
        <w:spacing w:before="240" w:after="160"/>
        <w:outlineLvl w:val="2"/>
      </w:pPr>
      <w:r>
        <w:rPr>
          <w:rFonts w:ascii="黑体" w:hAnsi="黑体" w:eastAsia="黑体" w:cs="黑体"/>
          <w:b/>
          <w:bCs/>
          <w:color w:val="444444"/>
          <w:sz w:val="26"/>
          <w:szCs w:val="26"/>
        </w:rPr>
        <w:t>三、IT架构师职责</w:t>
      </w:r>
    </w:p>
    <w:p w14:paraId="5DDC1B48">
      <w:pPr>
        <w:spacing w:before="60" w:after="60" w:line="400" w:lineRule="auto"/>
      </w:pPr>
      <w:r>
        <w:rPr>
          <w:rFonts w:ascii="宋体" w:hAnsi="宋体" w:eastAsia="宋体" w:cs="宋体"/>
          <w:sz w:val="21"/>
          <w:szCs w:val="21"/>
        </w:rPr>
        <w:t>IT架构设计工作主要由IT架构师完成。架构师的工作涉及解决业务问题的IT系统架构和方案，可以包括应用系统、接口、数据、软硬件平台等。</w:t>
      </w:r>
    </w:p>
    <w:p w14:paraId="3F202495">
      <w:pPr>
        <w:spacing w:before="60" w:after="60" w:line="400" w:lineRule="auto"/>
      </w:pPr>
      <w:r>
        <w:rPr>
          <w:rFonts w:ascii="宋体" w:hAnsi="宋体" w:eastAsia="宋体" w:cs="宋体"/>
          <w:sz w:val="21"/>
          <w:szCs w:val="21"/>
        </w:rPr>
        <w:t>架构师负责企业级的IT架构，在具体项目中只在开始时参与方案审核，作出架构方面的最终决策。在系统开发过程中，架构师会指导开发队伍解决技术问题，但不参与具体开发工作。</w:t>
      </w:r>
    </w:p>
    <w:p w14:paraId="04EB56CB">
      <w:pPr>
        <w:pStyle w:val="6"/>
        <w:spacing w:before="240" w:after="160"/>
        <w:outlineLvl w:val="2"/>
      </w:pPr>
      <w:r>
        <w:rPr>
          <w:rFonts w:ascii="黑体" w:hAnsi="黑体" w:eastAsia="黑体" w:cs="黑体"/>
          <w:b/>
          <w:bCs/>
          <w:color w:val="444444"/>
          <w:sz w:val="26"/>
          <w:szCs w:val="26"/>
        </w:rPr>
        <w:t>四、系统上下文</w:t>
      </w:r>
    </w:p>
    <w:p w14:paraId="33D7CAFE">
      <w:pPr>
        <w:spacing w:before="60" w:after="60" w:line="400" w:lineRule="auto"/>
      </w:pPr>
      <w:r>
        <w:rPr>
          <w:rFonts w:ascii="宋体" w:hAnsi="宋体" w:eastAsia="宋体" w:cs="宋体"/>
          <w:sz w:val="21"/>
          <w:szCs w:val="21"/>
        </w:rPr>
        <w:t>IT架构设计需要明确设计对象所处的环境，也称为系统上下文（System Context）。</w:t>
      </w:r>
    </w:p>
    <w:p w14:paraId="342533CC">
      <w:pPr>
        <w:spacing w:before="60" w:after="60" w:line="400" w:lineRule="auto"/>
      </w:pPr>
      <w:r>
        <w:rPr>
          <w:rFonts w:ascii="宋体" w:hAnsi="宋体" w:eastAsia="宋体" w:cs="宋体"/>
          <w:sz w:val="21"/>
          <w:szCs w:val="21"/>
        </w:rPr>
        <w:t>——如果是小型系统，只需简单的架构和建模</w:t>
      </w:r>
    </w:p>
    <w:p w14:paraId="44CF6573">
      <w:pPr>
        <w:spacing w:before="60" w:after="60" w:line="400" w:lineRule="auto"/>
      </w:pPr>
      <w:r>
        <w:rPr>
          <w:rFonts w:ascii="宋体" w:hAnsi="宋体" w:eastAsia="宋体" w:cs="宋体"/>
          <w:sz w:val="21"/>
          <w:szCs w:val="21"/>
        </w:rPr>
        <w:t>——如果是大型系统，则需要更多的工具、分析和设计方法</w:t>
      </w:r>
    </w:p>
    <w:p w14:paraId="32D86D65">
      <w:pPr>
        <w:spacing w:before="60" w:after="60" w:line="400" w:lineRule="auto"/>
        <w:rPr>
          <w:rFonts w:ascii="宋体" w:hAnsi="宋体" w:eastAsia="宋体" w:cs="宋体"/>
          <w:sz w:val="21"/>
          <w:szCs w:val="21"/>
        </w:rPr>
      </w:pPr>
      <w:r>
        <w:rPr>
          <w:rFonts w:ascii="宋体" w:hAnsi="宋体" w:eastAsia="宋体" w:cs="宋体"/>
          <w:sz w:val="21"/>
          <w:szCs w:val="21"/>
        </w:rPr>
        <w:t>常见的系统上下文有：系统中的某个组件、企业某个系统、行业中的某个企业、经济体系中的某个行业等。</w:t>
      </w:r>
    </w:p>
    <w:p w14:paraId="640E3AA5">
      <w:pPr>
        <w:spacing w:before="60" w:after="60" w:line="400" w:lineRule="auto"/>
        <w:rPr>
          <w:rFonts w:ascii="宋体" w:hAnsi="宋体" w:eastAsia="宋体" w:cs="宋体"/>
          <w:sz w:val="21"/>
          <w:szCs w:val="21"/>
        </w:rPr>
      </w:pPr>
    </w:p>
    <w:p w14:paraId="18264CD1">
      <w:pPr>
        <w:spacing w:before="60" w:after="60" w:line="400" w:lineRule="auto"/>
        <w:rPr>
          <w:rFonts w:ascii="宋体" w:hAnsi="宋体" w:eastAsia="宋体" w:cs="宋体"/>
          <w:sz w:val="21"/>
          <w:szCs w:val="21"/>
        </w:rPr>
      </w:pPr>
    </w:p>
    <w:p w14:paraId="1377242E">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43：核心业务系统的架构设计环境</w:t>
      </w:r>
    </w:p>
    <w:p w14:paraId="4F950E2A">
      <w:pPr>
        <w:spacing w:before="160" w:after="160"/>
        <w:jc w:val="center"/>
        <w:rPr>
          <w:rFonts w:ascii="宋体" w:hAnsi="宋体" w:eastAsia="宋体" w:cs="宋体"/>
          <w:i/>
          <w:iCs/>
          <w:color w:val="666666"/>
          <w:sz w:val="20"/>
          <w:szCs w:val="20"/>
        </w:rPr>
      </w:pPr>
    </w:p>
    <w:p w14:paraId="2B35AF14">
      <w:pPr>
        <w:pStyle w:val="6"/>
        <w:spacing w:before="240" w:after="160"/>
        <w:outlineLvl w:val="2"/>
      </w:pPr>
      <w:r>
        <w:rPr>
          <w:rFonts w:ascii="黑体" w:hAnsi="黑体" w:eastAsia="黑体" w:cs="黑体"/>
          <w:b/>
          <w:bCs/>
          <w:color w:val="444444"/>
          <w:sz w:val="26"/>
          <w:szCs w:val="26"/>
        </w:rPr>
        <w:t>五、架构原则</w:t>
      </w:r>
    </w:p>
    <w:p w14:paraId="55F67134">
      <w:pPr>
        <w:spacing w:before="60" w:after="60" w:line="400" w:lineRule="auto"/>
      </w:pPr>
      <w:r>
        <w:rPr>
          <w:rFonts w:ascii="宋体" w:hAnsi="宋体" w:eastAsia="宋体" w:cs="宋体"/>
          <w:sz w:val="21"/>
          <w:szCs w:val="21"/>
        </w:rPr>
        <w:t>IT架构设计还需要明确架构原则（Architectural Principles）。架构原则是企业使用IT的规范和指引，从支持业务发展和提供价值的角度规范最有效的IT使用方法。</w:t>
      </w:r>
    </w:p>
    <w:p w14:paraId="7F713859">
      <w:pPr>
        <w:spacing w:before="60" w:after="60" w:line="400" w:lineRule="auto"/>
        <w:rPr>
          <w:rFonts w:ascii="宋体" w:hAnsi="宋体" w:eastAsia="宋体" w:cs="宋体"/>
          <w:sz w:val="21"/>
          <w:szCs w:val="21"/>
        </w:rPr>
      </w:pPr>
      <w:r>
        <w:rPr>
          <w:rFonts w:ascii="宋体" w:hAnsi="宋体" w:eastAsia="宋体" w:cs="宋体"/>
          <w:sz w:val="21"/>
          <w:szCs w:val="21"/>
        </w:rPr>
        <w:t>架构原则规定了改造现有系统和开发新系统的方式，为设计IT架构提供基础思想。原则内容可包括应用、数据、技术、接口、管理等各个层面。</w:t>
      </w:r>
    </w:p>
    <w:p w14:paraId="4FCDFA0F">
      <w:pPr>
        <w:spacing w:before="60" w:after="60" w:line="400" w:lineRule="auto"/>
        <w:rPr>
          <w:rFonts w:ascii="宋体" w:hAnsi="宋体" w:eastAsia="宋体" w:cs="宋体"/>
          <w:sz w:val="21"/>
          <w:szCs w:val="21"/>
        </w:rPr>
      </w:pPr>
    </w:p>
    <w:p w14:paraId="37D6FA09">
      <w:pPr>
        <w:spacing w:before="60" w:after="60" w:line="400" w:lineRule="auto"/>
        <w:rPr>
          <w:rFonts w:ascii="宋体" w:hAnsi="宋体" w:eastAsia="宋体" w:cs="宋体"/>
          <w:sz w:val="21"/>
          <w:szCs w:val="21"/>
        </w:rPr>
      </w:pPr>
    </w:p>
    <w:p w14:paraId="3DFE7F60">
      <w:pPr>
        <w:spacing w:before="60" w:after="60" w:line="400" w:lineRule="auto"/>
        <w:rPr>
          <w:rFonts w:ascii="宋体" w:hAnsi="宋体" w:eastAsia="宋体" w:cs="宋体"/>
          <w:sz w:val="21"/>
          <w:szCs w:val="21"/>
        </w:rPr>
      </w:pPr>
    </w:p>
    <w:p w14:paraId="4CAD9843">
      <w:pPr>
        <w:spacing w:before="160" w:after="160"/>
        <w:jc w:val="center"/>
      </w:pPr>
      <w:r>
        <w:rPr>
          <w:rFonts w:ascii="宋体" w:hAnsi="宋体" w:eastAsia="宋体" w:cs="宋体"/>
          <w:i/>
          <w:iCs/>
          <w:color w:val="666666"/>
          <w:sz w:val="20"/>
          <w:szCs w:val="20"/>
        </w:rPr>
        <w:t>图表 44：企业IT架构原则举例</w:t>
      </w:r>
    </w:p>
    <w:p w14:paraId="079E5ACB">
      <w:pPr>
        <w:pStyle w:val="3"/>
        <w:spacing w:before="300" w:after="200"/>
        <w:outlineLvl w:val="1"/>
      </w:pPr>
      <w:bookmarkStart w:id="24" w:name="_Toc24067"/>
      <w:r>
        <w:rPr>
          <w:rFonts w:ascii="黑体" w:hAnsi="黑体" w:eastAsia="黑体" w:cs="黑体"/>
          <w:b/>
          <w:bCs/>
          <w:color w:val="333333"/>
          <w:sz w:val="30"/>
          <w:szCs w:val="30"/>
        </w:rPr>
        <w:t>第三节 数据架构：从数据管理到数据智能</w:t>
      </w:r>
      <w:bookmarkEnd w:id="24"/>
    </w:p>
    <w:p w14:paraId="64D86B1D">
      <w:pPr>
        <w:pStyle w:val="6"/>
        <w:spacing w:before="240" w:after="160"/>
        <w:outlineLvl w:val="2"/>
      </w:pPr>
      <w:r>
        <w:rPr>
          <w:rFonts w:ascii="黑体" w:hAnsi="黑体" w:eastAsia="黑体" w:cs="黑体"/>
          <w:b/>
          <w:bCs/>
          <w:color w:val="444444"/>
          <w:sz w:val="26"/>
          <w:szCs w:val="26"/>
        </w:rPr>
        <w:t>一、数据架构的定义</w:t>
      </w:r>
    </w:p>
    <w:p w14:paraId="0E17FC8D">
      <w:pPr>
        <w:spacing w:before="60" w:after="60" w:line="400" w:lineRule="auto"/>
      </w:pPr>
      <w:r>
        <w:rPr>
          <w:rFonts w:ascii="宋体" w:hAnsi="宋体" w:eastAsia="宋体" w:cs="宋体"/>
          <w:sz w:val="21"/>
          <w:szCs w:val="21"/>
        </w:rPr>
        <w:t>IT系统存在的价值不是先进的技术和强大的软硬件，而是能够存储和处理数据与信息。</w:t>
      </w:r>
    </w:p>
    <w:p w14:paraId="7373FF4C">
      <w:pPr>
        <w:spacing w:before="60" w:after="60" w:line="400" w:lineRule="auto"/>
      </w:pPr>
      <w:r>
        <w:rPr>
          <w:rFonts w:ascii="宋体" w:hAnsi="宋体" w:eastAsia="宋体" w:cs="宋体"/>
          <w:sz w:val="21"/>
          <w:szCs w:val="21"/>
        </w:rPr>
        <w:t>数据是对客观事物的真实表现，企业业务过程中的所有对象状况都可以用数据记录。信息是对数据加工处理后，成为可供企业运转和决策利用的内容。</w:t>
      </w:r>
    </w:p>
    <w:p w14:paraId="38BF2A54">
      <w:pPr>
        <w:spacing w:before="60" w:after="60" w:line="400" w:lineRule="auto"/>
      </w:pPr>
      <w:r>
        <w:rPr>
          <w:rFonts w:ascii="宋体" w:hAnsi="宋体" w:eastAsia="宋体" w:cs="宋体"/>
          <w:sz w:val="21"/>
          <w:szCs w:val="21"/>
        </w:rPr>
        <w:t>在考虑企业IT架构时，首先要考虑需要存储什么数据。数据架构经常被称为概念数据模型（Conceptual Data Model）、企业数据模型或信息模型。它们都是指定义企业的数据项以及属性和关联关系。</w:t>
      </w:r>
    </w:p>
    <w:p w14:paraId="4D09E020">
      <w:pPr>
        <w:pStyle w:val="6"/>
        <w:spacing w:before="240" w:after="160"/>
        <w:outlineLvl w:val="2"/>
      </w:pPr>
      <w:r>
        <w:rPr>
          <w:rFonts w:ascii="黑体" w:hAnsi="黑体" w:eastAsia="黑体" w:cs="黑体"/>
          <w:b/>
          <w:bCs/>
          <w:color w:val="444444"/>
          <w:sz w:val="26"/>
          <w:szCs w:val="26"/>
        </w:rPr>
        <w:t>二、数据架构的内容</w:t>
      </w:r>
    </w:p>
    <w:p w14:paraId="7E001E64">
      <w:pPr>
        <w:spacing w:before="60" w:after="60" w:line="400" w:lineRule="auto"/>
      </w:pPr>
      <w:r>
        <w:rPr>
          <w:rFonts w:ascii="宋体" w:hAnsi="宋体" w:eastAsia="宋体" w:cs="宋体"/>
          <w:sz w:val="21"/>
          <w:szCs w:val="21"/>
        </w:rPr>
        <w:t>数据架构的内容包括以下三个部分：</w:t>
      </w:r>
    </w:p>
    <w:p w14:paraId="4F0C91D0">
      <w:pPr>
        <w:spacing w:before="200" w:after="120"/>
        <w:outlineLvl w:val="3"/>
      </w:pPr>
      <w:r>
        <w:rPr>
          <w:rFonts w:ascii="黑体" w:hAnsi="黑体" w:eastAsia="黑体" w:cs="黑体"/>
          <w:b/>
          <w:bCs/>
          <w:color w:val="555555"/>
          <w:sz w:val="24"/>
          <w:szCs w:val="24"/>
        </w:rPr>
        <w:t>（一）数据项</w:t>
      </w:r>
    </w:p>
    <w:p w14:paraId="44CB3DBE">
      <w:pPr>
        <w:spacing w:before="60" w:after="60" w:line="400" w:lineRule="auto"/>
      </w:pPr>
      <w:r>
        <w:rPr>
          <w:rFonts w:ascii="宋体" w:hAnsi="宋体" w:eastAsia="宋体" w:cs="宋体"/>
          <w:sz w:val="21"/>
          <w:szCs w:val="21"/>
        </w:rPr>
        <w:t>数据项代表客户、员工、地点、标的、财产、事件等对企业有意义、必须存储的数据。</w:t>
      </w:r>
    </w:p>
    <w:p w14:paraId="45FEB3C5">
      <w:pPr>
        <w:spacing w:before="60" w:after="60" w:line="400" w:lineRule="auto"/>
      </w:pPr>
      <w:r>
        <w:rPr>
          <w:rFonts w:ascii="宋体" w:hAnsi="宋体" w:eastAsia="宋体" w:cs="宋体"/>
          <w:sz w:val="21"/>
          <w:szCs w:val="21"/>
        </w:rPr>
        <w:t>数据项既包括数据库中的结构化数据，也包括文档、图像、音视频等非结构化数据，以及数据定义（元数据，Metadata）。</w:t>
      </w:r>
    </w:p>
    <w:p w14:paraId="58D1A8DA">
      <w:pPr>
        <w:spacing w:before="60" w:after="60" w:line="400" w:lineRule="auto"/>
      </w:pPr>
      <w:r>
        <w:rPr>
          <w:rFonts w:ascii="宋体" w:hAnsi="宋体" w:eastAsia="宋体" w:cs="宋体"/>
          <w:sz w:val="21"/>
          <w:szCs w:val="21"/>
        </w:rPr>
        <w:t>概念数据模型与高阶流程设计的输入输出信息相对应，反映企业高层次的数据需求。</w:t>
      </w:r>
    </w:p>
    <w:p w14:paraId="069B989F">
      <w:pPr>
        <w:spacing w:before="200" w:after="120"/>
        <w:outlineLvl w:val="3"/>
      </w:pPr>
      <w:r>
        <w:rPr>
          <w:rFonts w:ascii="黑体" w:hAnsi="黑体" w:eastAsia="黑体" w:cs="黑体"/>
          <w:b/>
          <w:bCs/>
          <w:color w:val="555555"/>
          <w:sz w:val="24"/>
          <w:szCs w:val="24"/>
        </w:rPr>
        <w:t>（二）数据属性</w:t>
      </w:r>
    </w:p>
    <w:p w14:paraId="535157FA">
      <w:pPr>
        <w:spacing w:before="60" w:after="60" w:line="400" w:lineRule="auto"/>
      </w:pPr>
      <w:r>
        <w:rPr>
          <w:rFonts w:ascii="宋体" w:hAnsi="宋体" w:eastAsia="宋体" w:cs="宋体"/>
          <w:sz w:val="21"/>
          <w:szCs w:val="21"/>
        </w:rPr>
        <w:t>使用统一的格式定义某个数据项的特征，例如数据项的中英文名称、数据类别、业务定义和规则、计算公式、取值范围等。</w:t>
      </w:r>
    </w:p>
    <w:p w14:paraId="1DE71092">
      <w:pPr>
        <w:spacing w:before="200" w:after="120"/>
        <w:outlineLvl w:val="3"/>
      </w:pPr>
      <w:r>
        <w:rPr>
          <w:rFonts w:ascii="黑体" w:hAnsi="黑体" w:eastAsia="黑体" w:cs="黑体"/>
          <w:b/>
          <w:bCs/>
          <w:color w:val="555555"/>
          <w:sz w:val="24"/>
          <w:szCs w:val="24"/>
        </w:rPr>
        <w:t>（三）数据关系</w:t>
      </w:r>
    </w:p>
    <w:p w14:paraId="7013E4BB">
      <w:pPr>
        <w:spacing w:before="60" w:after="60" w:line="400" w:lineRule="auto"/>
      </w:pPr>
      <w:r>
        <w:rPr>
          <w:rFonts w:ascii="宋体" w:hAnsi="宋体" w:eastAsia="宋体" w:cs="宋体"/>
          <w:sz w:val="21"/>
          <w:szCs w:val="21"/>
        </w:rPr>
        <w:t>数据关系定义数据项之间的关联关系，例如外键（Foreign Key）。</w:t>
      </w:r>
    </w:p>
    <w:p w14:paraId="5F5684A4">
      <w:pPr>
        <w:pStyle w:val="6"/>
        <w:spacing w:before="240" w:after="160"/>
        <w:outlineLvl w:val="2"/>
      </w:pPr>
      <w:r>
        <w:rPr>
          <w:rFonts w:ascii="黑体" w:hAnsi="黑体" w:eastAsia="黑体" w:cs="黑体"/>
          <w:b/>
          <w:bCs/>
          <w:color w:val="444444"/>
          <w:sz w:val="26"/>
          <w:szCs w:val="26"/>
        </w:rPr>
        <w:t>三、数据架构的设计原则</w:t>
      </w:r>
    </w:p>
    <w:p w14:paraId="19F9CF6E">
      <w:pPr>
        <w:spacing w:before="60" w:after="60" w:line="400" w:lineRule="auto"/>
      </w:pPr>
      <w:r>
        <w:rPr>
          <w:rFonts w:ascii="宋体" w:hAnsi="宋体" w:eastAsia="宋体" w:cs="宋体"/>
          <w:sz w:val="21"/>
          <w:szCs w:val="21"/>
        </w:rPr>
        <w:t>好的数据架构有以下特点：</w:t>
      </w:r>
    </w:p>
    <w:p w14:paraId="4F9BAB0F">
      <w:pPr>
        <w:spacing w:before="60" w:after="60" w:line="400" w:lineRule="auto"/>
      </w:pPr>
      <w:r>
        <w:rPr>
          <w:rFonts w:ascii="宋体" w:hAnsi="宋体" w:eastAsia="宋体" w:cs="宋体"/>
          <w:sz w:val="21"/>
          <w:szCs w:val="21"/>
        </w:rPr>
        <w:t>——既要有通用性，也要符合企业业务特征。不能太泛泛，也不能太死板而不支持业务扩展</w:t>
      </w:r>
    </w:p>
    <w:p w14:paraId="0BCC890A">
      <w:pPr>
        <w:spacing w:before="60" w:after="60" w:line="400" w:lineRule="auto"/>
      </w:pPr>
      <w:r>
        <w:rPr>
          <w:rFonts w:ascii="宋体" w:hAnsi="宋体" w:eastAsia="宋体" w:cs="宋体"/>
          <w:sz w:val="21"/>
          <w:szCs w:val="21"/>
        </w:rPr>
        <w:t>——数据项要完整和一致。应支持企业所有业务信息的处理，而且不能有重复和矛盾</w:t>
      </w:r>
    </w:p>
    <w:p w14:paraId="62BF46EA">
      <w:pPr>
        <w:spacing w:before="60" w:after="60" w:line="400" w:lineRule="auto"/>
      </w:pPr>
      <w:r>
        <w:rPr>
          <w:rFonts w:ascii="宋体" w:hAnsi="宋体" w:eastAsia="宋体" w:cs="宋体"/>
          <w:sz w:val="21"/>
          <w:szCs w:val="21"/>
        </w:rPr>
        <w:t>——要有企业级统一的标准。例如员工号、客户号等，这些标准能提高企业数据质量</w:t>
      </w:r>
    </w:p>
    <w:p w14:paraId="561A73D2">
      <w:pPr>
        <w:spacing w:before="60" w:after="60" w:line="400" w:lineRule="auto"/>
      </w:pPr>
      <w:r>
        <w:rPr>
          <w:rFonts w:ascii="宋体" w:hAnsi="宋体" w:eastAsia="宋体" w:cs="宋体"/>
          <w:sz w:val="21"/>
          <w:szCs w:val="21"/>
        </w:rPr>
        <w:t>——数据架构要有一定的稳定性和前瞻性。应具有灵活性，能够支持业务的不断发展</w:t>
      </w:r>
    </w:p>
    <w:p w14:paraId="13D86179">
      <w:pPr>
        <w:spacing w:before="60" w:after="60" w:line="400" w:lineRule="auto"/>
      </w:pPr>
      <w:r>
        <w:rPr>
          <w:rFonts w:ascii="宋体" w:hAnsi="宋体" w:eastAsia="宋体" w:cs="宋体"/>
          <w:sz w:val="21"/>
          <w:szCs w:val="21"/>
        </w:rPr>
        <w:t>数据架构是基于业务架构设计的，应能够适应组织架构、流程的变化。数据架构与数据的存储地点、存储形式、存储数量、应用的技术等无关，不应随着它们的变化而改变。</w:t>
      </w:r>
    </w:p>
    <w:p w14:paraId="08D59102">
      <w:pPr>
        <w:pStyle w:val="6"/>
        <w:spacing w:before="240" w:after="160"/>
        <w:outlineLvl w:val="2"/>
      </w:pPr>
      <w:r>
        <w:rPr>
          <w:rFonts w:ascii="黑体" w:hAnsi="黑体" w:eastAsia="黑体" w:cs="黑体"/>
          <w:b/>
          <w:bCs/>
          <w:color w:val="444444"/>
          <w:sz w:val="26"/>
          <w:szCs w:val="26"/>
        </w:rPr>
        <w:t>四、数据架构的表示方式</w:t>
      </w:r>
    </w:p>
    <w:p w14:paraId="10B9DA37">
      <w:pPr>
        <w:spacing w:before="60" w:after="60" w:line="400" w:lineRule="auto"/>
      </w:pPr>
      <w:r>
        <w:rPr>
          <w:rFonts w:ascii="宋体" w:hAnsi="宋体" w:eastAsia="宋体" w:cs="宋体"/>
          <w:sz w:val="21"/>
          <w:szCs w:val="21"/>
        </w:rPr>
        <w:t>概念数据模型是对现实世界进行高层次抽象的IT系统数据建模方法，也是数据设计人员和开发人员沟通的工具。</w:t>
      </w:r>
    </w:p>
    <w:p w14:paraId="64BBE0D6">
      <w:pPr>
        <w:spacing w:before="60" w:after="60" w:line="400" w:lineRule="auto"/>
      </w:pPr>
      <w:r>
        <w:rPr>
          <w:rFonts w:ascii="宋体" w:hAnsi="宋体" w:eastAsia="宋体" w:cs="宋体"/>
          <w:sz w:val="21"/>
          <w:szCs w:val="21"/>
        </w:rPr>
        <w:t>实体联系图（Entity Relationship Diagram，E-R图）是数据概念建模最常见的方式。E-R图描述了企业数据的实体、属性和关联关系：</w:t>
      </w:r>
    </w:p>
    <w:p w14:paraId="393CAC98">
      <w:pPr>
        <w:spacing w:before="60" w:after="60" w:line="400" w:lineRule="auto"/>
      </w:pPr>
      <w:r>
        <w:rPr>
          <w:rFonts w:ascii="宋体" w:hAnsi="宋体" w:eastAsia="宋体" w:cs="宋体"/>
          <w:sz w:val="21"/>
          <w:szCs w:val="21"/>
        </w:rPr>
        <w:t>——</w:t>
      </w:r>
      <w:r>
        <w:rPr>
          <w:rFonts w:ascii="宋体" w:hAnsi="宋体" w:eastAsia="宋体" w:cs="宋体"/>
          <w:b/>
          <w:bCs/>
          <w:sz w:val="21"/>
          <w:szCs w:val="21"/>
        </w:rPr>
        <w:t>实体（Entity）</w:t>
      </w:r>
      <w:r>
        <w:rPr>
          <w:rFonts w:ascii="宋体" w:hAnsi="宋体" w:eastAsia="宋体" w:cs="宋体"/>
          <w:sz w:val="21"/>
          <w:szCs w:val="21"/>
        </w:rPr>
        <w:t>：能够用相同数据表示的对象，例如客户定义了所有企业客户都拥有的数据属性</w:t>
      </w:r>
    </w:p>
    <w:p w14:paraId="45969649">
      <w:pPr>
        <w:spacing w:before="60" w:after="60" w:line="400" w:lineRule="auto"/>
      </w:pPr>
      <w:r>
        <w:rPr>
          <w:rFonts w:ascii="宋体" w:hAnsi="宋体" w:eastAsia="宋体" w:cs="宋体"/>
          <w:sz w:val="21"/>
          <w:szCs w:val="21"/>
        </w:rPr>
        <w:t>——</w:t>
      </w:r>
      <w:r>
        <w:rPr>
          <w:rFonts w:ascii="宋体" w:hAnsi="宋体" w:eastAsia="宋体" w:cs="宋体"/>
          <w:b/>
          <w:bCs/>
          <w:sz w:val="21"/>
          <w:szCs w:val="21"/>
        </w:rPr>
        <w:t>属性（Attribute）</w:t>
      </w:r>
      <w:r>
        <w:rPr>
          <w:rFonts w:ascii="宋体" w:hAnsi="宋体" w:eastAsia="宋体" w:cs="宋体"/>
          <w:sz w:val="21"/>
          <w:szCs w:val="21"/>
        </w:rPr>
        <w:t>：定义实体所拥有的数据项，例如客户的姓名、电话、地址等</w:t>
      </w:r>
    </w:p>
    <w:p w14:paraId="303001B3">
      <w:pPr>
        <w:spacing w:before="60" w:after="60" w:line="400" w:lineRule="auto"/>
        <w:rPr>
          <w:rFonts w:ascii="宋体" w:hAnsi="宋体" w:eastAsia="宋体" w:cs="宋体"/>
          <w:sz w:val="21"/>
          <w:szCs w:val="21"/>
        </w:rPr>
      </w:pPr>
      <w:r>
        <w:rPr>
          <w:rFonts w:ascii="宋体" w:hAnsi="宋体" w:eastAsia="宋体" w:cs="宋体"/>
          <w:sz w:val="21"/>
          <w:szCs w:val="21"/>
        </w:rPr>
        <w:t>——</w:t>
      </w:r>
      <w:r>
        <w:rPr>
          <w:rFonts w:ascii="宋体" w:hAnsi="宋体" w:eastAsia="宋体" w:cs="宋体"/>
          <w:b/>
          <w:bCs/>
          <w:sz w:val="21"/>
          <w:szCs w:val="21"/>
        </w:rPr>
        <w:t>联系（Relationship）</w:t>
      </w:r>
      <w:r>
        <w:rPr>
          <w:rFonts w:ascii="宋体" w:hAnsi="宋体" w:eastAsia="宋体" w:cs="宋体"/>
          <w:sz w:val="21"/>
          <w:szCs w:val="21"/>
        </w:rPr>
        <w:t>：表示两个实体之间的关联，如一对一、一对多、多对多关系</w:t>
      </w:r>
    </w:p>
    <w:p w14:paraId="2ED7E26A">
      <w:pPr>
        <w:spacing w:before="60" w:after="60" w:line="400" w:lineRule="auto"/>
        <w:rPr>
          <w:rFonts w:ascii="宋体" w:hAnsi="宋体" w:eastAsia="宋体" w:cs="宋体"/>
          <w:sz w:val="21"/>
          <w:szCs w:val="21"/>
        </w:rPr>
      </w:pPr>
    </w:p>
    <w:p w14:paraId="773542B8">
      <w:pPr>
        <w:spacing w:before="60" w:after="60" w:line="400" w:lineRule="auto"/>
        <w:rPr>
          <w:rFonts w:ascii="宋体" w:hAnsi="宋体" w:eastAsia="宋体" w:cs="宋体"/>
          <w:sz w:val="21"/>
          <w:szCs w:val="21"/>
        </w:rPr>
      </w:pPr>
    </w:p>
    <w:p w14:paraId="72074C6A">
      <w:pPr>
        <w:spacing w:before="160" w:after="160"/>
        <w:jc w:val="center"/>
      </w:pPr>
      <w:r>
        <w:rPr>
          <w:rFonts w:ascii="宋体" w:hAnsi="宋体" w:eastAsia="宋体" w:cs="宋体"/>
          <w:i/>
          <w:iCs/>
          <w:color w:val="666666"/>
          <w:sz w:val="20"/>
          <w:szCs w:val="20"/>
        </w:rPr>
        <w:t>图表 45：数据概念模型E-R图示例</w:t>
      </w:r>
    </w:p>
    <w:p w14:paraId="28432F61">
      <w:pPr>
        <w:pStyle w:val="6"/>
        <w:spacing w:before="240" w:after="160"/>
        <w:outlineLvl w:val="2"/>
      </w:pPr>
      <w:r>
        <w:rPr>
          <w:rFonts w:ascii="黑体" w:hAnsi="黑体" w:eastAsia="黑体" w:cs="黑体"/>
          <w:b/>
          <w:bCs/>
          <w:color w:val="444444"/>
          <w:sz w:val="26"/>
          <w:szCs w:val="26"/>
        </w:rPr>
        <w:t>五、数据项与应用系统的关联</w:t>
      </w:r>
    </w:p>
    <w:p w14:paraId="304A5666">
      <w:pPr>
        <w:spacing w:before="60" w:after="60" w:line="400" w:lineRule="auto"/>
      </w:pPr>
      <w:r>
        <w:rPr>
          <w:rFonts w:ascii="宋体" w:hAnsi="宋体" w:eastAsia="宋体" w:cs="宋体"/>
          <w:sz w:val="21"/>
          <w:szCs w:val="21"/>
        </w:rPr>
        <w:t>数据概念设计完成后，下一步需要明确数据与应用系统的关系。应用系统对数据的操作主要有以下四种，简称为CURD：</w:t>
      </w:r>
    </w:p>
    <w:p w14:paraId="1C77F71C">
      <w:pPr>
        <w:spacing w:before="60" w:after="60" w:line="400" w:lineRule="auto"/>
      </w:pPr>
      <w:r>
        <w:rPr>
          <w:rFonts w:ascii="宋体" w:hAnsi="宋体" w:eastAsia="宋体" w:cs="宋体"/>
          <w:sz w:val="21"/>
          <w:szCs w:val="21"/>
        </w:rPr>
        <w:t>——</w:t>
      </w:r>
      <w:r>
        <w:rPr>
          <w:rFonts w:ascii="宋体" w:hAnsi="宋体" w:eastAsia="宋体" w:cs="宋体"/>
          <w:b/>
          <w:bCs/>
          <w:sz w:val="21"/>
          <w:szCs w:val="21"/>
        </w:rPr>
        <w:t>生成（Create）</w:t>
      </w:r>
      <w:r>
        <w:rPr>
          <w:rFonts w:ascii="宋体" w:hAnsi="宋体" w:eastAsia="宋体" w:cs="宋体"/>
          <w:sz w:val="21"/>
          <w:szCs w:val="21"/>
        </w:rPr>
        <w:t>：在数据库中建立新的数据项记录</w:t>
      </w:r>
    </w:p>
    <w:p w14:paraId="240735DD">
      <w:pPr>
        <w:spacing w:before="60" w:after="60" w:line="400" w:lineRule="auto"/>
      </w:pPr>
      <w:r>
        <w:rPr>
          <w:rFonts w:ascii="宋体" w:hAnsi="宋体" w:eastAsia="宋体" w:cs="宋体"/>
          <w:sz w:val="21"/>
          <w:szCs w:val="21"/>
        </w:rPr>
        <w:t>——</w:t>
      </w:r>
      <w:r>
        <w:rPr>
          <w:rFonts w:ascii="宋体" w:hAnsi="宋体" w:eastAsia="宋体" w:cs="宋体"/>
          <w:b/>
          <w:bCs/>
          <w:sz w:val="21"/>
          <w:szCs w:val="21"/>
        </w:rPr>
        <w:t>读取（Read）</w:t>
      </w:r>
      <w:r>
        <w:rPr>
          <w:rFonts w:ascii="宋体" w:hAnsi="宋体" w:eastAsia="宋体" w:cs="宋体"/>
          <w:sz w:val="21"/>
          <w:szCs w:val="21"/>
        </w:rPr>
        <w:t>：获得数据项当前内容而不做修改</w:t>
      </w:r>
    </w:p>
    <w:p w14:paraId="3664D41A">
      <w:pPr>
        <w:spacing w:before="60" w:after="60" w:line="400" w:lineRule="auto"/>
      </w:pPr>
      <w:r>
        <w:rPr>
          <w:rFonts w:ascii="宋体" w:hAnsi="宋体" w:eastAsia="宋体" w:cs="宋体"/>
          <w:sz w:val="21"/>
          <w:szCs w:val="21"/>
        </w:rPr>
        <w:t>——</w:t>
      </w:r>
      <w:r>
        <w:rPr>
          <w:rFonts w:ascii="宋体" w:hAnsi="宋体" w:eastAsia="宋体" w:cs="宋体"/>
          <w:b/>
          <w:bCs/>
          <w:sz w:val="21"/>
          <w:szCs w:val="21"/>
        </w:rPr>
        <w:t>更新（Update）</w:t>
      </w:r>
      <w:r>
        <w:rPr>
          <w:rFonts w:ascii="宋体" w:hAnsi="宋体" w:eastAsia="宋体" w:cs="宋体"/>
          <w:sz w:val="21"/>
          <w:szCs w:val="21"/>
        </w:rPr>
        <w:t>：更新数据项，包括增加属性、改变内容等</w:t>
      </w:r>
    </w:p>
    <w:p w14:paraId="1E872366">
      <w:pPr>
        <w:spacing w:before="60" w:after="60" w:line="400" w:lineRule="auto"/>
      </w:pPr>
      <w:r>
        <w:rPr>
          <w:rFonts w:ascii="宋体" w:hAnsi="宋体" w:eastAsia="宋体" w:cs="宋体"/>
          <w:sz w:val="21"/>
          <w:szCs w:val="21"/>
        </w:rPr>
        <w:t>——</w:t>
      </w:r>
      <w:r>
        <w:rPr>
          <w:rFonts w:ascii="宋体" w:hAnsi="宋体" w:eastAsia="宋体" w:cs="宋体"/>
          <w:b/>
          <w:bCs/>
          <w:sz w:val="21"/>
          <w:szCs w:val="21"/>
        </w:rPr>
        <w:t>删除（Delete）</w:t>
      </w:r>
      <w:r>
        <w:rPr>
          <w:rFonts w:ascii="宋体" w:hAnsi="宋体" w:eastAsia="宋体" w:cs="宋体"/>
          <w:sz w:val="21"/>
          <w:szCs w:val="21"/>
        </w:rPr>
        <w:t>：从数据库中完全删除某个数据项记录</w:t>
      </w:r>
    </w:p>
    <w:p w14:paraId="59576C0E">
      <w:pPr>
        <w:spacing w:before="60" w:after="60" w:line="400" w:lineRule="auto"/>
      </w:pPr>
      <w:r>
        <w:rPr>
          <w:rFonts w:ascii="宋体" w:hAnsi="宋体" w:eastAsia="宋体" w:cs="宋体"/>
          <w:sz w:val="21"/>
          <w:szCs w:val="21"/>
        </w:rPr>
        <w:t>建立数据项与应用系统的关联关系，可以了解应用系统之间数据共享的情况，判断数据项操作产生的影响。</w:t>
      </w:r>
    </w:p>
    <w:p w14:paraId="67197FB1">
      <w:pPr>
        <w:spacing w:before="60" w:after="60" w:line="400" w:lineRule="auto"/>
        <w:rPr>
          <w:rFonts w:ascii="宋体" w:hAnsi="宋体" w:eastAsia="宋体" w:cs="宋体"/>
          <w:sz w:val="21"/>
          <w:szCs w:val="21"/>
        </w:rPr>
      </w:pPr>
      <w:r>
        <w:rPr>
          <w:rFonts w:ascii="宋体" w:hAnsi="宋体" w:eastAsia="宋体" w:cs="宋体"/>
          <w:sz w:val="21"/>
          <w:szCs w:val="21"/>
        </w:rPr>
        <w:t>在组件化的系统开发方式下，可以利用关联关系判断每个组件的数据范围，分析数据的属主是哪些应用系统。</w:t>
      </w:r>
    </w:p>
    <w:p w14:paraId="7A35620F">
      <w:pPr>
        <w:spacing w:before="60" w:after="60" w:line="400" w:lineRule="auto"/>
        <w:rPr>
          <w:rFonts w:ascii="宋体" w:hAnsi="宋体" w:eastAsia="宋体" w:cs="宋体"/>
          <w:sz w:val="21"/>
          <w:szCs w:val="21"/>
        </w:rPr>
      </w:pPr>
    </w:p>
    <w:p w14:paraId="73A4C420">
      <w:pPr>
        <w:spacing w:before="60" w:after="60" w:line="400" w:lineRule="auto"/>
        <w:rPr>
          <w:rFonts w:ascii="宋体" w:hAnsi="宋体" w:eastAsia="宋体" w:cs="宋体"/>
          <w:sz w:val="21"/>
          <w:szCs w:val="21"/>
        </w:rPr>
      </w:pPr>
    </w:p>
    <w:p w14:paraId="23D2417E">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46：[案例：待补充——中国核工业集团]企业应用系统与数据关联关系举例</w:t>
      </w:r>
    </w:p>
    <w:p w14:paraId="5DC70755">
      <w:pPr>
        <w:spacing w:before="160" w:after="160"/>
        <w:jc w:val="center"/>
        <w:rPr>
          <w:rFonts w:ascii="宋体" w:hAnsi="宋体" w:eastAsia="宋体" w:cs="宋体"/>
          <w:i/>
          <w:iCs/>
          <w:color w:val="666666"/>
          <w:sz w:val="20"/>
          <w:szCs w:val="20"/>
        </w:rPr>
      </w:pPr>
    </w:p>
    <w:p w14:paraId="3138DC8D">
      <w:pPr>
        <w:pStyle w:val="6"/>
        <w:spacing w:before="240" w:after="160"/>
        <w:outlineLvl w:val="2"/>
      </w:pPr>
      <w:r>
        <w:rPr>
          <w:rFonts w:ascii="黑体" w:hAnsi="黑体" w:eastAsia="黑体" w:cs="黑体"/>
          <w:b/>
          <w:bCs/>
          <w:color w:val="444444"/>
          <w:sz w:val="26"/>
          <w:szCs w:val="26"/>
        </w:rPr>
        <w:t>六、数据治理与数据智能</w:t>
      </w:r>
    </w:p>
    <w:p w14:paraId="457DB571">
      <w:pPr>
        <w:spacing w:before="60" w:after="60" w:line="400" w:lineRule="auto"/>
      </w:pPr>
      <w:r>
        <w:rPr>
          <w:rFonts w:ascii="宋体" w:hAnsi="宋体" w:eastAsia="宋体" w:cs="宋体"/>
          <w:sz w:val="21"/>
          <w:szCs w:val="21"/>
        </w:rPr>
        <w:t>数据架构定义完成后，还需要确定各类数据的属主部门。根据业务部门分工和数据类型之间的对应关系，确定数据的定义、采集、更新、使用、质量管理等职责的负责部门。</w:t>
      </w:r>
    </w:p>
    <w:p w14:paraId="665E8028">
      <w:pPr>
        <w:spacing w:before="60" w:after="60" w:line="400" w:lineRule="auto"/>
      </w:pPr>
      <w:r>
        <w:rPr>
          <w:rFonts w:ascii="宋体" w:hAnsi="宋体" w:eastAsia="宋体" w:cs="宋体"/>
          <w:sz w:val="21"/>
          <w:szCs w:val="21"/>
        </w:rPr>
        <w:t>如果数据没有明确的属主部门，就会发生定义不一致、使用不正确、质量较差等数据问题，影响企业运营的正常运转。</w:t>
      </w:r>
    </w:p>
    <w:p w14:paraId="2C09247F">
      <w:pPr>
        <w:spacing w:before="60" w:after="60" w:line="400" w:lineRule="auto"/>
      </w:pPr>
      <w:r>
        <w:rPr>
          <w:rFonts w:ascii="宋体" w:hAnsi="宋体" w:eastAsia="宋体" w:cs="宋体"/>
          <w:sz w:val="21"/>
          <w:szCs w:val="21"/>
        </w:rPr>
        <w:t>在数字化时代，数据架构的内涵正在从传统的数据管理向数据智能演进：</w:t>
      </w:r>
    </w:p>
    <w:p w14:paraId="1C7A8E4F">
      <w:pPr>
        <w:spacing w:before="60" w:after="60" w:line="400" w:lineRule="auto"/>
      </w:pPr>
      <w:r>
        <w:rPr>
          <w:rFonts w:ascii="宋体" w:hAnsi="宋体" w:eastAsia="宋体" w:cs="宋体"/>
          <w:sz w:val="21"/>
          <w:szCs w:val="21"/>
        </w:rPr>
        <w:t>——企业不仅需要管理数据，还需要用AI技术从数据中挖掘洞察</w:t>
      </w:r>
    </w:p>
    <w:p w14:paraId="3DBA3D48">
      <w:pPr>
        <w:spacing w:before="60" w:after="60" w:line="400" w:lineRule="auto"/>
      </w:pPr>
      <w:r>
        <w:rPr>
          <w:rFonts w:ascii="宋体" w:hAnsi="宋体" w:eastAsia="宋体" w:cs="宋体"/>
          <w:sz w:val="21"/>
          <w:szCs w:val="21"/>
        </w:rPr>
        <w:t>——数据平台（Data Platform）整合了数据湖、数据仓库、数据治理等能力</w:t>
      </w:r>
    </w:p>
    <w:p w14:paraId="4B0F6DA5">
      <w:pPr>
        <w:spacing w:before="60" w:after="60" w:line="400" w:lineRule="auto"/>
      </w:pPr>
      <w:r>
        <w:rPr>
          <w:rFonts w:ascii="宋体" w:hAnsi="宋体" w:eastAsia="宋体" w:cs="宋体"/>
          <w:sz w:val="21"/>
          <w:szCs w:val="21"/>
        </w:rPr>
        <w:t>——AI驱动的数据分析可以发现传统方法难以识别的规律和趋势</w:t>
      </w:r>
    </w:p>
    <w:p w14:paraId="4E95F5A1">
      <w:pPr>
        <w:spacing w:before="60" w:after="60" w:line="400" w:lineRule="auto"/>
      </w:pPr>
      <w:r>
        <w:rPr>
          <w:rFonts w:ascii="宋体" w:hAnsi="宋体" w:eastAsia="宋体" w:cs="宋体"/>
          <w:sz w:val="21"/>
          <w:szCs w:val="21"/>
        </w:rPr>
        <w:t>根据IDC 2025年预测，全球数据圈将继续快速增长，企业对数据架构的投资将从单纯的存储转向数据智能。</w:t>
      </w:r>
    </w:p>
    <w:p w14:paraId="2ED2801F">
      <w:pPr>
        <w:pStyle w:val="3"/>
        <w:spacing w:before="300" w:after="200"/>
        <w:outlineLvl w:val="1"/>
      </w:pPr>
      <w:bookmarkStart w:id="25" w:name="_Toc635"/>
      <w:r>
        <w:rPr>
          <w:rFonts w:ascii="黑体" w:hAnsi="黑体" w:eastAsia="黑体" w:cs="黑体"/>
          <w:b/>
          <w:bCs/>
          <w:color w:val="333333"/>
          <w:sz w:val="30"/>
          <w:szCs w:val="30"/>
        </w:rPr>
        <w:t>第四节 应用架构：组件化与智能化</w:t>
      </w:r>
      <w:bookmarkEnd w:id="25"/>
    </w:p>
    <w:p w14:paraId="72701305">
      <w:pPr>
        <w:pStyle w:val="6"/>
        <w:spacing w:before="240" w:after="160"/>
        <w:outlineLvl w:val="2"/>
      </w:pPr>
      <w:r>
        <w:rPr>
          <w:rFonts w:ascii="黑体" w:hAnsi="黑体" w:eastAsia="黑体" w:cs="黑体"/>
          <w:b/>
          <w:bCs/>
          <w:color w:val="444444"/>
          <w:sz w:val="26"/>
          <w:szCs w:val="26"/>
        </w:rPr>
        <w:t>一、应用架构的定位</w:t>
      </w:r>
    </w:p>
    <w:p w14:paraId="5355E763">
      <w:pPr>
        <w:spacing w:before="60" w:after="60" w:line="400" w:lineRule="auto"/>
      </w:pPr>
      <w:r>
        <w:rPr>
          <w:rFonts w:ascii="宋体" w:hAnsi="宋体" w:eastAsia="宋体" w:cs="宋体"/>
          <w:sz w:val="21"/>
          <w:szCs w:val="21"/>
        </w:rPr>
        <w:t>应用架构（Enterprise Application Architecture，EAA）的目的是建立业务架构和数据架构与具体IT应用系统之间的关联关系。</w:t>
      </w:r>
    </w:p>
    <w:p w14:paraId="0060EC9C">
      <w:pPr>
        <w:spacing w:before="60" w:after="60" w:line="400" w:lineRule="auto"/>
      </w:pPr>
      <w:r>
        <w:rPr>
          <w:rFonts w:ascii="宋体" w:hAnsi="宋体" w:eastAsia="宋体" w:cs="宋体"/>
          <w:sz w:val="21"/>
          <w:szCs w:val="21"/>
        </w:rPr>
        <w:t>应用架构不是某个系统的设计或需求分析，而是定义企业向业务部门提供的整体IT应用系统和功能。简而言之，应用系统的功能就是对企业数据的管理和使用，包括数据的录入、编辑、排序、汇总、分析等操作。</w:t>
      </w:r>
    </w:p>
    <w:p w14:paraId="28EC7AD8">
      <w:pPr>
        <w:spacing w:before="60" w:after="60" w:line="400" w:lineRule="auto"/>
      </w:pPr>
      <w:r>
        <w:rPr>
          <w:rFonts w:ascii="宋体" w:hAnsi="宋体" w:eastAsia="宋体" w:cs="宋体"/>
          <w:sz w:val="21"/>
          <w:szCs w:val="21"/>
        </w:rPr>
        <w:t>应用架构在IT架构中起核心作用，它能够连接业务架构中的流程、组件、功能、人员，也能够连接数据架构中的数据管理，还能提出对技术架构的要求。</w:t>
      </w:r>
    </w:p>
    <w:p w14:paraId="22552A5A">
      <w:pPr>
        <w:spacing w:before="60" w:after="60" w:line="400" w:lineRule="auto"/>
      </w:pPr>
      <w:r>
        <w:rPr>
          <w:rFonts w:ascii="宋体" w:hAnsi="宋体" w:eastAsia="宋体" w:cs="宋体"/>
          <w:sz w:val="21"/>
          <w:szCs w:val="21"/>
        </w:rPr>
        <w:t>从另一个角度看，应用架构是一个全企业的单一视图，规划定义IT系统和它们之间的接口与集成方式。可以避免各部门从自己角度出发，建立重复、难以共享的应用系统。</w:t>
      </w:r>
    </w:p>
    <w:p w14:paraId="43C41A27">
      <w:pPr>
        <w:pStyle w:val="6"/>
        <w:spacing w:before="240" w:after="160"/>
        <w:outlineLvl w:val="2"/>
      </w:pPr>
      <w:r>
        <w:rPr>
          <w:rFonts w:ascii="黑体" w:hAnsi="黑体" w:eastAsia="黑体" w:cs="黑体"/>
          <w:b/>
          <w:bCs/>
          <w:color w:val="444444"/>
          <w:sz w:val="26"/>
          <w:szCs w:val="26"/>
        </w:rPr>
        <w:t>二、应用架构设计</w:t>
      </w:r>
    </w:p>
    <w:p w14:paraId="6A7A9C02">
      <w:pPr>
        <w:spacing w:before="60" w:after="60" w:line="400" w:lineRule="auto"/>
      </w:pPr>
      <w:r>
        <w:rPr>
          <w:rFonts w:ascii="宋体" w:hAnsi="宋体" w:eastAsia="宋体" w:cs="宋体"/>
          <w:sz w:val="21"/>
          <w:szCs w:val="21"/>
        </w:rPr>
        <w:t>应用架构设计需要考虑的输入有：企业应用原则、行业最佳实践、业务用例、非功能性需求、系统范围、现有系统情况等。</w:t>
      </w:r>
    </w:p>
    <w:p w14:paraId="09AC4C40">
      <w:pPr>
        <w:spacing w:before="60" w:after="60" w:line="400" w:lineRule="auto"/>
        <w:rPr>
          <w:rFonts w:ascii="宋体" w:hAnsi="宋体" w:eastAsia="宋体" w:cs="宋体"/>
          <w:sz w:val="21"/>
          <w:szCs w:val="21"/>
        </w:rPr>
      </w:pPr>
      <w:r>
        <w:rPr>
          <w:rFonts w:ascii="宋体" w:hAnsi="宋体" w:eastAsia="宋体" w:cs="宋体"/>
          <w:sz w:val="21"/>
          <w:szCs w:val="21"/>
        </w:rPr>
        <w:t>应用系统架构图是描述企业现有或未来概念应用架构的主要方式，它展示企业应用系统的组成部分和它们之间的关系，包括子系统、组件、中间件、数据库、外部系统等。</w:t>
      </w:r>
    </w:p>
    <w:p w14:paraId="529161A6">
      <w:pPr>
        <w:spacing w:before="60" w:after="60" w:line="400" w:lineRule="auto"/>
        <w:rPr>
          <w:rFonts w:ascii="宋体" w:hAnsi="宋体" w:eastAsia="宋体" w:cs="宋体"/>
          <w:sz w:val="21"/>
          <w:szCs w:val="21"/>
        </w:rPr>
      </w:pPr>
    </w:p>
    <w:p w14:paraId="2F3B2371">
      <w:pPr>
        <w:spacing w:before="60" w:after="60" w:line="400" w:lineRule="auto"/>
        <w:rPr>
          <w:rFonts w:ascii="宋体" w:hAnsi="宋体" w:eastAsia="宋体" w:cs="宋体"/>
          <w:sz w:val="21"/>
          <w:szCs w:val="21"/>
        </w:rPr>
      </w:pPr>
    </w:p>
    <w:p w14:paraId="34C66987">
      <w:pPr>
        <w:spacing w:before="60" w:after="60" w:line="400" w:lineRule="auto"/>
        <w:rPr>
          <w:rFonts w:ascii="宋体" w:hAnsi="宋体" w:eastAsia="宋体" w:cs="宋体"/>
          <w:sz w:val="21"/>
          <w:szCs w:val="21"/>
        </w:rPr>
      </w:pPr>
    </w:p>
    <w:p w14:paraId="707C189B">
      <w:pPr>
        <w:spacing w:before="160" w:after="160"/>
        <w:jc w:val="center"/>
      </w:pPr>
      <w:r>
        <w:rPr>
          <w:rFonts w:ascii="宋体" w:hAnsi="宋体" w:eastAsia="宋体" w:cs="宋体"/>
          <w:i/>
          <w:iCs/>
          <w:color w:val="666666"/>
          <w:sz w:val="20"/>
          <w:szCs w:val="20"/>
        </w:rPr>
        <w:t>图表 47：企业概念应用架构图</w:t>
      </w:r>
    </w:p>
    <w:p w14:paraId="4B58B4EF">
      <w:pPr>
        <w:spacing w:before="60" w:after="60" w:line="400" w:lineRule="auto"/>
      </w:pPr>
      <w:r>
        <w:rPr>
          <w:rFonts w:ascii="宋体" w:hAnsi="宋体" w:eastAsia="宋体" w:cs="宋体"/>
          <w:sz w:val="21"/>
          <w:szCs w:val="21"/>
        </w:rPr>
        <w:t>对于企业级和功能复杂的系统，一般分为概念架构（Conceptual Architecture）和逻辑架构（Logical Architecture）两个层次：</w:t>
      </w:r>
    </w:p>
    <w:p w14:paraId="4BD92B9D">
      <w:pPr>
        <w:spacing w:before="60" w:after="60" w:line="400" w:lineRule="auto"/>
      </w:pPr>
      <w:r>
        <w:rPr>
          <w:rFonts w:ascii="宋体" w:hAnsi="宋体" w:eastAsia="宋体" w:cs="宋体"/>
          <w:sz w:val="21"/>
          <w:szCs w:val="21"/>
        </w:rPr>
        <w:t>——概念架构是业务和IT人员都能理解的，把所有系统同时展示出来的架构图</w:t>
      </w:r>
    </w:p>
    <w:p w14:paraId="481826C5">
      <w:pPr>
        <w:spacing w:before="60" w:after="60" w:line="400" w:lineRule="auto"/>
      </w:pPr>
      <w:r>
        <w:rPr>
          <w:rFonts w:ascii="宋体" w:hAnsi="宋体" w:eastAsia="宋体" w:cs="宋体"/>
          <w:sz w:val="21"/>
          <w:szCs w:val="21"/>
        </w:rPr>
        <w:t>——逻辑架构使用图表和文字描述相结合，更详细地说明子系统和组件的功能和使用情况</w:t>
      </w:r>
    </w:p>
    <w:p w14:paraId="3E79F5F5">
      <w:pPr>
        <w:pStyle w:val="6"/>
        <w:spacing w:before="240" w:after="160"/>
        <w:outlineLvl w:val="2"/>
      </w:pPr>
      <w:r>
        <w:rPr>
          <w:rFonts w:ascii="黑体" w:hAnsi="黑体" w:eastAsia="黑体" w:cs="黑体"/>
          <w:b/>
          <w:bCs/>
          <w:color w:val="444444"/>
          <w:sz w:val="26"/>
          <w:szCs w:val="26"/>
        </w:rPr>
        <w:t>三、组件化架构原则</w:t>
      </w:r>
    </w:p>
    <w:p w14:paraId="1E70620C">
      <w:pPr>
        <w:spacing w:before="60" w:after="60" w:line="400" w:lineRule="auto"/>
      </w:pPr>
      <w:r>
        <w:rPr>
          <w:rFonts w:ascii="宋体" w:hAnsi="宋体" w:eastAsia="宋体" w:cs="宋体"/>
          <w:sz w:val="21"/>
          <w:szCs w:val="21"/>
        </w:rPr>
        <w:t>组件化设计（Composable Architecture）是现代应用架构的核心原则。</w:t>
      </w:r>
    </w:p>
    <w:p w14:paraId="5CFA9BC7">
      <w:pPr>
        <w:spacing w:before="60" w:after="60" w:line="400" w:lineRule="auto"/>
      </w:pPr>
      <w:r>
        <w:rPr>
          <w:rFonts w:ascii="宋体" w:hAnsi="宋体" w:eastAsia="宋体" w:cs="宋体"/>
          <w:sz w:val="21"/>
          <w:szCs w:val="21"/>
        </w:rPr>
        <w:t>组件化架构强调：</w:t>
      </w:r>
    </w:p>
    <w:p w14:paraId="303E3984">
      <w:pPr>
        <w:spacing w:before="60" w:after="60" w:line="400" w:lineRule="auto"/>
      </w:pPr>
      <w:r>
        <w:rPr>
          <w:rFonts w:ascii="宋体" w:hAnsi="宋体" w:eastAsia="宋体" w:cs="宋体"/>
          <w:sz w:val="21"/>
          <w:szCs w:val="21"/>
        </w:rPr>
        <w:t>——业务</w:t>
      </w:r>
      <w:r>
        <w:rPr>
          <w:rFonts w:hint="eastAsia" w:cs="宋体"/>
          <w:sz w:val="21"/>
          <w:szCs w:val="21"/>
          <w:lang w:val="en-US" w:eastAsia="zh-CN"/>
        </w:rPr>
        <w:t>能力</w:t>
      </w:r>
      <w:r>
        <w:rPr>
          <w:rFonts w:ascii="宋体" w:hAnsi="宋体" w:eastAsia="宋体" w:cs="宋体"/>
          <w:sz w:val="21"/>
          <w:szCs w:val="21"/>
        </w:rPr>
        <w:t>组件化：企业的业务能力被分解为独立、可复用、可组合的业务</w:t>
      </w:r>
      <w:r>
        <w:rPr>
          <w:rFonts w:hint="eastAsia" w:cs="宋体"/>
          <w:sz w:val="21"/>
          <w:szCs w:val="21"/>
          <w:lang w:val="en-US" w:eastAsia="zh-CN"/>
        </w:rPr>
        <w:t>能力</w:t>
      </w:r>
      <w:r>
        <w:rPr>
          <w:rFonts w:ascii="宋体" w:hAnsi="宋体" w:eastAsia="宋体" w:cs="宋体"/>
          <w:sz w:val="21"/>
          <w:szCs w:val="21"/>
        </w:rPr>
        <w:t>组件</w:t>
      </w:r>
    </w:p>
    <w:p w14:paraId="1C053D1B">
      <w:pPr>
        <w:spacing w:before="60" w:after="60" w:line="400" w:lineRule="auto"/>
      </w:pPr>
      <w:r>
        <w:rPr>
          <w:rFonts w:ascii="宋体" w:hAnsi="宋体" w:eastAsia="宋体" w:cs="宋体"/>
          <w:sz w:val="21"/>
          <w:szCs w:val="21"/>
        </w:rPr>
        <w:t>——技术组件化：IT系统由可组装的技术组件构成，支持快速响应业务变化</w:t>
      </w:r>
    </w:p>
    <w:p w14:paraId="2F4EA533">
      <w:pPr>
        <w:spacing w:before="60" w:after="60" w:line="400" w:lineRule="auto"/>
      </w:pPr>
      <w:r>
        <w:rPr>
          <w:rFonts w:ascii="宋体" w:hAnsi="宋体" w:eastAsia="宋体" w:cs="宋体"/>
          <w:sz w:val="21"/>
          <w:szCs w:val="21"/>
        </w:rPr>
        <w:t>——接口标准化：通过统一接口连接各组件，降低系统耦合度</w:t>
      </w:r>
    </w:p>
    <w:p w14:paraId="72968585">
      <w:pPr>
        <w:spacing w:before="60" w:after="60" w:line="400" w:lineRule="auto"/>
      </w:pPr>
      <w:r>
        <w:rPr>
          <w:rFonts w:ascii="宋体" w:hAnsi="宋体" w:eastAsia="宋体" w:cs="宋体"/>
          <w:sz w:val="21"/>
          <w:szCs w:val="21"/>
        </w:rPr>
        <w:t>组件化架构的好处是：</w:t>
      </w:r>
    </w:p>
    <w:p w14:paraId="405FDD76">
      <w:pPr>
        <w:spacing w:before="60" w:after="60" w:line="400" w:lineRule="auto"/>
      </w:pPr>
      <w:r>
        <w:rPr>
          <w:rFonts w:ascii="宋体" w:hAnsi="宋体" w:eastAsia="宋体" w:cs="宋体"/>
          <w:sz w:val="21"/>
          <w:szCs w:val="21"/>
        </w:rPr>
        <w:t>——提高业务敏捷性：新业务需求可以通过组合现有组件快速实现</w:t>
      </w:r>
    </w:p>
    <w:p w14:paraId="7EF6F20F">
      <w:pPr>
        <w:spacing w:before="60" w:after="60" w:line="400" w:lineRule="auto"/>
      </w:pPr>
      <w:r>
        <w:rPr>
          <w:rFonts w:ascii="宋体" w:hAnsi="宋体" w:eastAsia="宋体" w:cs="宋体"/>
          <w:sz w:val="21"/>
          <w:szCs w:val="21"/>
        </w:rPr>
        <w:t>——降低开发成本：通用组件可以被多个业务线复用</w:t>
      </w:r>
    </w:p>
    <w:p w14:paraId="09245AC5">
      <w:pPr>
        <w:spacing w:before="60" w:after="60" w:line="400" w:lineRule="auto"/>
      </w:pPr>
      <w:r>
        <w:rPr>
          <w:rFonts w:ascii="宋体" w:hAnsi="宋体" w:eastAsia="宋体" w:cs="宋体"/>
          <w:sz w:val="21"/>
          <w:szCs w:val="21"/>
        </w:rPr>
        <w:t>——提升系统弹性：组件可以独立扩展和升级，不影响其他组件</w:t>
      </w:r>
    </w:p>
    <w:p w14:paraId="767E1DC6">
      <w:pPr>
        <w:pStyle w:val="6"/>
        <w:spacing w:before="240" w:after="160"/>
        <w:outlineLvl w:val="2"/>
      </w:pPr>
      <w:r>
        <w:rPr>
          <w:rFonts w:ascii="黑体" w:hAnsi="黑体" w:eastAsia="黑体" w:cs="黑体"/>
          <w:b/>
          <w:bCs/>
          <w:color w:val="444444"/>
          <w:sz w:val="26"/>
          <w:szCs w:val="26"/>
        </w:rPr>
        <w:t>四、AI Agent与数字员工</w:t>
      </w:r>
    </w:p>
    <w:p w14:paraId="5856446C">
      <w:pPr>
        <w:spacing w:before="60" w:after="60" w:line="400" w:lineRule="auto"/>
      </w:pPr>
      <w:r>
        <w:rPr>
          <w:rFonts w:ascii="宋体" w:hAnsi="宋体" w:eastAsia="宋体" w:cs="宋体"/>
          <w:sz w:val="21"/>
          <w:szCs w:val="21"/>
        </w:rPr>
        <w:t>在数字化时代，应用架构正在引入AI Agent（智能体）来提升智能化水平。</w:t>
      </w:r>
    </w:p>
    <w:p w14:paraId="50318718">
      <w:pPr>
        <w:spacing w:before="60" w:after="60" w:line="400" w:lineRule="auto"/>
      </w:pPr>
      <w:r>
        <w:rPr>
          <w:rFonts w:ascii="宋体" w:hAnsi="宋体" w:eastAsia="宋体" w:cs="宋体"/>
          <w:sz w:val="21"/>
          <w:szCs w:val="21"/>
        </w:rPr>
        <w:t>AI Agent是基于大语言模型（Large Language Model，LLM）的智能代理，能够：</w:t>
      </w:r>
    </w:p>
    <w:p w14:paraId="1C05EDA6">
      <w:pPr>
        <w:spacing w:before="60" w:after="60" w:line="400" w:lineRule="auto"/>
      </w:pPr>
      <w:r>
        <w:rPr>
          <w:rFonts w:ascii="宋体" w:hAnsi="宋体" w:eastAsia="宋体" w:cs="宋体"/>
          <w:sz w:val="21"/>
          <w:szCs w:val="21"/>
        </w:rPr>
        <w:t>——理解自然语言指令</w:t>
      </w:r>
    </w:p>
    <w:p w14:paraId="1AB533D6">
      <w:pPr>
        <w:spacing w:before="60" w:after="60" w:line="400" w:lineRule="auto"/>
      </w:pPr>
      <w:r>
        <w:rPr>
          <w:rFonts w:ascii="宋体" w:hAnsi="宋体" w:eastAsia="宋体" w:cs="宋体"/>
          <w:sz w:val="21"/>
          <w:szCs w:val="21"/>
        </w:rPr>
        <w:t>——自主分解和执行复杂任务</w:t>
      </w:r>
    </w:p>
    <w:p w14:paraId="59BCF89E">
      <w:pPr>
        <w:spacing w:before="60" w:after="60" w:line="400" w:lineRule="auto"/>
        <w:outlineLvl w:val="3"/>
      </w:pPr>
      <w:r>
        <w:rPr>
          <w:rFonts w:ascii="宋体" w:hAnsi="宋体" w:eastAsia="宋体" w:cs="宋体"/>
          <w:sz w:val="21"/>
          <w:szCs w:val="21"/>
        </w:rPr>
        <w:t>——与其他系统或Agent协作</w:t>
      </w:r>
    </w:p>
    <w:p w14:paraId="33FEF1CA">
      <w:pPr>
        <w:spacing w:before="60" w:after="60" w:line="400" w:lineRule="auto"/>
      </w:pPr>
      <w:r>
        <w:rPr>
          <w:rFonts w:ascii="宋体" w:hAnsi="宋体" w:eastAsia="宋体" w:cs="宋体"/>
          <w:sz w:val="21"/>
          <w:szCs w:val="21"/>
        </w:rPr>
        <w:t>AI Agent正在催生"数字员工"的概念。数字员工是AI Agent在企业场景中的应用，可以替代人类执行重复性、规则性的工作。</w:t>
      </w:r>
    </w:p>
    <w:p w14:paraId="6C8F1ADF">
      <w:pPr>
        <w:spacing w:before="60" w:after="60" w:line="400" w:lineRule="auto"/>
      </w:pPr>
      <w:r>
        <w:rPr>
          <w:rFonts w:ascii="宋体" w:hAnsi="宋体" w:eastAsia="宋体" w:cs="宋体"/>
          <w:sz w:val="21"/>
          <w:szCs w:val="21"/>
        </w:rPr>
        <w:t>与传统RPA（机器人流程自动化）相比，数字员工具有以下优势：</w:t>
      </w:r>
    </w:p>
    <w:p w14:paraId="3B3CE3E5">
      <w:pPr>
        <w:spacing w:before="60" w:after="60" w:line="400" w:lineRule="auto"/>
      </w:pPr>
      <w:r>
        <w:rPr>
          <w:rFonts w:ascii="宋体" w:hAnsi="宋体" w:eastAsia="宋体" w:cs="宋体"/>
          <w:sz w:val="21"/>
          <w:szCs w:val="21"/>
        </w:rPr>
        <w:t>——更强的理解能力：能理解自然语言而非固定规则</w:t>
      </w:r>
    </w:p>
    <w:p w14:paraId="0753281E">
      <w:pPr>
        <w:spacing w:before="60" w:after="60" w:line="400" w:lineRule="auto"/>
      </w:pPr>
      <w:r>
        <w:rPr>
          <w:rFonts w:ascii="宋体" w:hAnsi="宋体" w:eastAsia="宋体" w:cs="宋体"/>
          <w:sz w:val="21"/>
          <w:szCs w:val="21"/>
        </w:rPr>
        <w:t>——更高的灵活性：能处理非结构化数据和突发情况</w:t>
      </w:r>
    </w:p>
    <w:p w14:paraId="726CD398">
      <w:pPr>
        <w:spacing w:before="60" w:after="60" w:line="400" w:lineRule="auto"/>
      </w:pPr>
      <w:r>
        <w:rPr>
          <w:rFonts w:ascii="宋体" w:hAnsi="宋体" w:eastAsia="宋体" w:cs="宋体"/>
          <w:sz w:val="21"/>
          <w:szCs w:val="21"/>
        </w:rPr>
        <w:t>——更低的学习成本：通过自然语言即可配置，无需编程</w:t>
      </w:r>
    </w:p>
    <w:p w14:paraId="445DE216">
      <w:pPr>
        <w:spacing w:before="60" w:after="60" w:line="400" w:lineRule="auto"/>
      </w:pPr>
      <w:r>
        <w:rPr>
          <w:rFonts w:ascii="宋体" w:hAnsi="宋体" w:eastAsia="宋体" w:cs="宋体"/>
          <w:sz w:val="21"/>
          <w:szCs w:val="21"/>
        </w:rPr>
        <w:t>典型应用场景包括：</w:t>
      </w:r>
    </w:p>
    <w:p w14:paraId="16697970">
      <w:pPr>
        <w:spacing w:before="60" w:after="60" w:line="400" w:lineRule="auto"/>
      </w:pPr>
      <w:r>
        <w:rPr>
          <w:rFonts w:ascii="宋体" w:hAnsi="宋体" w:eastAsia="宋体" w:cs="宋体"/>
          <w:sz w:val="21"/>
          <w:szCs w:val="21"/>
        </w:rPr>
        <w:t>——智能客服：理解客户问题，自主回答或转接人工</w:t>
      </w:r>
    </w:p>
    <w:p w14:paraId="32D8A4F7">
      <w:pPr>
        <w:spacing w:before="60" w:after="60" w:line="400" w:lineRule="auto"/>
      </w:pPr>
      <w:r>
        <w:rPr>
          <w:rFonts w:ascii="宋体" w:hAnsi="宋体" w:eastAsia="宋体" w:cs="宋体"/>
          <w:sz w:val="21"/>
          <w:szCs w:val="21"/>
        </w:rPr>
        <w:t>——内容生成：自动生成报告、文案、数据摘要</w:t>
      </w:r>
    </w:p>
    <w:p w14:paraId="2CED1D88">
      <w:pPr>
        <w:spacing w:before="60" w:after="60" w:line="400" w:lineRule="auto"/>
      </w:pPr>
      <w:r>
        <w:rPr>
          <w:rFonts w:ascii="宋体" w:hAnsi="宋体" w:eastAsia="宋体" w:cs="宋体"/>
          <w:sz w:val="21"/>
          <w:szCs w:val="21"/>
        </w:rPr>
        <w:t>——流程自动化：自主执行多步骤业务流程</w:t>
      </w:r>
    </w:p>
    <w:p w14:paraId="33B98CA6">
      <w:pPr>
        <w:spacing w:before="60" w:after="60" w:line="400" w:lineRule="auto"/>
      </w:pPr>
      <w:r>
        <w:rPr>
          <w:rFonts w:ascii="宋体" w:hAnsi="宋体" w:eastAsia="宋体" w:cs="宋体"/>
          <w:sz w:val="21"/>
          <w:szCs w:val="21"/>
        </w:rPr>
        <w:t>——数据分析：智能分析数据，生成洞察建议</w:t>
      </w:r>
    </w:p>
    <w:p w14:paraId="51412A0A">
      <w:pPr>
        <w:pStyle w:val="6"/>
        <w:spacing w:before="240" w:after="160"/>
        <w:outlineLvl w:val="2"/>
      </w:pPr>
      <w:r>
        <w:rPr>
          <w:rFonts w:ascii="黑体" w:hAnsi="黑体" w:eastAsia="黑体" w:cs="黑体"/>
          <w:b/>
          <w:bCs/>
          <w:color w:val="444444"/>
          <w:sz w:val="26"/>
          <w:szCs w:val="26"/>
        </w:rPr>
        <w:t>五、AI编程提升开发效率</w:t>
      </w:r>
    </w:p>
    <w:p w14:paraId="621A7995">
      <w:pPr>
        <w:spacing w:before="60" w:after="60" w:line="400" w:lineRule="auto"/>
      </w:pPr>
      <w:r>
        <w:rPr>
          <w:rFonts w:ascii="宋体" w:hAnsi="宋体" w:eastAsia="宋体" w:cs="宋体"/>
          <w:sz w:val="21"/>
          <w:szCs w:val="21"/>
        </w:rPr>
        <w:t>AI编程（AI Coding）是指使用AI工具辅助软件开发的新范式。</w:t>
      </w:r>
    </w:p>
    <w:p w14:paraId="5715D1D5">
      <w:pPr>
        <w:spacing w:before="60" w:after="60" w:line="400" w:lineRule="auto"/>
      </w:pPr>
      <w:r>
        <w:rPr>
          <w:rFonts w:ascii="宋体" w:hAnsi="宋体" w:eastAsia="宋体" w:cs="宋体"/>
          <w:sz w:val="21"/>
          <w:szCs w:val="21"/>
        </w:rPr>
        <w:t>主流AI编程工具包括：</w:t>
      </w:r>
    </w:p>
    <w:p w14:paraId="0DE1AA0C">
      <w:pPr>
        <w:spacing w:before="60" w:after="60" w:line="400" w:lineRule="auto"/>
      </w:pPr>
      <w:r>
        <w:rPr>
          <w:rFonts w:ascii="宋体" w:hAnsi="宋体" w:eastAsia="宋体" w:cs="宋体"/>
          <w:sz w:val="21"/>
          <w:szCs w:val="21"/>
        </w:rPr>
        <w:t>——GitHub Copilot：微软推出的AI代码补全工具</w:t>
      </w:r>
    </w:p>
    <w:p w14:paraId="62BFD133">
      <w:pPr>
        <w:spacing w:before="60" w:after="60" w:line="400" w:lineRule="auto"/>
      </w:pPr>
      <w:r>
        <w:rPr>
          <w:rFonts w:ascii="宋体" w:hAnsi="宋体" w:eastAsia="宋体" w:cs="宋体"/>
          <w:sz w:val="21"/>
          <w:szCs w:val="21"/>
        </w:rPr>
        <w:t>——通义灵码：阿里云推出的中文AI编程助手</w:t>
      </w:r>
    </w:p>
    <w:p w14:paraId="5865BDE4">
      <w:pPr>
        <w:spacing w:before="60" w:after="60" w:line="400" w:lineRule="auto"/>
      </w:pPr>
      <w:r>
        <w:rPr>
          <w:rFonts w:ascii="宋体" w:hAnsi="宋体" w:eastAsia="宋体" w:cs="宋体"/>
          <w:sz w:val="21"/>
          <w:szCs w:val="21"/>
        </w:rPr>
        <w:t>——Cursor：集成AI的代码编辑器</w:t>
      </w:r>
    </w:p>
    <w:p w14:paraId="67212514">
      <w:pPr>
        <w:spacing w:before="60" w:after="60" w:line="400" w:lineRule="auto"/>
      </w:pPr>
      <w:r>
        <w:rPr>
          <w:rFonts w:ascii="宋体" w:hAnsi="宋体" w:eastAsia="宋体" w:cs="宋体"/>
          <w:sz w:val="21"/>
          <w:szCs w:val="21"/>
        </w:rPr>
        <w:t>AI编程可以显著提升开发效率：</w:t>
      </w:r>
    </w:p>
    <w:p w14:paraId="0CAF8C51">
      <w:pPr>
        <w:spacing w:before="60" w:after="60" w:line="400" w:lineRule="auto"/>
      </w:pPr>
      <w:r>
        <w:rPr>
          <w:rFonts w:ascii="宋体" w:hAnsi="宋体" w:eastAsia="宋体" w:cs="宋体"/>
          <w:sz w:val="21"/>
          <w:szCs w:val="21"/>
        </w:rPr>
        <w:t>——代码生成：根据注释或需求描述自动生成代码</w:t>
      </w:r>
    </w:p>
    <w:p w14:paraId="2539BDDB">
      <w:pPr>
        <w:spacing w:before="60" w:after="60" w:line="400" w:lineRule="auto"/>
      </w:pPr>
      <w:r>
        <w:rPr>
          <w:rFonts w:ascii="宋体" w:hAnsi="宋体" w:eastAsia="宋体" w:cs="宋体"/>
          <w:sz w:val="21"/>
          <w:szCs w:val="21"/>
        </w:rPr>
        <w:t>——代码审查：自动发现代码中的问题和改进建议</w:t>
      </w:r>
    </w:p>
    <w:p w14:paraId="3151485D">
      <w:pPr>
        <w:spacing w:before="60" w:after="60" w:line="400" w:lineRule="auto"/>
      </w:pPr>
      <w:r>
        <w:rPr>
          <w:rFonts w:ascii="宋体" w:hAnsi="宋体" w:eastAsia="宋体" w:cs="宋体"/>
          <w:sz w:val="21"/>
          <w:szCs w:val="21"/>
        </w:rPr>
        <w:t>——测试生成：自动生成单元测试和集成测试用例</w:t>
      </w:r>
    </w:p>
    <w:p w14:paraId="7647503E">
      <w:pPr>
        <w:spacing w:before="60" w:after="60" w:line="400" w:lineRule="auto"/>
      </w:pPr>
      <w:r>
        <w:rPr>
          <w:rFonts w:ascii="宋体" w:hAnsi="宋体" w:eastAsia="宋体" w:cs="宋体"/>
          <w:sz w:val="21"/>
          <w:szCs w:val="21"/>
        </w:rPr>
        <w:t>——代码重构：智能重构现有代码，提高可维护性</w:t>
      </w:r>
    </w:p>
    <w:p w14:paraId="4D83791A">
      <w:pPr>
        <w:spacing w:before="60" w:after="60" w:line="400" w:lineRule="auto"/>
      </w:pPr>
      <w:r>
        <w:rPr>
          <w:rFonts w:ascii="宋体" w:hAnsi="宋体" w:eastAsia="宋体" w:cs="宋体"/>
          <w:sz w:val="21"/>
          <w:szCs w:val="21"/>
        </w:rPr>
        <w:t>在企业应用架构设计中，可以考虑引入AI编程工具来加速开发周期，降低人力成本。</w:t>
      </w:r>
    </w:p>
    <w:p w14:paraId="400C6294">
      <w:pPr>
        <w:pStyle w:val="6"/>
        <w:spacing w:before="240" w:after="160"/>
        <w:outlineLvl w:val="2"/>
      </w:pPr>
      <w:r>
        <w:rPr>
          <w:rFonts w:ascii="黑体" w:hAnsi="黑体" w:eastAsia="黑体" w:cs="黑体"/>
          <w:b/>
          <w:bCs/>
          <w:color w:val="444444"/>
          <w:sz w:val="26"/>
          <w:szCs w:val="26"/>
        </w:rPr>
        <w:t>六、应用架构与业务的关系</w:t>
      </w:r>
    </w:p>
    <w:p w14:paraId="4F1167AA">
      <w:pPr>
        <w:spacing w:before="60" w:after="60" w:line="400" w:lineRule="auto"/>
      </w:pPr>
      <w:r>
        <w:rPr>
          <w:rFonts w:ascii="宋体" w:hAnsi="宋体" w:eastAsia="宋体" w:cs="宋体"/>
          <w:sz w:val="21"/>
          <w:szCs w:val="21"/>
        </w:rPr>
        <w:t>在应用架构中列举了企业全部IT应用系统，但这些应用系统与业务的关系还需要进一步分析。</w:t>
      </w:r>
    </w:p>
    <w:p w14:paraId="1B0F0EDE">
      <w:pPr>
        <w:spacing w:before="60" w:after="60" w:line="400" w:lineRule="auto"/>
        <w:rPr>
          <w:rFonts w:ascii="宋体" w:hAnsi="宋体" w:eastAsia="宋体" w:cs="宋体"/>
          <w:sz w:val="21"/>
          <w:szCs w:val="21"/>
        </w:rPr>
      </w:pPr>
      <w:r>
        <w:rPr>
          <w:rFonts w:ascii="宋体" w:hAnsi="宋体" w:eastAsia="宋体" w:cs="宋体"/>
          <w:sz w:val="21"/>
          <w:szCs w:val="21"/>
        </w:rPr>
        <w:t>利用第二章介绍的CBM图，可以评估应用系统对业务的支持程度。</w:t>
      </w:r>
    </w:p>
    <w:p w14:paraId="401A9A2B">
      <w:pPr>
        <w:spacing w:before="60" w:after="60" w:line="400" w:lineRule="auto"/>
        <w:rPr>
          <w:rFonts w:ascii="宋体" w:hAnsi="宋体" w:eastAsia="宋体" w:cs="宋体"/>
          <w:sz w:val="21"/>
          <w:szCs w:val="21"/>
        </w:rPr>
      </w:pPr>
    </w:p>
    <w:p w14:paraId="2ADB3CCB">
      <w:pPr>
        <w:spacing w:before="60" w:after="60" w:line="400" w:lineRule="auto"/>
        <w:rPr>
          <w:rFonts w:ascii="宋体" w:hAnsi="宋体" w:eastAsia="宋体" w:cs="宋体"/>
          <w:sz w:val="21"/>
          <w:szCs w:val="21"/>
        </w:rPr>
      </w:pPr>
    </w:p>
    <w:p w14:paraId="0C29A647">
      <w:pPr>
        <w:spacing w:before="60" w:after="60" w:line="400" w:lineRule="auto"/>
        <w:rPr>
          <w:rFonts w:ascii="宋体" w:hAnsi="宋体" w:eastAsia="宋体" w:cs="宋体"/>
          <w:sz w:val="21"/>
          <w:szCs w:val="21"/>
        </w:rPr>
      </w:pPr>
    </w:p>
    <w:p w14:paraId="7EDD3C3E">
      <w:pPr>
        <w:spacing w:before="160" w:after="160"/>
        <w:jc w:val="center"/>
        <w:rPr>
          <w:rFonts w:ascii="宋体" w:hAnsi="宋体" w:eastAsia="宋体" w:cs="宋体"/>
          <w:i/>
          <w:iCs/>
          <w:color w:val="666666"/>
          <w:sz w:val="20"/>
          <w:szCs w:val="20"/>
        </w:rPr>
      </w:pPr>
      <w:r>
        <w:rPr>
          <w:rFonts w:ascii="宋体" w:hAnsi="宋体" w:eastAsia="宋体" w:cs="宋体"/>
          <w:i/>
          <w:iCs/>
          <w:color w:val="666666"/>
          <w:sz w:val="20"/>
          <w:szCs w:val="20"/>
        </w:rPr>
        <w:t>图表 48：[案例：待补充——中国核工业集团]现有应用系统与</w:t>
      </w:r>
      <w:r>
        <w:rPr>
          <w:rFonts w:hint="eastAsia" w:cs="宋体"/>
          <w:i/>
          <w:iCs/>
          <w:color w:val="666666"/>
          <w:sz w:val="20"/>
          <w:szCs w:val="20"/>
          <w:lang w:eastAsia="zh-CN"/>
        </w:rPr>
        <w:t>业务能力</w:t>
      </w:r>
      <w:r>
        <w:rPr>
          <w:rFonts w:ascii="宋体" w:hAnsi="宋体" w:eastAsia="宋体" w:cs="宋体"/>
          <w:i/>
          <w:iCs/>
          <w:color w:val="666666"/>
          <w:sz w:val="20"/>
          <w:szCs w:val="20"/>
        </w:rPr>
        <w:t>的对照关系</w:t>
      </w:r>
    </w:p>
    <w:p w14:paraId="4FAAD1EA">
      <w:pPr>
        <w:spacing w:before="160" w:after="160"/>
        <w:jc w:val="center"/>
        <w:rPr>
          <w:rFonts w:ascii="宋体" w:hAnsi="宋体" w:eastAsia="宋体" w:cs="宋体"/>
          <w:i/>
          <w:iCs/>
          <w:color w:val="666666"/>
          <w:sz w:val="20"/>
          <w:szCs w:val="20"/>
        </w:rPr>
      </w:pPr>
    </w:p>
    <w:p w14:paraId="4C1CB25B">
      <w:pPr>
        <w:spacing w:before="60" w:after="60" w:line="400" w:lineRule="auto"/>
      </w:pPr>
      <w:r>
        <w:rPr>
          <w:rFonts w:ascii="宋体" w:hAnsi="宋体" w:eastAsia="宋体" w:cs="宋体"/>
          <w:sz w:val="21"/>
          <w:szCs w:val="21"/>
        </w:rPr>
        <w:t>通过功能支持、响应速度、稳定性等多维度的定量评估，可以确定应用系统对相应</w:t>
      </w:r>
      <w:r>
        <w:rPr>
          <w:rFonts w:hint="eastAsia" w:cs="宋体"/>
          <w:sz w:val="21"/>
          <w:szCs w:val="21"/>
          <w:lang w:eastAsia="zh-CN"/>
        </w:rPr>
        <w:t>业务能力</w:t>
      </w:r>
      <w:r>
        <w:rPr>
          <w:rFonts w:ascii="宋体" w:hAnsi="宋体" w:eastAsia="宋体" w:cs="宋体"/>
          <w:sz w:val="21"/>
          <w:szCs w:val="21"/>
        </w:rPr>
        <w:t>的支持程度。分析现有系统不足后，结合业务架构设计结果，即可设计未来目标的应用架构。</w:t>
      </w:r>
    </w:p>
    <w:p w14:paraId="552A9B24">
      <w:pPr>
        <w:pStyle w:val="3"/>
        <w:spacing w:before="300" w:after="200"/>
        <w:outlineLvl w:val="1"/>
      </w:pPr>
      <w:bookmarkStart w:id="26" w:name="_Toc23578"/>
      <w:r>
        <w:rPr>
          <w:rFonts w:ascii="黑体" w:hAnsi="黑体" w:eastAsia="黑体" w:cs="黑体"/>
          <w:b/>
          <w:bCs/>
          <w:color w:val="333333"/>
          <w:sz w:val="30"/>
          <w:szCs w:val="30"/>
        </w:rPr>
        <w:t>第五节 技术架构：AI时代的新底座</w:t>
      </w:r>
      <w:bookmarkEnd w:id="26"/>
    </w:p>
    <w:p w14:paraId="3A83F626">
      <w:pPr>
        <w:pStyle w:val="6"/>
        <w:spacing w:before="240" w:after="160"/>
        <w:outlineLvl w:val="2"/>
      </w:pPr>
      <w:r>
        <w:rPr>
          <w:rFonts w:ascii="黑体" w:hAnsi="黑体" w:eastAsia="黑体" w:cs="黑体"/>
          <w:b/>
          <w:bCs/>
          <w:color w:val="444444"/>
          <w:sz w:val="26"/>
          <w:szCs w:val="26"/>
        </w:rPr>
        <w:t>一、技术架构的定位</w:t>
      </w:r>
    </w:p>
    <w:p w14:paraId="2776CF71">
      <w:pPr>
        <w:spacing w:before="60" w:after="60" w:line="400" w:lineRule="auto"/>
      </w:pPr>
      <w:r>
        <w:rPr>
          <w:rFonts w:ascii="宋体" w:hAnsi="宋体" w:eastAsia="宋体" w:cs="宋体"/>
          <w:sz w:val="21"/>
          <w:szCs w:val="21"/>
        </w:rPr>
        <w:t>技术架构（Enterprise Technology Architecture，ETA）是IT架构中比较底层的架构，定义如何建立IT运行环境来支持数据和应用架构，保证业务正常开展。</w:t>
      </w:r>
    </w:p>
    <w:p w14:paraId="12CBBB74">
      <w:pPr>
        <w:spacing w:before="60" w:after="60" w:line="400" w:lineRule="auto"/>
      </w:pPr>
      <w:r>
        <w:rPr>
          <w:rFonts w:ascii="宋体" w:hAnsi="宋体" w:eastAsia="宋体" w:cs="宋体"/>
          <w:sz w:val="21"/>
          <w:szCs w:val="21"/>
        </w:rPr>
        <w:t>技术架构不是软件开发、硬件系统、网络通信等的需求分析，而是设计一个IT平台。</w:t>
      </w:r>
    </w:p>
    <w:p w14:paraId="72ED18F9">
      <w:pPr>
        <w:spacing w:before="60" w:after="60" w:line="400" w:lineRule="auto"/>
      </w:pPr>
      <w:r>
        <w:rPr>
          <w:rFonts w:ascii="宋体" w:hAnsi="宋体" w:eastAsia="宋体" w:cs="宋体"/>
          <w:sz w:val="21"/>
          <w:szCs w:val="21"/>
        </w:rPr>
        <w:t>技术架构的设计团队需要有丰富的IT软硬件知识人员，通常在业务架构、数据架构和应用架构设计完成之后，再开始技术架构的设计，保证设计结果满足对业务和应用系统的支持并保持一致。</w:t>
      </w:r>
    </w:p>
    <w:p w14:paraId="07FD9B0A">
      <w:pPr>
        <w:pStyle w:val="6"/>
        <w:spacing w:before="240" w:after="160"/>
        <w:outlineLvl w:val="2"/>
      </w:pPr>
      <w:r>
        <w:rPr>
          <w:rFonts w:ascii="黑体" w:hAnsi="黑体" w:eastAsia="黑体" w:cs="黑体"/>
          <w:b/>
          <w:bCs/>
          <w:color w:val="444444"/>
          <w:sz w:val="26"/>
          <w:szCs w:val="26"/>
        </w:rPr>
        <w:t>二、技术架构的内容</w:t>
      </w:r>
    </w:p>
    <w:p w14:paraId="0142C074">
      <w:pPr>
        <w:spacing w:before="60" w:after="60" w:line="400" w:lineRule="auto"/>
        <w:rPr>
          <w:rFonts w:ascii="宋体" w:hAnsi="宋体" w:eastAsia="宋体" w:cs="宋体"/>
          <w:sz w:val="21"/>
          <w:szCs w:val="21"/>
        </w:rPr>
      </w:pPr>
      <w:r>
        <w:rPr>
          <w:rFonts w:ascii="宋体" w:hAnsi="宋体" w:eastAsia="宋体" w:cs="宋体"/>
          <w:sz w:val="21"/>
          <w:szCs w:val="21"/>
        </w:rPr>
        <w:t>技术架构涵盖的内容比较广泛，可以分为技术平台和基础设施两大类：</w:t>
      </w:r>
    </w:p>
    <w:p w14:paraId="6626A6BF">
      <w:pPr>
        <w:spacing w:before="60" w:after="60" w:line="400" w:lineRule="auto"/>
        <w:rPr>
          <w:rFonts w:ascii="宋体" w:hAnsi="宋体" w:eastAsia="宋体" w:cs="宋体"/>
          <w:sz w:val="21"/>
          <w:szCs w:val="21"/>
        </w:rPr>
      </w:pPr>
    </w:p>
    <w:p w14:paraId="577AECBF">
      <w:pPr>
        <w:spacing w:before="60" w:after="60" w:line="400" w:lineRule="auto"/>
        <w:rPr>
          <w:rFonts w:ascii="宋体" w:hAnsi="宋体" w:eastAsia="宋体" w:cs="宋体"/>
          <w:sz w:val="21"/>
          <w:szCs w:val="21"/>
        </w:rPr>
      </w:pPr>
    </w:p>
    <w:p w14:paraId="7F43F603">
      <w:pPr>
        <w:spacing w:before="160" w:after="160"/>
        <w:jc w:val="center"/>
      </w:pPr>
      <w:r>
        <w:rPr>
          <w:rFonts w:ascii="宋体" w:hAnsi="宋体" w:eastAsia="宋体" w:cs="宋体"/>
          <w:i/>
          <w:iCs/>
          <w:color w:val="666666"/>
          <w:sz w:val="20"/>
          <w:szCs w:val="20"/>
        </w:rPr>
        <w:t>图表 49：技术架构内容</w:t>
      </w:r>
    </w:p>
    <w:p w14:paraId="27918C36">
      <w:pPr>
        <w:spacing w:before="200" w:after="120"/>
        <w:outlineLvl w:val="3"/>
      </w:pPr>
      <w:r>
        <w:rPr>
          <w:rFonts w:ascii="黑体" w:hAnsi="黑体" w:eastAsia="黑体" w:cs="黑体"/>
          <w:b/>
          <w:bCs/>
          <w:color w:val="555555"/>
          <w:sz w:val="24"/>
          <w:szCs w:val="24"/>
        </w:rPr>
        <w:t>（一）技术平台</w:t>
      </w:r>
    </w:p>
    <w:p w14:paraId="1CB01388">
      <w:pPr>
        <w:spacing w:before="60" w:after="60" w:line="400" w:lineRule="auto"/>
      </w:pPr>
      <w:r>
        <w:rPr>
          <w:rFonts w:ascii="宋体" w:hAnsi="宋体" w:eastAsia="宋体" w:cs="宋体"/>
          <w:sz w:val="21"/>
          <w:szCs w:val="21"/>
        </w:rPr>
        <w:t>技术平台包括软件开发框架、中间件、数据库等：</w:t>
      </w:r>
    </w:p>
    <w:p w14:paraId="09F94B4D">
      <w:pPr>
        <w:spacing w:before="60" w:after="60" w:line="400" w:lineRule="auto"/>
      </w:pPr>
      <w:r>
        <w:rPr>
          <w:rFonts w:ascii="宋体" w:hAnsi="宋体" w:eastAsia="宋体" w:cs="宋体"/>
          <w:sz w:val="21"/>
          <w:szCs w:val="21"/>
        </w:rPr>
        <w:t>——采用多层B/S技术开发应用系统和数据库</w:t>
      </w:r>
    </w:p>
    <w:p w14:paraId="670881BF">
      <w:pPr>
        <w:spacing w:before="60" w:after="60" w:line="400" w:lineRule="auto"/>
      </w:pPr>
      <w:r>
        <w:rPr>
          <w:rFonts w:ascii="宋体" w:hAnsi="宋体" w:eastAsia="宋体" w:cs="宋体"/>
          <w:sz w:val="21"/>
          <w:szCs w:val="21"/>
        </w:rPr>
        <w:t>——所有系统界面采用统一的GUI技术</w:t>
      </w:r>
    </w:p>
    <w:p w14:paraId="1A861B31">
      <w:pPr>
        <w:spacing w:before="60" w:after="60" w:line="400" w:lineRule="auto"/>
      </w:pPr>
      <w:r>
        <w:rPr>
          <w:rFonts w:ascii="宋体" w:hAnsi="宋体" w:eastAsia="宋体" w:cs="宋体"/>
          <w:sz w:val="21"/>
          <w:szCs w:val="21"/>
        </w:rPr>
        <w:t>——采用关系型数据库和SQL方式操作数据</w:t>
      </w:r>
    </w:p>
    <w:p w14:paraId="2491E41C">
      <w:pPr>
        <w:spacing w:before="60" w:after="60" w:line="400" w:lineRule="auto"/>
      </w:pPr>
      <w:r>
        <w:rPr>
          <w:rFonts w:ascii="宋体" w:hAnsi="宋体" w:eastAsia="宋体" w:cs="宋体"/>
          <w:sz w:val="21"/>
          <w:szCs w:val="21"/>
        </w:rPr>
        <w:t>——系统开发采用建模和辅助开发、测试工具</w:t>
      </w:r>
    </w:p>
    <w:p w14:paraId="3DBCF1F7">
      <w:pPr>
        <w:spacing w:before="200" w:after="120"/>
        <w:outlineLvl w:val="3"/>
      </w:pPr>
      <w:r>
        <w:rPr>
          <w:rFonts w:ascii="黑体" w:hAnsi="黑体" w:eastAsia="黑体" w:cs="黑体"/>
          <w:b/>
          <w:bCs/>
          <w:color w:val="555555"/>
          <w:sz w:val="24"/>
          <w:szCs w:val="24"/>
        </w:rPr>
        <w:t>（二）基础设施</w:t>
      </w:r>
    </w:p>
    <w:p w14:paraId="513C74FD">
      <w:pPr>
        <w:spacing w:before="60" w:after="60" w:line="400" w:lineRule="auto"/>
      </w:pPr>
      <w:r>
        <w:rPr>
          <w:rFonts w:ascii="宋体" w:hAnsi="宋体" w:eastAsia="宋体" w:cs="宋体"/>
          <w:sz w:val="21"/>
          <w:szCs w:val="21"/>
        </w:rPr>
        <w:t>基础设施包括服务器、网络、存储等：</w:t>
      </w:r>
    </w:p>
    <w:p w14:paraId="16432512">
      <w:pPr>
        <w:spacing w:before="60" w:after="60" w:line="400" w:lineRule="auto"/>
      </w:pPr>
      <w:r>
        <w:rPr>
          <w:rFonts w:ascii="宋体" w:hAnsi="宋体" w:eastAsia="宋体" w:cs="宋体"/>
          <w:sz w:val="21"/>
          <w:szCs w:val="21"/>
        </w:rPr>
        <w:t>——网络协议采用国际标准ISO、ANSI、IEEE等</w:t>
      </w:r>
    </w:p>
    <w:p w14:paraId="22E711F7">
      <w:pPr>
        <w:spacing w:before="60" w:after="60" w:line="400" w:lineRule="auto"/>
      </w:pPr>
      <w:r>
        <w:rPr>
          <w:rFonts w:ascii="宋体" w:hAnsi="宋体" w:eastAsia="宋体" w:cs="宋体"/>
          <w:sz w:val="21"/>
          <w:szCs w:val="21"/>
        </w:rPr>
        <w:t>——采用开放式软硬件平台</w:t>
      </w:r>
    </w:p>
    <w:p w14:paraId="59C4F920">
      <w:pPr>
        <w:spacing w:before="60" w:after="60" w:line="400" w:lineRule="auto"/>
      </w:pPr>
      <w:r>
        <w:rPr>
          <w:rFonts w:ascii="宋体" w:hAnsi="宋体" w:eastAsia="宋体" w:cs="宋体"/>
          <w:sz w:val="21"/>
          <w:szCs w:val="21"/>
        </w:rPr>
        <w:t>——核心在线系统提供7×24小时服务</w:t>
      </w:r>
    </w:p>
    <w:p w14:paraId="6367C563">
      <w:pPr>
        <w:spacing w:before="60" w:after="60" w:line="400" w:lineRule="auto"/>
      </w:pPr>
      <w:r>
        <w:rPr>
          <w:rFonts w:ascii="宋体" w:hAnsi="宋体" w:eastAsia="宋体" w:cs="宋体"/>
          <w:sz w:val="21"/>
          <w:szCs w:val="21"/>
        </w:rPr>
        <w:t>——建立数据和系统的备份机制</w:t>
      </w:r>
    </w:p>
    <w:p w14:paraId="07E42C64">
      <w:pPr>
        <w:spacing w:before="60" w:after="60" w:line="400" w:lineRule="auto"/>
      </w:pPr>
      <w:r>
        <w:rPr>
          <w:rFonts w:ascii="宋体" w:hAnsi="宋体" w:eastAsia="宋体" w:cs="宋体"/>
          <w:sz w:val="21"/>
          <w:szCs w:val="21"/>
        </w:rPr>
        <w:t>——在应用系统、数据库、网络中设置安全保护措施</w:t>
      </w:r>
    </w:p>
    <w:p w14:paraId="5EFCE113">
      <w:pPr>
        <w:pStyle w:val="6"/>
        <w:spacing w:before="240" w:after="160"/>
        <w:outlineLvl w:val="2"/>
      </w:pPr>
      <w:r>
        <w:rPr>
          <w:rFonts w:ascii="黑体" w:hAnsi="黑体" w:eastAsia="黑体" w:cs="黑体"/>
          <w:b/>
          <w:bCs/>
          <w:color w:val="444444"/>
          <w:sz w:val="26"/>
          <w:szCs w:val="26"/>
        </w:rPr>
        <w:t>三、云原生架构</w:t>
      </w:r>
    </w:p>
    <w:p w14:paraId="3B17F7DA">
      <w:pPr>
        <w:spacing w:before="60" w:after="60" w:line="400" w:lineRule="auto"/>
      </w:pPr>
      <w:r>
        <w:rPr>
          <w:rFonts w:ascii="宋体" w:hAnsi="宋体" w:eastAsia="宋体" w:cs="宋体"/>
          <w:sz w:val="21"/>
          <w:szCs w:val="21"/>
        </w:rPr>
        <w:t>在数字化时代，云原生（Cloud Native）已成为技术架构的主流模式。</w:t>
      </w:r>
    </w:p>
    <w:p w14:paraId="06E0B835">
      <w:pPr>
        <w:spacing w:before="60" w:after="60" w:line="400" w:lineRule="auto"/>
      </w:pPr>
      <w:r>
        <w:rPr>
          <w:rFonts w:ascii="宋体" w:hAnsi="宋体" w:eastAsia="宋体" w:cs="宋体"/>
          <w:sz w:val="21"/>
          <w:szCs w:val="21"/>
        </w:rPr>
        <w:t>云原生的核心特征包括：</w:t>
      </w:r>
    </w:p>
    <w:p w14:paraId="2D493FCE">
      <w:pPr>
        <w:spacing w:before="60" w:after="60" w:line="400" w:lineRule="auto"/>
      </w:pPr>
      <w:r>
        <w:rPr>
          <w:rFonts w:ascii="宋体" w:hAnsi="宋体" w:eastAsia="宋体" w:cs="宋体"/>
          <w:sz w:val="21"/>
          <w:szCs w:val="21"/>
        </w:rPr>
        <w:t>——容器化：将应用及其依赖打包为容器，实现跨环境一致部署</w:t>
      </w:r>
    </w:p>
    <w:p w14:paraId="423C6018">
      <w:pPr>
        <w:spacing w:before="60" w:after="60" w:line="400" w:lineRule="auto"/>
      </w:pPr>
      <w:r>
        <w:rPr>
          <w:rFonts w:ascii="宋体" w:hAnsi="宋体" w:eastAsia="宋体" w:cs="宋体"/>
          <w:sz w:val="21"/>
          <w:szCs w:val="21"/>
        </w:rPr>
        <w:t>——微服务：将单体应用拆分为独立服务，支持独立扩展和升级</w:t>
      </w:r>
    </w:p>
    <w:p w14:paraId="5BA9C65A">
      <w:pPr>
        <w:spacing w:before="60" w:after="60" w:line="400" w:lineRule="auto"/>
      </w:pPr>
      <w:r>
        <w:rPr>
          <w:rFonts w:ascii="宋体" w:hAnsi="宋体" w:eastAsia="宋体" w:cs="宋体"/>
          <w:sz w:val="21"/>
          <w:szCs w:val="21"/>
        </w:rPr>
        <w:t>——DevOps：开发与运维一体化，加快交付速度</w:t>
      </w:r>
    </w:p>
    <w:p w14:paraId="61B6F05F">
      <w:pPr>
        <w:spacing w:before="60" w:after="60" w:line="400" w:lineRule="auto"/>
      </w:pPr>
      <w:r>
        <w:rPr>
          <w:rFonts w:ascii="宋体" w:hAnsi="宋体" w:eastAsia="宋体" w:cs="宋体"/>
          <w:sz w:val="21"/>
          <w:szCs w:val="21"/>
        </w:rPr>
        <w:t>——弹性伸缩：根据负载自动调整资源，提高利用率</w:t>
      </w:r>
    </w:p>
    <w:p w14:paraId="7ACF1351">
      <w:pPr>
        <w:spacing w:before="60" w:after="60" w:line="400" w:lineRule="auto"/>
      </w:pPr>
      <w:r>
        <w:rPr>
          <w:rFonts w:ascii="宋体" w:hAnsi="宋体" w:eastAsia="宋体" w:cs="宋体"/>
          <w:sz w:val="21"/>
          <w:szCs w:val="21"/>
        </w:rPr>
        <w:t>云计算的服务模式分为三个层次：</w:t>
      </w:r>
    </w:p>
    <w:p w14:paraId="6F42D9F0">
      <w:pPr>
        <w:spacing w:before="60" w:after="60" w:line="400" w:lineRule="auto"/>
      </w:pPr>
      <w:r>
        <w:rPr>
          <w:rFonts w:ascii="宋体" w:hAnsi="宋体" w:eastAsia="宋体" w:cs="宋体"/>
          <w:sz w:val="21"/>
          <w:szCs w:val="21"/>
        </w:rPr>
        <w:t>——基础设施即服务（Infrastructure as a Service，IaaS）：提供虚拟机、存储、网络等基础资源</w:t>
      </w:r>
    </w:p>
    <w:p w14:paraId="3698D8EF">
      <w:pPr>
        <w:spacing w:before="60" w:after="60" w:line="400" w:lineRule="auto"/>
      </w:pPr>
      <w:r>
        <w:rPr>
          <w:rFonts w:ascii="宋体" w:hAnsi="宋体" w:eastAsia="宋体" w:cs="宋体"/>
          <w:sz w:val="21"/>
          <w:szCs w:val="21"/>
        </w:rPr>
        <w:t>——平台即服务（Platform as a Service，PaaS）：提供应用开发和部署平台</w:t>
      </w:r>
    </w:p>
    <w:p w14:paraId="0FAFB918">
      <w:pPr>
        <w:spacing w:before="60" w:after="60" w:line="400" w:lineRule="auto"/>
      </w:pPr>
      <w:r>
        <w:rPr>
          <w:rFonts w:ascii="宋体" w:hAnsi="宋体" w:eastAsia="宋体" w:cs="宋体"/>
          <w:sz w:val="21"/>
          <w:szCs w:val="21"/>
        </w:rPr>
        <w:t>——软件即服务（Software as a Service，SaaS）：直接提供应用软件服务</w:t>
      </w:r>
    </w:p>
    <w:p w14:paraId="677423F5">
      <w:pPr>
        <w:spacing w:before="60" w:after="60" w:line="400" w:lineRule="auto"/>
      </w:pPr>
      <w:r>
        <w:rPr>
          <w:rFonts w:ascii="宋体" w:hAnsi="宋体" w:eastAsia="宋体" w:cs="宋体"/>
          <w:sz w:val="21"/>
          <w:szCs w:val="21"/>
        </w:rPr>
        <w:t>企业可以根据自身需求选择合适的云服务模式，或采用混合云架构兼顾安全性和灵活性。</w:t>
      </w:r>
    </w:p>
    <w:p w14:paraId="5CA3E67F">
      <w:pPr>
        <w:pStyle w:val="6"/>
        <w:spacing w:before="240" w:after="160"/>
        <w:outlineLvl w:val="2"/>
      </w:pPr>
      <w:r>
        <w:rPr>
          <w:rFonts w:ascii="黑体" w:hAnsi="黑体" w:eastAsia="黑体" w:cs="黑体"/>
          <w:b/>
          <w:bCs/>
          <w:color w:val="444444"/>
          <w:sz w:val="26"/>
          <w:szCs w:val="26"/>
        </w:rPr>
        <w:t>四、AI基础设施</w:t>
      </w:r>
    </w:p>
    <w:p w14:paraId="6134E077">
      <w:pPr>
        <w:spacing w:before="60" w:after="60" w:line="400" w:lineRule="auto"/>
      </w:pPr>
      <w:r>
        <w:rPr>
          <w:rFonts w:ascii="宋体" w:hAnsi="宋体" w:eastAsia="宋体" w:cs="宋体"/>
          <w:sz w:val="21"/>
          <w:szCs w:val="21"/>
        </w:rPr>
        <w:t>AI技术的普及正在重塑技术架构的内涵。</w:t>
      </w:r>
    </w:p>
    <w:p w14:paraId="13D210E8">
      <w:pPr>
        <w:spacing w:before="60" w:after="60" w:line="400" w:lineRule="auto"/>
      </w:pPr>
      <w:r>
        <w:rPr>
          <w:rFonts w:ascii="宋体" w:hAnsi="宋体" w:eastAsia="宋体" w:cs="宋体"/>
          <w:sz w:val="21"/>
          <w:szCs w:val="21"/>
        </w:rPr>
        <w:t>AI基础设施包括：</w:t>
      </w:r>
    </w:p>
    <w:p w14:paraId="162CE5FE">
      <w:pPr>
        <w:spacing w:before="200" w:after="120"/>
        <w:outlineLvl w:val="3"/>
      </w:pPr>
      <w:r>
        <w:rPr>
          <w:rFonts w:ascii="黑体" w:hAnsi="黑体" w:eastAsia="黑体" w:cs="黑体"/>
          <w:b/>
          <w:bCs/>
          <w:color w:val="555555"/>
          <w:sz w:val="24"/>
          <w:szCs w:val="24"/>
        </w:rPr>
        <w:t>（一）算力平台</w:t>
      </w:r>
    </w:p>
    <w:p w14:paraId="1F3149F7">
      <w:pPr>
        <w:spacing w:before="60" w:after="60" w:line="400" w:lineRule="auto"/>
      </w:pPr>
      <w:r>
        <w:rPr>
          <w:rFonts w:ascii="宋体" w:hAnsi="宋体" w:eastAsia="宋体" w:cs="宋体"/>
          <w:sz w:val="21"/>
          <w:szCs w:val="21"/>
        </w:rPr>
        <w:t>大模型的训练和推理需要强大的算力支持。企业需要考虑：</w:t>
      </w:r>
    </w:p>
    <w:p w14:paraId="12325173">
      <w:pPr>
        <w:spacing w:before="60" w:after="60" w:line="400" w:lineRule="auto"/>
      </w:pPr>
      <w:r>
        <w:rPr>
          <w:rFonts w:ascii="宋体" w:hAnsi="宋体" w:eastAsia="宋体" w:cs="宋体"/>
          <w:sz w:val="21"/>
          <w:szCs w:val="21"/>
        </w:rPr>
        <w:t>——GPU/TPU集群的部署和管理</w:t>
      </w:r>
    </w:p>
    <w:p w14:paraId="00963F39">
      <w:pPr>
        <w:spacing w:before="60" w:after="60" w:line="400" w:lineRule="auto"/>
      </w:pPr>
      <w:r>
        <w:rPr>
          <w:rFonts w:ascii="宋体" w:hAnsi="宋体" w:eastAsia="宋体" w:cs="宋体"/>
          <w:sz w:val="21"/>
          <w:szCs w:val="21"/>
        </w:rPr>
        <w:t>——分布式计算框架的选择</w:t>
      </w:r>
    </w:p>
    <w:p w14:paraId="0C3F2B5C">
      <w:pPr>
        <w:spacing w:before="60" w:after="60" w:line="400" w:lineRule="auto"/>
      </w:pPr>
      <w:r>
        <w:rPr>
          <w:rFonts w:ascii="宋体" w:hAnsi="宋体" w:eastAsia="宋体" w:cs="宋体"/>
          <w:sz w:val="21"/>
          <w:szCs w:val="21"/>
        </w:rPr>
        <w:t>——算力资源的调度和优化</w:t>
      </w:r>
    </w:p>
    <w:p w14:paraId="47F95F1F">
      <w:pPr>
        <w:spacing w:before="200" w:after="120"/>
        <w:outlineLvl w:val="3"/>
      </w:pPr>
      <w:r>
        <w:rPr>
          <w:rFonts w:ascii="黑体" w:hAnsi="黑体" w:eastAsia="黑体" w:cs="黑体"/>
          <w:b/>
          <w:bCs/>
          <w:color w:val="555555"/>
          <w:sz w:val="24"/>
          <w:szCs w:val="24"/>
        </w:rPr>
        <w:t>（二）模型服务</w:t>
      </w:r>
    </w:p>
    <w:p w14:paraId="1EB35448">
      <w:pPr>
        <w:spacing w:before="60" w:after="60" w:line="400" w:lineRule="auto"/>
      </w:pPr>
      <w:r>
        <w:rPr>
          <w:rFonts w:ascii="宋体" w:hAnsi="宋体" w:eastAsia="宋体" w:cs="宋体"/>
          <w:sz w:val="21"/>
          <w:szCs w:val="21"/>
        </w:rPr>
        <w:t>模型即服务（Model as a Service，MaaS）是一种新型的服务模式：</w:t>
      </w:r>
    </w:p>
    <w:p w14:paraId="21AE9DC9">
      <w:pPr>
        <w:spacing w:before="60" w:after="60" w:line="400" w:lineRule="auto"/>
      </w:pPr>
      <w:r>
        <w:rPr>
          <w:rFonts w:ascii="宋体" w:hAnsi="宋体" w:eastAsia="宋体" w:cs="宋体"/>
          <w:sz w:val="21"/>
          <w:szCs w:val="21"/>
        </w:rPr>
        <w:t>——企业可以基于开源模型微调后提供API服务</w:t>
      </w:r>
    </w:p>
    <w:p w14:paraId="0B57A9C6">
      <w:pPr>
        <w:spacing w:before="60" w:after="60" w:line="400" w:lineRule="auto"/>
      </w:pPr>
      <w:r>
        <w:rPr>
          <w:rFonts w:ascii="宋体" w:hAnsi="宋体" w:eastAsia="宋体" w:cs="宋体"/>
          <w:sz w:val="21"/>
          <w:szCs w:val="21"/>
        </w:rPr>
        <w:t>——也可以直接调用云服务商的模型API</w:t>
      </w:r>
    </w:p>
    <w:p w14:paraId="00FF2A50">
      <w:pPr>
        <w:spacing w:before="60" w:after="60" w:line="400" w:lineRule="auto"/>
      </w:pPr>
      <w:r>
        <w:rPr>
          <w:rFonts w:ascii="宋体" w:hAnsi="宋体" w:eastAsia="宋体" w:cs="宋体"/>
          <w:sz w:val="21"/>
          <w:szCs w:val="21"/>
        </w:rPr>
        <w:t>——支持多模型组合使用，发挥不同模型的优势</w:t>
      </w:r>
    </w:p>
    <w:p w14:paraId="7E297FEA">
      <w:pPr>
        <w:spacing w:before="200" w:after="120"/>
        <w:outlineLvl w:val="3"/>
      </w:pPr>
      <w:r>
        <w:rPr>
          <w:rFonts w:ascii="黑体" w:hAnsi="黑体" w:eastAsia="黑体" w:cs="黑体"/>
          <w:b/>
          <w:bCs/>
          <w:color w:val="555555"/>
          <w:sz w:val="24"/>
          <w:szCs w:val="24"/>
        </w:rPr>
        <w:t>（三）数据处理</w:t>
      </w:r>
    </w:p>
    <w:p w14:paraId="060DD408">
      <w:pPr>
        <w:spacing w:before="60" w:after="60" w:line="400" w:lineRule="auto"/>
      </w:pPr>
      <w:r>
        <w:rPr>
          <w:rFonts w:ascii="宋体" w:hAnsi="宋体" w:eastAsia="宋体" w:cs="宋体"/>
          <w:sz w:val="21"/>
          <w:szCs w:val="21"/>
        </w:rPr>
        <w:t>AI应用需要强大的数据处理能力：</w:t>
      </w:r>
    </w:p>
    <w:p w14:paraId="37D44084">
      <w:pPr>
        <w:spacing w:before="60" w:after="60" w:line="400" w:lineRule="auto"/>
      </w:pPr>
      <w:r>
        <w:rPr>
          <w:rFonts w:ascii="宋体" w:hAnsi="宋体" w:eastAsia="宋体" w:cs="宋体"/>
          <w:sz w:val="21"/>
          <w:szCs w:val="21"/>
        </w:rPr>
        <w:t>——流式数据处理：支持实时数据分析和决策</w:t>
      </w:r>
    </w:p>
    <w:p w14:paraId="456EE094">
      <w:pPr>
        <w:spacing w:before="60" w:after="60" w:line="400" w:lineRule="auto"/>
      </w:pPr>
      <w:r>
        <w:rPr>
          <w:rFonts w:ascii="宋体" w:hAnsi="宋体" w:eastAsia="宋体" w:cs="宋体"/>
          <w:sz w:val="21"/>
          <w:szCs w:val="21"/>
        </w:rPr>
        <w:t>——向量数据库：存储和检索AI模型使用的嵌入向量</w:t>
      </w:r>
    </w:p>
    <w:p w14:paraId="1F75518F">
      <w:pPr>
        <w:spacing w:before="60" w:after="60" w:line="400" w:lineRule="auto"/>
      </w:pPr>
      <w:r>
        <w:rPr>
          <w:rFonts w:ascii="宋体" w:hAnsi="宋体" w:eastAsia="宋体" w:cs="宋体"/>
          <w:sz w:val="21"/>
          <w:szCs w:val="21"/>
        </w:rPr>
        <w:t>——数据标注平台：支持训练数据的标注和管理</w:t>
      </w:r>
    </w:p>
    <w:p w14:paraId="0CD29112">
      <w:pPr>
        <w:pStyle w:val="6"/>
        <w:spacing w:before="240" w:after="160"/>
        <w:outlineLvl w:val="2"/>
      </w:pPr>
      <w:r>
        <w:rPr>
          <w:rFonts w:ascii="黑体" w:hAnsi="黑体" w:eastAsia="黑体" w:cs="黑体"/>
          <w:b/>
          <w:bCs/>
          <w:color w:val="444444"/>
          <w:sz w:val="26"/>
          <w:szCs w:val="26"/>
        </w:rPr>
        <w:t>五、数据安全与合规</w:t>
      </w:r>
    </w:p>
    <w:p w14:paraId="4A616A0F">
      <w:pPr>
        <w:spacing w:before="60" w:after="60" w:line="400" w:lineRule="auto"/>
      </w:pPr>
      <w:r>
        <w:rPr>
          <w:rFonts w:ascii="宋体" w:hAnsi="宋体" w:eastAsia="宋体" w:cs="宋体"/>
          <w:sz w:val="21"/>
          <w:szCs w:val="21"/>
        </w:rPr>
        <w:t>在数字化时代，数据安全与合规成为技术架构的重要组成部分。</w:t>
      </w:r>
    </w:p>
    <w:p w14:paraId="03FE91C1">
      <w:pPr>
        <w:spacing w:before="60" w:after="60" w:line="400" w:lineRule="auto"/>
      </w:pPr>
      <w:r>
        <w:rPr>
          <w:rFonts w:ascii="宋体" w:hAnsi="宋体" w:eastAsia="宋体" w:cs="宋体"/>
          <w:sz w:val="21"/>
          <w:szCs w:val="21"/>
        </w:rPr>
        <w:t>技术架构需要考虑以下安全措施：</w:t>
      </w:r>
    </w:p>
    <w:p w14:paraId="3AFAA6BF">
      <w:pPr>
        <w:spacing w:before="60" w:after="60" w:line="400" w:lineRule="auto"/>
      </w:pPr>
      <w:r>
        <w:rPr>
          <w:rFonts w:ascii="宋体" w:hAnsi="宋体" w:eastAsia="宋体" w:cs="宋体"/>
          <w:sz w:val="21"/>
          <w:szCs w:val="21"/>
        </w:rPr>
        <w:t>——身份认证：多因素认证、单点登录等</w:t>
      </w:r>
    </w:p>
    <w:p w14:paraId="61DC1945">
      <w:pPr>
        <w:spacing w:before="60" w:after="60" w:line="400" w:lineRule="auto"/>
      </w:pPr>
      <w:r>
        <w:rPr>
          <w:rFonts w:ascii="宋体" w:hAnsi="宋体" w:eastAsia="宋体" w:cs="宋体"/>
          <w:sz w:val="21"/>
          <w:szCs w:val="21"/>
        </w:rPr>
        <w:t>——访问控制：基于角色的权限管理、最小权限原则</w:t>
      </w:r>
    </w:p>
    <w:p w14:paraId="0E974300">
      <w:pPr>
        <w:spacing w:before="60" w:after="60" w:line="400" w:lineRule="auto"/>
      </w:pPr>
      <w:r>
        <w:rPr>
          <w:rFonts w:ascii="宋体" w:hAnsi="宋体" w:eastAsia="宋体" w:cs="宋体"/>
          <w:sz w:val="21"/>
          <w:szCs w:val="21"/>
        </w:rPr>
        <w:t>——数据加密：传输加密和存储加密</w:t>
      </w:r>
    </w:p>
    <w:p w14:paraId="27C60EFA">
      <w:pPr>
        <w:spacing w:before="60" w:after="60" w:line="400" w:lineRule="auto"/>
      </w:pPr>
      <w:r>
        <w:rPr>
          <w:rFonts w:ascii="宋体" w:hAnsi="宋体" w:eastAsia="宋体" w:cs="宋体"/>
          <w:sz w:val="21"/>
          <w:szCs w:val="21"/>
        </w:rPr>
        <w:t>——审计追溯：记录所有数据访问和操作行为</w:t>
      </w:r>
    </w:p>
    <w:p w14:paraId="73E36D42">
      <w:pPr>
        <w:spacing w:before="60" w:after="60" w:line="400" w:lineRule="auto"/>
      </w:pPr>
      <w:r>
        <w:rPr>
          <w:rFonts w:ascii="宋体" w:hAnsi="宋体" w:eastAsia="宋体" w:cs="宋体"/>
          <w:sz w:val="21"/>
          <w:szCs w:val="21"/>
        </w:rPr>
        <w:t>合规方面需要满足：</w:t>
      </w:r>
    </w:p>
    <w:p w14:paraId="0621E26E">
      <w:pPr>
        <w:spacing w:before="60" w:after="60" w:line="400" w:lineRule="auto"/>
      </w:pPr>
      <w:r>
        <w:rPr>
          <w:rFonts w:ascii="宋体" w:hAnsi="宋体" w:eastAsia="宋体" w:cs="宋体"/>
          <w:sz w:val="21"/>
          <w:szCs w:val="21"/>
        </w:rPr>
        <w:t>——数据本地化要求：特定数据必须在境内存储</w:t>
      </w:r>
    </w:p>
    <w:p w14:paraId="77064A57">
      <w:pPr>
        <w:spacing w:before="60" w:after="60" w:line="400" w:lineRule="auto"/>
      </w:pPr>
      <w:r>
        <w:rPr>
          <w:rFonts w:ascii="宋体" w:hAnsi="宋体" w:eastAsia="宋体" w:cs="宋体"/>
          <w:sz w:val="21"/>
          <w:szCs w:val="21"/>
        </w:rPr>
        <w:t>——行业合规标准：如金融行业的等保要求、医疗行业的HIPAA等</w:t>
      </w:r>
    </w:p>
    <w:p w14:paraId="21DCD4DF">
      <w:pPr>
        <w:spacing w:before="60" w:after="60" w:line="400" w:lineRule="auto"/>
      </w:pPr>
      <w:r>
        <w:rPr>
          <w:rFonts w:ascii="宋体" w:hAnsi="宋体" w:eastAsia="宋体" w:cs="宋体"/>
          <w:sz w:val="21"/>
          <w:szCs w:val="21"/>
        </w:rPr>
        <w:t>——跨境数据传输规则：涉及跨境业务时的数据合规</w:t>
      </w:r>
    </w:p>
    <w:p w14:paraId="55F29CFD">
      <w:pPr>
        <w:pStyle w:val="6"/>
        <w:spacing w:before="240" w:after="160"/>
        <w:outlineLvl w:val="2"/>
      </w:pPr>
      <w:r>
        <w:rPr>
          <w:rFonts w:ascii="黑体" w:hAnsi="黑体" w:eastAsia="黑体" w:cs="黑体"/>
          <w:b/>
          <w:bCs/>
          <w:color w:val="444444"/>
          <w:sz w:val="26"/>
          <w:szCs w:val="26"/>
        </w:rPr>
        <w:t>六、技术选型原则</w:t>
      </w:r>
    </w:p>
    <w:p w14:paraId="2A2D25CA">
      <w:pPr>
        <w:spacing w:before="60" w:after="60" w:line="400" w:lineRule="auto"/>
      </w:pPr>
      <w:r>
        <w:rPr>
          <w:rFonts w:ascii="宋体" w:hAnsi="宋体" w:eastAsia="宋体" w:cs="宋体"/>
          <w:sz w:val="21"/>
          <w:szCs w:val="21"/>
        </w:rPr>
        <w:t>技术架构的原则制定需要考虑业务架构、数据和应用架构、现有软硬件和网络技术、未来技术发展方向等因素。</w:t>
      </w:r>
    </w:p>
    <w:p w14:paraId="5512DE31">
      <w:pPr>
        <w:spacing w:before="60" w:after="60" w:line="400" w:lineRule="auto"/>
      </w:pPr>
      <w:r>
        <w:rPr>
          <w:rFonts w:ascii="宋体" w:hAnsi="宋体" w:eastAsia="宋体" w:cs="宋体"/>
          <w:sz w:val="21"/>
          <w:szCs w:val="21"/>
        </w:rPr>
        <w:t>在技术选型时，企业应遵循以下原则：</w:t>
      </w:r>
    </w:p>
    <w:p w14:paraId="7E65EA7D">
      <w:pPr>
        <w:spacing w:before="60" w:after="60" w:line="400" w:lineRule="auto"/>
      </w:pPr>
      <w:r>
        <w:rPr>
          <w:rFonts w:ascii="宋体" w:hAnsi="宋体" w:eastAsia="宋体" w:cs="宋体"/>
          <w:sz w:val="21"/>
          <w:szCs w:val="21"/>
        </w:rPr>
        <w:t>——</w:t>
      </w:r>
      <w:r>
        <w:rPr>
          <w:rFonts w:ascii="宋体" w:hAnsi="宋体" w:eastAsia="宋体" w:cs="宋体"/>
          <w:b/>
          <w:bCs/>
          <w:sz w:val="21"/>
          <w:szCs w:val="21"/>
        </w:rPr>
        <w:t>开放性</w:t>
      </w:r>
      <w:r>
        <w:rPr>
          <w:rFonts w:ascii="宋体" w:hAnsi="宋体" w:eastAsia="宋体" w:cs="宋体"/>
          <w:sz w:val="21"/>
          <w:szCs w:val="21"/>
        </w:rPr>
        <w:t>：采用开放标准和接口，避免供应商锁定</w:t>
      </w:r>
    </w:p>
    <w:p w14:paraId="51F0A19B">
      <w:pPr>
        <w:spacing w:before="60" w:after="60" w:line="400" w:lineRule="auto"/>
      </w:pPr>
      <w:r>
        <w:rPr>
          <w:rFonts w:ascii="宋体" w:hAnsi="宋体" w:eastAsia="宋体" w:cs="宋体"/>
          <w:sz w:val="21"/>
          <w:szCs w:val="21"/>
        </w:rPr>
        <w:t>——</w:t>
      </w:r>
      <w:r>
        <w:rPr>
          <w:rFonts w:ascii="宋体" w:hAnsi="宋体" w:eastAsia="宋体" w:cs="宋体"/>
          <w:b/>
          <w:bCs/>
          <w:sz w:val="21"/>
          <w:szCs w:val="21"/>
        </w:rPr>
        <w:t>可扩展性</w:t>
      </w:r>
      <w:r>
        <w:rPr>
          <w:rFonts w:ascii="宋体" w:hAnsi="宋体" w:eastAsia="宋体" w:cs="宋体"/>
          <w:sz w:val="21"/>
          <w:szCs w:val="21"/>
        </w:rPr>
        <w:t>：架构应能适应业务增长，支持平滑扩展</w:t>
      </w:r>
    </w:p>
    <w:p w14:paraId="22D85EE6">
      <w:pPr>
        <w:spacing w:before="60" w:after="60" w:line="400" w:lineRule="auto"/>
      </w:pPr>
      <w:r>
        <w:rPr>
          <w:rFonts w:ascii="宋体" w:hAnsi="宋体" w:eastAsia="宋体" w:cs="宋体"/>
          <w:sz w:val="21"/>
          <w:szCs w:val="21"/>
        </w:rPr>
        <w:t>——</w:t>
      </w:r>
      <w:r>
        <w:rPr>
          <w:rFonts w:ascii="宋体" w:hAnsi="宋体" w:eastAsia="宋体" w:cs="宋体"/>
          <w:b/>
          <w:bCs/>
          <w:sz w:val="21"/>
          <w:szCs w:val="21"/>
        </w:rPr>
        <w:t>投资保护</w:t>
      </w:r>
      <w:r>
        <w:rPr>
          <w:rFonts w:ascii="宋体" w:hAnsi="宋体" w:eastAsia="宋体" w:cs="宋体"/>
          <w:sz w:val="21"/>
          <w:szCs w:val="21"/>
        </w:rPr>
        <w:t>：充分利用现有资源，可以与未来新技术集成</w:t>
      </w:r>
    </w:p>
    <w:p w14:paraId="3D8C53A6">
      <w:pPr>
        <w:spacing w:before="60" w:after="60" w:line="400" w:lineRule="auto"/>
      </w:pPr>
      <w:r>
        <w:rPr>
          <w:rFonts w:ascii="宋体" w:hAnsi="宋体" w:eastAsia="宋体" w:cs="宋体"/>
          <w:sz w:val="21"/>
          <w:szCs w:val="21"/>
        </w:rPr>
        <w:t>——</w:t>
      </w:r>
      <w:r>
        <w:rPr>
          <w:rFonts w:ascii="宋体" w:hAnsi="宋体" w:eastAsia="宋体" w:cs="宋体"/>
          <w:b/>
          <w:bCs/>
          <w:sz w:val="21"/>
          <w:szCs w:val="21"/>
        </w:rPr>
        <w:t>成熟度</w:t>
      </w:r>
      <w:r>
        <w:rPr>
          <w:rFonts w:ascii="宋体" w:hAnsi="宋体" w:eastAsia="宋体" w:cs="宋体"/>
          <w:sz w:val="21"/>
          <w:szCs w:val="21"/>
        </w:rPr>
        <w:t>：优先选择经过验证的成熟技术，新技术需谨慎评估</w:t>
      </w:r>
    </w:p>
    <w:p w14:paraId="03F66616">
      <w:pPr>
        <w:pStyle w:val="3"/>
        <w:spacing w:before="300" w:after="200"/>
        <w:outlineLvl w:val="1"/>
      </w:pPr>
      <w:bookmarkStart w:id="27" w:name="_Toc15382"/>
      <w:r>
        <w:rPr>
          <w:rFonts w:ascii="黑体" w:hAnsi="黑体" w:eastAsia="黑体" w:cs="黑体"/>
          <w:b/>
          <w:bCs/>
          <w:color w:val="333333"/>
          <w:sz w:val="30"/>
          <w:szCs w:val="30"/>
        </w:rPr>
        <w:t>第六节 业务架构到</w:t>
      </w:r>
      <w:r>
        <w:rPr>
          <w:rFonts w:hint="eastAsia" w:cs="黑体"/>
          <w:b/>
          <w:bCs/>
          <w:color w:val="333333"/>
          <w:sz w:val="30"/>
          <w:szCs w:val="30"/>
          <w:lang w:val="en-US" w:eastAsia="zh-CN"/>
        </w:rPr>
        <w:t>数字化</w:t>
      </w:r>
      <w:r>
        <w:rPr>
          <w:rFonts w:ascii="黑体" w:hAnsi="黑体" w:eastAsia="黑体" w:cs="黑体"/>
          <w:b/>
          <w:bCs/>
          <w:color w:val="333333"/>
          <w:sz w:val="30"/>
          <w:szCs w:val="30"/>
        </w:rPr>
        <w:t>IT架构的转化</w:t>
      </w:r>
      <w:bookmarkEnd w:id="27"/>
    </w:p>
    <w:p w14:paraId="2F48AD04">
      <w:pPr>
        <w:pStyle w:val="6"/>
        <w:spacing w:before="240" w:after="160"/>
        <w:outlineLvl w:val="2"/>
      </w:pPr>
      <w:r>
        <w:rPr>
          <w:rFonts w:ascii="黑体" w:hAnsi="黑体" w:eastAsia="黑体" w:cs="黑体"/>
          <w:b/>
          <w:bCs/>
          <w:color w:val="444444"/>
          <w:sz w:val="26"/>
          <w:szCs w:val="26"/>
        </w:rPr>
        <w:t>一、从业务到IT的映射</w:t>
      </w:r>
    </w:p>
    <w:p w14:paraId="622DCEE4">
      <w:pPr>
        <w:spacing w:before="60" w:after="60" w:line="400" w:lineRule="auto"/>
      </w:pPr>
      <w:r>
        <w:rPr>
          <w:rFonts w:ascii="宋体" w:hAnsi="宋体" w:eastAsia="宋体" w:cs="宋体"/>
          <w:sz w:val="21"/>
          <w:szCs w:val="21"/>
        </w:rPr>
        <w:t>业务架构是IT架构的输入，IT架构是业务架构的落地支撑。</w:t>
      </w:r>
    </w:p>
    <w:p w14:paraId="02EE37FE">
      <w:pPr>
        <w:spacing w:before="60" w:after="60" w:line="400" w:lineRule="auto"/>
      </w:pPr>
      <w:r>
        <w:rPr>
          <w:rFonts w:ascii="宋体" w:hAnsi="宋体" w:eastAsia="宋体" w:cs="宋体"/>
          <w:sz w:val="21"/>
          <w:szCs w:val="21"/>
        </w:rPr>
        <w:t>在企业架构中，业务架构是核心内容，它决定了IT架构的内容；但IT架构对于业务也有推动作用。新的技术出现，可以根本改变企业运作的方式。</w:t>
      </w:r>
    </w:p>
    <w:p w14:paraId="3E80B3A5">
      <w:pPr>
        <w:spacing w:before="60" w:after="60" w:line="400" w:lineRule="auto"/>
      </w:pPr>
      <w:r>
        <w:rPr>
          <w:rFonts w:ascii="宋体" w:hAnsi="宋体" w:eastAsia="宋体" w:cs="宋体"/>
          <w:sz w:val="21"/>
          <w:szCs w:val="21"/>
        </w:rPr>
        <w:t>大部分IT系统功能是与用户交互的方式实现的。IT系统流程顺序与业务流程密切相关。IT系统的开发需求和目标就是实现业务流程，以及满足业务功能性和非功能性需求。</w:t>
      </w:r>
    </w:p>
    <w:p w14:paraId="51430D91">
      <w:pPr>
        <w:spacing w:before="60" w:after="60" w:line="400" w:lineRule="auto"/>
      </w:pPr>
      <w:r>
        <w:rPr>
          <w:rFonts w:ascii="宋体" w:hAnsi="宋体" w:eastAsia="宋体" w:cs="宋体"/>
          <w:sz w:val="21"/>
          <w:szCs w:val="21"/>
        </w:rPr>
        <w:t>所以，IT系统的设计和开发需要业务流程、业务用例（Use Case）、业务需求说明等作为输入。</w:t>
      </w:r>
    </w:p>
    <w:p w14:paraId="04A12F36">
      <w:pPr>
        <w:pStyle w:val="6"/>
        <w:spacing w:before="240" w:after="160"/>
        <w:outlineLvl w:val="2"/>
      </w:pPr>
      <w:r>
        <w:rPr>
          <w:rFonts w:ascii="黑体" w:hAnsi="黑体" w:eastAsia="黑体" w:cs="黑体"/>
          <w:b/>
          <w:bCs/>
          <w:color w:val="444444"/>
          <w:sz w:val="26"/>
          <w:szCs w:val="26"/>
        </w:rPr>
        <w:t>二、统一业务视图的价值</w:t>
      </w:r>
    </w:p>
    <w:p w14:paraId="3120C925">
      <w:pPr>
        <w:spacing w:before="60" w:after="60" w:line="400" w:lineRule="auto"/>
      </w:pPr>
      <w:r>
        <w:rPr>
          <w:rFonts w:ascii="宋体" w:hAnsi="宋体" w:eastAsia="宋体" w:cs="宋体"/>
          <w:sz w:val="21"/>
          <w:szCs w:val="21"/>
        </w:rPr>
        <w:t>以往IT需求的来源很多，形式不一且存在相互不一致的问题。如果在统一的业务架构之下设计流程、业务目标、功能、组织等，就会完全一致，而且它们之间会存在相互联系，在IT系统的设计和开发中，能够给IT提供一个完整的业务视图和业务要求。</w:t>
      </w:r>
    </w:p>
    <w:p w14:paraId="671486B0">
      <w:pPr>
        <w:spacing w:before="60" w:after="60" w:line="400" w:lineRule="auto"/>
      </w:pPr>
      <w:r>
        <w:rPr>
          <w:rFonts w:ascii="宋体" w:hAnsi="宋体" w:eastAsia="宋体" w:cs="宋体"/>
          <w:sz w:val="21"/>
          <w:szCs w:val="21"/>
        </w:rPr>
        <w:t>很多时候，IT重复或难于共享的问题不是IT开发的问题，而是业务需求不合理造成的，但往往IT成为最终被指责的对象。业务架构的设计可以有效解决这类问题。</w:t>
      </w:r>
    </w:p>
    <w:p w14:paraId="5066C431">
      <w:pPr>
        <w:pStyle w:val="6"/>
        <w:spacing w:before="240" w:after="160"/>
        <w:outlineLvl w:val="2"/>
      </w:pPr>
      <w:r>
        <w:rPr>
          <w:rFonts w:ascii="黑体" w:hAnsi="黑体" w:eastAsia="黑体" w:cs="黑体"/>
          <w:b/>
          <w:bCs/>
          <w:color w:val="444444"/>
          <w:sz w:val="26"/>
          <w:szCs w:val="26"/>
        </w:rPr>
        <w:t>三、迭代式架构设计</w:t>
      </w:r>
    </w:p>
    <w:p w14:paraId="2461791A">
      <w:pPr>
        <w:spacing w:before="60" w:after="60" w:line="400" w:lineRule="auto"/>
      </w:pPr>
      <w:r>
        <w:rPr>
          <w:rFonts w:ascii="宋体" w:hAnsi="宋体" w:eastAsia="宋体" w:cs="宋体"/>
          <w:sz w:val="21"/>
          <w:szCs w:val="21"/>
        </w:rPr>
        <w:t>当IT系统开发完成上线后，业务流程开始在系统支持下运转。企业需要一段时间评估是否实现了既定目标。</w:t>
      </w:r>
    </w:p>
    <w:p w14:paraId="26A7400C">
      <w:pPr>
        <w:spacing w:before="60" w:after="60" w:line="400" w:lineRule="auto"/>
      </w:pPr>
      <w:r>
        <w:rPr>
          <w:rFonts w:ascii="宋体" w:hAnsi="宋体" w:eastAsia="宋体" w:cs="宋体"/>
          <w:sz w:val="21"/>
          <w:szCs w:val="21"/>
        </w:rPr>
        <w:t>通过运营数据的分析，可以发现实际运营与目标的差距。根据差异情况，企业可以决定调整流程、系统还是运营目标，重新开始业务架构和IT架构的设计，从而进入新的迭代设计过程。</w:t>
      </w:r>
    </w:p>
    <w:p w14:paraId="3BECF852">
      <w:pPr>
        <w:spacing w:before="60" w:after="60" w:line="400" w:lineRule="auto"/>
      </w:pPr>
      <w:r>
        <w:rPr>
          <w:rFonts w:ascii="宋体" w:hAnsi="宋体" w:eastAsia="宋体" w:cs="宋体"/>
          <w:sz w:val="21"/>
          <w:szCs w:val="21"/>
        </w:rPr>
        <w:t>这种迭代式设计方法确保企业架构始终与业务需求保持一致，避免架构设计与实际需求脱节。</w:t>
      </w:r>
    </w:p>
    <w:p w14:paraId="0E36607C">
      <w:pPr>
        <w:pStyle w:val="6"/>
        <w:spacing w:before="240" w:after="160"/>
        <w:outlineLvl w:val="2"/>
      </w:pPr>
      <w:r>
        <w:rPr>
          <w:rFonts w:ascii="黑体" w:hAnsi="黑体" w:eastAsia="黑体" w:cs="黑体"/>
          <w:b/>
          <w:bCs/>
          <w:color w:val="444444"/>
          <w:sz w:val="26"/>
          <w:szCs w:val="26"/>
        </w:rPr>
        <w:t>四、AI驱动的软件开发</w:t>
      </w:r>
    </w:p>
    <w:p w14:paraId="2B006BB2">
      <w:pPr>
        <w:spacing w:before="60" w:after="60" w:line="400" w:lineRule="auto"/>
      </w:pPr>
      <w:r>
        <w:rPr>
          <w:rFonts w:ascii="宋体" w:hAnsi="宋体" w:eastAsia="宋体" w:cs="宋体"/>
          <w:sz w:val="21"/>
          <w:szCs w:val="21"/>
        </w:rPr>
        <w:t>在数字化时代，软件开发过程正在被AI深刻改变。</w:t>
      </w:r>
    </w:p>
    <w:p w14:paraId="707E5982">
      <w:pPr>
        <w:spacing w:before="60" w:after="60" w:line="400" w:lineRule="auto"/>
      </w:pPr>
      <w:r>
        <w:rPr>
          <w:rFonts w:ascii="宋体" w:hAnsi="宋体" w:eastAsia="宋体" w:cs="宋体"/>
          <w:sz w:val="21"/>
          <w:szCs w:val="21"/>
        </w:rPr>
        <w:t>传统的软件开发流程是：需求分析→系统设计→编码→测试→部署</w:t>
      </w:r>
    </w:p>
    <w:p w14:paraId="6FAC6C6F">
      <w:pPr>
        <w:spacing w:before="60" w:after="60" w:line="400" w:lineRule="auto"/>
      </w:pPr>
      <w:r>
        <w:rPr>
          <w:rFonts w:ascii="宋体" w:hAnsi="宋体" w:eastAsia="宋体" w:cs="宋体"/>
          <w:sz w:val="21"/>
          <w:szCs w:val="21"/>
        </w:rPr>
        <w:t>引入AI后的新流程：</w:t>
      </w:r>
    </w:p>
    <w:p w14:paraId="1686E523">
      <w:pPr>
        <w:spacing w:before="60" w:after="60" w:line="400" w:lineRule="auto"/>
      </w:pPr>
      <w:r>
        <w:rPr>
          <w:rFonts w:ascii="宋体" w:hAnsi="宋体" w:eastAsia="宋体" w:cs="宋体"/>
          <w:sz w:val="21"/>
          <w:szCs w:val="21"/>
        </w:rPr>
        <w:t>——</w:t>
      </w:r>
      <w:r>
        <w:rPr>
          <w:rFonts w:ascii="宋体" w:hAnsi="宋体" w:eastAsia="宋体" w:cs="宋体"/>
          <w:b/>
          <w:bCs/>
          <w:sz w:val="21"/>
          <w:szCs w:val="21"/>
        </w:rPr>
        <w:t>需求分析</w:t>
      </w:r>
      <w:r>
        <w:rPr>
          <w:rFonts w:ascii="宋体" w:hAnsi="宋体" w:eastAsia="宋体" w:cs="宋体"/>
          <w:sz w:val="21"/>
          <w:szCs w:val="21"/>
        </w:rPr>
        <w:t>：AI辅助需求文档编写，自动生成用例</w:t>
      </w:r>
    </w:p>
    <w:p w14:paraId="07E3E16D">
      <w:pPr>
        <w:spacing w:before="60" w:after="60" w:line="400" w:lineRule="auto"/>
      </w:pPr>
      <w:r>
        <w:rPr>
          <w:rFonts w:ascii="宋体" w:hAnsi="宋体" w:eastAsia="宋体" w:cs="宋体"/>
          <w:sz w:val="21"/>
          <w:szCs w:val="21"/>
        </w:rPr>
        <w:t>——</w:t>
      </w:r>
      <w:r>
        <w:rPr>
          <w:rFonts w:ascii="宋体" w:hAnsi="宋体" w:eastAsia="宋体" w:cs="宋体"/>
          <w:b/>
          <w:bCs/>
          <w:sz w:val="21"/>
          <w:szCs w:val="21"/>
        </w:rPr>
        <w:t>系统设计</w:t>
      </w:r>
      <w:r>
        <w:rPr>
          <w:rFonts w:ascii="宋体" w:hAnsi="宋体" w:eastAsia="宋体" w:cs="宋体"/>
          <w:sz w:val="21"/>
          <w:szCs w:val="21"/>
        </w:rPr>
        <w:t>：AI辅助架构设计，提供设计方案建议</w:t>
      </w:r>
    </w:p>
    <w:p w14:paraId="1FD5257A">
      <w:pPr>
        <w:spacing w:before="60" w:after="60" w:line="400" w:lineRule="auto"/>
      </w:pPr>
      <w:r>
        <w:rPr>
          <w:rFonts w:ascii="宋体" w:hAnsi="宋体" w:eastAsia="宋体" w:cs="宋体"/>
          <w:sz w:val="21"/>
          <w:szCs w:val="21"/>
        </w:rPr>
        <w:t>——</w:t>
      </w:r>
      <w:r>
        <w:rPr>
          <w:rFonts w:ascii="宋体" w:hAnsi="宋体" w:eastAsia="宋体" w:cs="宋体"/>
          <w:b/>
          <w:bCs/>
          <w:sz w:val="21"/>
          <w:szCs w:val="21"/>
        </w:rPr>
        <w:t>编码</w:t>
      </w:r>
      <w:r>
        <w:rPr>
          <w:rFonts w:ascii="宋体" w:hAnsi="宋体" w:eastAsia="宋体" w:cs="宋体"/>
          <w:sz w:val="21"/>
          <w:szCs w:val="21"/>
        </w:rPr>
        <w:t>：AI编程工具自动生成代码，开发者审核和优化</w:t>
      </w:r>
    </w:p>
    <w:p w14:paraId="4CC1D525">
      <w:pPr>
        <w:spacing w:before="60" w:after="60" w:line="400" w:lineRule="auto"/>
      </w:pPr>
      <w:r>
        <w:rPr>
          <w:rFonts w:ascii="宋体" w:hAnsi="宋体" w:eastAsia="宋体" w:cs="宋体"/>
          <w:sz w:val="21"/>
          <w:szCs w:val="21"/>
        </w:rPr>
        <w:t>——</w:t>
      </w:r>
      <w:r>
        <w:rPr>
          <w:rFonts w:ascii="宋体" w:hAnsi="宋体" w:eastAsia="宋体" w:cs="宋体"/>
          <w:b/>
          <w:bCs/>
          <w:sz w:val="21"/>
          <w:szCs w:val="21"/>
        </w:rPr>
        <w:t>测试</w:t>
      </w:r>
      <w:r>
        <w:rPr>
          <w:rFonts w:ascii="宋体" w:hAnsi="宋体" w:eastAsia="宋体" w:cs="宋体"/>
          <w:sz w:val="21"/>
          <w:szCs w:val="21"/>
        </w:rPr>
        <w:t>：AI自动生成测试用例，智能识别缺陷</w:t>
      </w:r>
    </w:p>
    <w:p w14:paraId="5A51A892">
      <w:pPr>
        <w:spacing w:before="60" w:after="60" w:line="400" w:lineRule="auto"/>
      </w:pPr>
      <w:r>
        <w:rPr>
          <w:rFonts w:ascii="宋体" w:hAnsi="宋体" w:eastAsia="宋体" w:cs="宋体"/>
          <w:sz w:val="21"/>
          <w:szCs w:val="21"/>
        </w:rPr>
        <w:t>——</w:t>
      </w:r>
      <w:r>
        <w:rPr>
          <w:rFonts w:ascii="宋体" w:hAnsi="宋体" w:eastAsia="宋体" w:cs="宋体"/>
          <w:b/>
          <w:bCs/>
          <w:sz w:val="21"/>
          <w:szCs w:val="21"/>
        </w:rPr>
        <w:t>部署</w:t>
      </w:r>
      <w:r>
        <w:rPr>
          <w:rFonts w:ascii="宋体" w:hAnsi="宋体" w:eastAsia="宋体" w:cs="宋体"/>
          <w:sz w:val="21"/>
          <w:szCs w:val="21"/>
        </w:rPr>
        <w:t>：CI/CD流水线自动化，AI监控运行状态</w:t>
      </w:r>
    </w:p>
    <w:p w14:paraId="348F166F">
      <w:pPr>
        <w:spacing w:before="60" w:after="60" w:line="400" w:lineRule="auto"/>
      </w:pPr>
      <w:r>
        <w:rPr>
          <w:rFonts w:ascii="宋体" w:hAnsi="宋体" w:eastAsia="宋体" w:cs="宋体"/>
          <w:sz w:val="21"/>
          <w:szCs w:val="21"/>
        </w:rPr>
        <w:t>这种AI驱动的开发模式可以大幅缩短开发周期，降低人力成本，提高代码质量。</w:t>
      </w:r>
    </w:p>
    <w:p w14:paraId="212F1049">
      <w:pPr>
        <w:pStyle w:val="6"/>
        <w:spacing w:before="240" w:after="160"/>
        <w:outlineLvl w:val="2"/>
      </w:pPr>
      <w:r>
        <w:rPr>
          <w:rFonts w:ascii="黑体" w:hAnsi="黑体" w:eastAsia="黑体" w:cs="黑体"/>
          <w:b/>
          <w:bCs/>
          <w:color w:val="444444"/>
          <w:sz w:val="26"/>
          <w:szCs w:val="26"/>
        </w:rPr>
        <w:t>五、数字化转型路径</w:t>
      </w:r>
    </w:p>
    <w:p w14:paraId="599D4450">
      <w:pPr>
        <w:spacing w:before="60" w:after="60" w:line="400" w:lineRule="auto"/>
      </w:pPr>
      <w:r>
        <w:rPr>
          <w:rFonts w:ascii="宋体" w:hAnsi="宋体" w:eastAsia="宋体" w:cs="宋体"/>
          <w:sz w:val="21"/>
          <w:szCs w:val="21"/>
        </w:rPr>
        <w:t>企业从业务架构到IT架构的转化，本质上是数字化转型的过程。</w:t>
      </w:r>
    </w:p>
    <w:p w14:paraId="2CB592CA">
      <w:pPr>
        <w:spacing w:before="60" w:after="60" w:line="400" w:lineRule="auto"/>
      </w:pPr>
      <w:r>
        <w:rPr>
          <w:rFonts w:ascii="宋体" w:hAnsi="宋体" w:eastAsia="宋体" w:cs="宋体"/>
          <w:sz w:val="21"/>
          <w:szCs w:val="21"/>
        </w:rPr>
        <w:t>典型的数字化转型路径包括：</w:t>
      </w:r>
    </w:p>
    <w:p w14:paraId="051BAF05">
      <w:pPr>
        <w:spacing w:before="60" w:after="60" w:line="400" w:lineRule="auto"/>
      </w:pPr>
      <w:r>
        <w:rPr>
          <w:rFonts w:ascii="宋体" w:hAnsi="宋体" w:eastAsia="宋体" w:cs="宋体"/>
          <w:b/>
          <w:bCs/>
          <w:sz w:val="21"/>
          <w:szCs w:val="21"/>
        </w:rPr>
        <w:t>第一阶段：业务标准化</w:t>
      </w:r>
    </w:p>
    <w:p w14:paraId="5516C090">
      <w:pPr>
        <w:spacing w:before="60" w:after="60" w:line="400" w:lineRule="auto"/>
      </w:pPr>
      <w:r>
        <w:rPr>
          <w:rFonts w:ascii="宋体" w:hAnsi="宋体" w:eastAsia="宋体" w:cs="宋体"/>
          <w:sz w:val="21"/>
          <w:szCs w:val="21"/>
        </w:rPr>
        <w:t>——梳理业务流程，建立统一的业务架构</w:t>
      </w:r>
    </w:p>
    <w:p w14:paraId="79E3318C">
      <w:pPr>
        <w:spacing w:before="60" w:after="60" w:line="400" w:lineRule="auto"/>
      </w:pPr>
      <w:r>
        <w:rPr>
          <w:rFonts w:ascii="宋体" w:hAnsi="宋体" w:eastAsia="宋体" w:cs="宋体"/>
          <w:sz w:val="21"/>
          <w:szCs w:val="21"/>
        </w:rPr>
        <w:t>——定义数据标准，打好数据基础</w:t>
      </w:r>
    </w:p>
    <w:p w14:paraId="14BF31BD">
      <w:pPr>
        <w:spacing w:before="60" w:after="60" w:line="400" w:lineRule="auto"/>
      </w:pPr>
      <w:r>
        <w:rPr>
          <w:rFonts w:ascii="宋体" w:hAnsi="宋体" w:eastAsia="宋体" w:cs="宋体"/>
          <w:b/>
          <w:bCs/>
          <w:sz w:val="21"/>
          <w:szCs w:val="21"/>
        </w:rPr>
        <w:t>第二阶段：系统集成</w:t>
      </w:r>
    </w:p>
    <w:p w14:paraId="01FDC486">
      <w:pPr>
        <w:spacing w:before="60" w:after="60" w:line="400" w:lineRule="auto"/>
      </w:pPr>
      <w:r>
        <w:rPr>
          <w:rFonts w:ascii="宋体" w:hAnsi="宋体" w:eastAsia="宋体" w:cs="宋体"/>
          <w:sz w:val="21"/>
          <w:szCs w:val="21"/>
        </w:rPr>
        <w:t>——建立统一的应用架构，消除信息孤岛</w:t>
      </w:r>
    </w:p>
    <w:p w14:paraId="286596F0">
      <w:pPr>
        <w:spacing w:before="60" w:after="60" w:line="400" w:lineRule="auto"/>
      </w:pPr>
      <w:r>
        <w:rPr>
          <w:rFonts w:ascii="宋体" w:hAnsi="宋体" w:eastAsia="宋体" w:cs="宋体"/>
          <w:sz w:val="21"/>
          <w:szCs w:val="21"/>
        </w:rPr>
        <w:t>——打通数据通道，实现数据共享</w:t>
      </w:r>
    </w:p>
    <w:p w14:paraId="0EC36E2C">
      <w:pPr>
        <w:spacing w:before="60" w:after="60" w:line="400" w:lineRule="auto"/>
      </w:pPr>
      <w:r>
        <w:rPr>
          <w:rFonts w:ascii="宋体" w:hAnsi="宋体" w:eastAsia="宋体" w:cs="宋体"/>
          <w:b/>
          <w:bCs/>
          <w:sz w:val="21"/>
          <w:szCs w:val="21"/>
        </w:rPr>
        <w:t>第三阶段：智能化升级</w:t>
      </w:r>
    </w:p>
    <w:p w14:paraId="1EEFED89">
      <w:pPr>
        <w:spacing w:before="60" w:after="60" w:line="400" w:lineRule="auto"/>
      </w:pPr>
      <w:r>
        <w:rPr>
          <w:rFonts w:ascii="宋体" w:hAnsi="宋体" w:eastAsia="宋体" w:cs="宋体"/>
          <w:sz w:val="21"/>
          <w:szCs w:val="21"/>
        </w:rPr>
        <w:t>——引入AI Agent和数字员工，提升运营效率</w:t>
      </w:r>
    </w:p>
    <w:p w14:paraId="08619568">
      <w:pPr>
        <w:spacing w:before="60" w:after="60" w:line="400" w:lineRule="auto"/>
      </w:pPr>
      <w:r>
        <w:rPr>
          <w:rFonts w:ascii="宋体" w:hAnsi="宋体" w:eastAsia="宋体" w:cs="宋体"/>
          <w:sz w:val="21"/>
          <w:szCs w:val="21"/>
        </w:rPr>
        <w:t>——建立数据智能平台，支持决策优化</w:t>
      </w:r>
    </w:p>
    <w:p w14:paraId="1D5F2489">
      <w:pPr>
        <w:spacing w:before="60" w:after="60" w:line="400" w:lineRule="auto"/>
      </w:pPr>
      <w:r>
        <w:rPr>
          <w:rFonts w:ascii="宋体" w:hAnsi="宋体" w:eastAsia="宋体" w:cs="宋体"/>
          <w:b/>
          <w:bCs/>
          <w:sz w:val="21"/>
          <w:szCs w:val="21"/>
        </w:rPr>
        <w:t>第四阶段：生态构建</w:t>
      </w:r>
    </w:p>
    <w:p w14:paraId="280202FB">
      <w:pPr>
        <w:spacing w:before="60" w:after="60" w:line="400" w:lineRule="auto"/>
      </w:pPr>
      <w:r>
        <w:rPr>
          <w:rFonts w:ascii="宋体" w:hAnsi="宋体" w:eastAsia="宋体" w:cs="宋体"/>
          <w:sz w:val="21"/>
          <w:szCs w:val="21"/>
        </w:rPr>
        <w:t>——开放API能力，构建平台生态</w:t>
      </w:r>
    </w:p>
    <w:p w14:paraId="6FB5C157">
      <w:pPr>
        <w:spacing w:before="60" w:after="60" w:line="400" w:lineRule="auto"/>
      </w:pPr>
      <w:r>
        <w:rPr>
          <w:rFonts w:ascii="宋体" w:hAnsi="宋体" w:eastAsia="宋体" w:cs="宋体"/>
          <w:sz w:val="21"/>
          <w:szCs w:val="21"/>
        </w:rPr>
        <w:t>——与合作伙伴共享能力，实现价值共创</w:t>
      </w:r>
    </w:p>
    <w:p w14:paraId="04EA03AF">
      <w:pPr>
        <w:spacing w:before="60" w:after="60" w:line="400" w:lineRule="auto"/>
      </w:pPr>
      <w:r>
        <w:rPr>
          <w:rFonts w:ascii="宋体" w:hAnsi="宋体" w:eastAsia="宋体" w:cs="宋体"/>
          <w:sz w:val="21"/>
          <w:szCs w:val="21"/>
        </w:rPr>
        <w:t>每个企业应根据自身情况选择合适的转型路径，分阶段推进，避免一蹴而就。</w:t>
      </w:r>
    </w:p>
    <w:p w14:paraId="4D911AC3">
      <w:pPr>
        <w:outlineLvl w:val="9"/>
      </w:pPr>
      <w:r>
        <w:br w:type="page"/>
      </w:r>
    </w:p>
    <w:p w14:paraId="4617E948">
      <w:pPr>
        <w:pStyle w:val="2"/>
        <w:spacing w:before="360" w:after="240"/>
        <w:outlineLvl w:val="0"/>
      </w:pPr>
      <w:bookmarkStart w:id="28" w:name="_Toc20424"/>
      <w:r>
        <w:rPr>
          <w:rFonts w:hint="eastAsia" w:cs="黑体"/>
          <w:b/>
          <w:bCs/>
          <w:color w:val="1A1A1A"/>
          <w:sz w:val="36"/>
          <w:szCs w:val="36"/>
          <w:lang w:val="en-US" w:eastAsia="zh-CN"/>
        </w:rPr>
        <w:t>第四章：</w:t>
      </w:r>
      <w:r>
        <w:rPr>
          <w:rFonts w:ascii="黑体" w:hAnsi="黑体" w:eastAsia="黑体" w:cs="黑体"/>
          <w:b/>
          <w:bCs/>
          <w:color w:val="1A1A1A"/>
          <w:sz w:val="36"/>
          <w:szCs w:val="36"/>
        </w:rPr>
        <w:t>企业架构工作的开展和管理方法</w:t>
      </w:r>
      <w:bookmarkEnd w:id="28"/>
    </w:p>
    <w:p w14:paraId="77FC51E7">
      <w:pPr>
        <w:pStyle w:val="3"/>
        <w:spacing w:before="300" w:after="200"/>
        <w:outlineLvl w:val="1"/>
      </w:pPr>
      <w:bookmarkStart w:id="29" w:name="_Toc19251"/>
      <w:r>
        <w:rPr>
          <w:rFonts w:ascii="黑体" w:hAnsi="黑体" w:eastAsia="黑体" w:cs="黑体"/>
          <w:b/>
          <w:bCs/>
          <w:color w:val="333333"/>
          <w:sz w:val="30"/>
          <w:szCs w:val="30"/>
        </w:rPr>
        <w:t>第一节 企业架构设计的关键</w:t>
      </w:r>
      <w:bookmarkEnd w:id="29"/>
    </w:p>
    <w:p w14:paraId="5AB4EF79">
      <w:pPr>
        <w:spacing w:before="60" w:after="60" w:line="400" w:lineRule="auto"/>
      </w:pPr>
      <w:r>
        <w:rPr>
          <w:rFonts w:ascii="宋体" w:hAnsi="宋体" w:eastAsia="宋体" w:cs="宋体"/>
          <w:sz w:val="21"/>
          <w:szCs w:val="21"/>
        </w:rPr>
        <w:t>企业架构设计的核心关键，在于选用适配的方法论，并搭建专业落地团队。各行各业不存在通用最优架构方法，企业需结合自身业态、规模与管理成熟度灵活选择。实践中不乏经典方法落地失败、简约方法成效显著的案例，关键在于适配落地而非盲从理论。</w:t>
      </w:r>
    </w:p>
    <w:p w14:paraId="5E7810E2">
      <w:pPr>
        <w:spacing w:before="60" w:after="60" w:line="400" w:lineRule="auto"/>
      </w:pPr>
      <w:r>
        <w:rPr>
          <w:rFonts w:ascii="宋体" w:hAnsi="宋体" w:eastAsia="宋体" w:cs="宋体"/>
          <w:sz w:val="21"/>
          <w:szCs w:val="21"/>
        </w:rPr>
        <w:t>企业架构设计整体以</w:t>
      </w:r>
      <w:r>
        <w:rPr>
          <w:rFonts w:ascii="宋体" w:hAnsi="宋体" w:eastAsia="宋体" w:cs="宋体"/>
          <w:b/>
          <w:bCs/>
          <w:sz w:val="21"/>
          <w:szCs w:val="21"/>
        </w:rPr>
        <w:t>自上而下</w:t>
      </w:r>
      <w:r>
        <w:rPr>
          <w:rFonts w:ascii="宋体" w:hAnsi="宋体" w:eastAsia="宋体" w:cs="宋体"/>
          <w:sz w:val="21"/>
          <w:szCs w:val="21"/>
        </w:rPr>
        <w:t>为主，属于企业战略层级工作；同时兼顾一线业务实际，在详细业务模型、流程细化阶段，也可采用自下而上的补充方式。企业架构本质归属于</w:t>
      </w:r>
      <w:r>
        <w:rPr>
          <w:rFonts w:ascii="宋体" w:hAnsi="宋体" w:eastAsia="宋体" w:cs="宋体"/>
          <w:b/>
          <w:bCs/>
          <w:sz w:val="21"/>
          <w:szCs w:val="21"/>
        </w:rPr>
        <w:t>经营管理范畴</w:t>
      </w:r>
      <w:r>
        <w:rPr>
          <w:rFonts w:ascii="宋体" w:hAnsi="宋体" w:eastAsia="宋体" w:cs="宋体"/>
          <w:sz w:val="21"/>
          <w:szCs w:val="21"/>
        </w:rPr>
        <w:t>，并非纯技术工作，核心依赖业务认知、管理统筹能力，不依赖底层高深技术。</w:t>
      </w:r>
    </w:p>
    <w:p w14:paraId="3FFFFBD6">
      <w:pPr>
        <w:spacing w:before="60" w:after="60" w:line="400" w:lineRule="auto"/>
      </w:pPr>
      <w:r>
        <w:rPr>
          <w:rFonts w:ascii="宋体" w:hAnsi="宋体" w:eastAsia="宋体" w:cs="宋体"/>
          <w:sz w:val="21"/>
          <w:szCs w:val="21"/>
        </w:rPr>
        <w:t>企业架构覆盖全业务域，涉及面广、投入周期长、人力成本高，属于系统性大型工程。部分企业将架构工作完全交由IT团队承担，仅从系统视角梳理业务与IT的关联关系，虽能支撑现有系统改造，但难以从企业全局层面打通业务与IT协同，无法实现降本增效、模式优化的顶层价值。</w:t>
      </w:r>
    </w:p>
    <w:p w14:paraId="1911E2E6">
      <w:pPr>
        <w:spacing w:before="60" w:after="60" w:line="400" w:lineRule="auto"/>
      </w:pPr>
      <w:r>
        <w:rPr>
          <w:rFonts w:ascii="宋体" w:hAnsi="宋体" w:eastAsia="宋体" w:cs="宋体"/>
          <w:sz w:val="21"/>
          <w:szCs w:val="21"/>
        </w:rPr>
        <w:t>规范的企业架构建设，应由企业高层发起并全程推动。先从业务架构顶层设计入手，明确企业战略核心业务能力，在内部达成统一共识；再配套设计业务流程、组织模式与IT体系。战略重点清晰后，各业务部门目标更明确，运营效率与落地效果显著提升。</w:t>
      </w:r>
    </w:p>
    <w:p w14:paraId="4C6FE159">
      <w:pPr>
        <w:spacing w:before="60" w:after="60" w:line="400" w:lineRule="auto"/>
      </w:pPr>
      <w:r>
        <w:rPr>
          <w:rFonts w:ascii="宋体" w:hAnsi="宋体" w:eastAsia="宋体" w:cs="宋体"/>
          <w:sz w:val="21"/>
          <w:szCs w:val="21"/>
        </w:rPr>
        <w:t>架构落地宜采用</w:t>
      </w:r>
      <w:r>
        <w:rPr>
          <w:rFonts w:ascii="宋体" w:hAnsi="宋体" w:eastAsia="宋体" w:cs="宋体"/>
          <w:b/>
          <w:bCs/>
          <w:sz w:val="21"/>
          <w:szCs w:val="21"/>
        </w:rPr>
        <w:t>循序渐进、分层细化</w:t>
      </w:r>
      <w:r>
        <w:rPr>
          <w:rFonts w:ascii="宋体" w:hAnsi="宋体" w:eastAsia="宋体" w:cs="宋体"/>
          <w:sz w:val="21"/>
          <w:szCs w:val="21"/>
        </w:rPr>
        <w:t>的推进模式。完成顶层整体架构设计后，结合企业战略优先级，选取核心业务能力做精细化设计；其余业务模块保持架构完整性即可，暂不深入细化。架构设计应聚焦</w:t>
      </w:r>
      <w:r>
        <w:rPr>
          <w:rFonts w:ascii="宋体" w:hAnsi="宋体" w:eastAsia="宋体" w:cs="宋体"/>
          <w:b/>
          <w:bCs/>
          <w:sz w:val="21"/>
          <w:szCs w:val="21"/>
        </w:rPr>
        <w:t>未来目标与理想业态</w:t>
      </w:r>
      <w:r>
        <w:rPr>
          <w:rFonts w:ascii="宋体" w:hAnsi="宋体" w:eastAsia="宋体" w:cs="宋体"/>
          <w:sz w:val="21"/>
          <w:szCs w:val="21"/>
        </w:rPr>
        <w:t>，而非单纯纠结当下现存问题。</w:t>
      </w:r>
    </w:p>
    <w:p w14:paraId="09D67BD7">
      <w:pPr>
        <w:spacing w:before="60" w:after="60" w:line="400" w:lineRule="auto"/>
      </w:pPr>
      <w:r>
        <w:rPr>
          <w:rFonts w:ascii="宋体" w:hAnsi="宋体" w:eastAsia="宋体" w:cs="宋体"/>
          <w:sz w:val="21"/>
          <w:szCs w:val="21"/>
        </w:rPr>
        <w:t>企业架构是企业长期稳定的运营底座，在此基础上承载各类经营活动。当下市场与客户需求迭代加快，企业必须具备快速适配能力。依托</w:t>
      </w:r>
      <w:r>
        <w:rPr>
          <w:rFonts w:ascii="宋体" w:hAnsi="宋体" w:eastAsia="宋体" w:cs="宋体"/>
          <w:b/>
          <w:bCs/>
          <w:sz w:val="21"/>
          <w:szCs w:val="21"/>
        </w:rPr>
        <w:t>组件化、轻量化、低成本</w:t>
      </w:r>
      <w:r>
        <w:rPr>
          <w:rFonts w:ascii="宋体" w:hAnsi="宋体" w:eastAsia="宋体" w:cs="宋体"/>
          <w:sz w:val="21"/>
          <w:szCs w:val="21"/>
        </w:rPr>
        <w:t>的架构底座，通过</w:t>
      </w:r>
      <w:r>
        <w:rPr>
          <w:rFonts w:hint="eastAsia" w:cs="宋体"/>
          <w:sz w:val="21"/>
          <w:szCs w:val="21"/>
          <w:lang w:eastAsia="zh-CN"/>
        </w:rPr>
        <w:t>业务能力</w:t>
      </w:r>
      <w:r>
        <w:rPr>
          <w:rFonts w:ascii="宋体" w:hAnsi="宋体" w:eastAsia="宋体" w:cs="宋体"/>
          <w:sz w:val="21"/>
          <w:szCs w:val="21"/>
        </w:rPr>
        <w:t>灵活组合协作，可快速重构运营模式，比同行更快响应市场变化，构建竞争优势。</w:t>
      </w:r>
    </w:p>
    <w:p w14:paraId="2317D28E">
      <w:pPr>
        <w:spacing w:before="60" w:after="60" w:line="400" w:lineRule="auto"/>
      </w:pPr>
      <w:r>
        <w:rPr>
          <w:rFonts w:ascii="宋体" w:hAnsi="宋体" w:eastAsia="宋体" w:cs="宋体"/>
          <w:sz w:val="21"/>
          <w:szCs w:val="21"/>
        </w:rPr>
        <w:t>企业架构规划不等同于单纯IT规划。完整的企业架构必须涵盖业务与IT双维度。当前多数企业仅完善IT架构，梳理系统功能、数据关联与网络架构，缺失业务顶层架构设计。企业应系统学习架构理论与方法论，结合自身特征，统筹推进业务与IT一体化架构设计与落地实施。</w:t>
      </w:r>
    </w:p>
    <w:p w14:paraId="0A52F65E">
      <w:pPr>
        <w:pStyle w:val="3"/>
        <w:spacing w:before="300" w:after="200"/>
        <w:outlineLvl w:val="1"/>
      </w:pPr>
      <w:bookmarkStart w:id="30" w:name="_Toc292"/>
      <w:r>
        <w:rPr>
          <w:rFonts w:ascii="黑体" w:hAnsi="黑体" w:eastAsia="黑体" w:cs="黑体"/>
          <w:b/>
          <w:bCs/>
          <w:color w:val="333333"/>
          <w:sz w:val="30"/>
          <w:szCs w:val="30"/>
        </w:rPr>
        <w:t>第二节 企业架构设计步骤</w:t>
      </w:r>
      <w:bookmarkEnd w:id="30"/>
    </w:p>
    <w:p w14:paraId="70F34ACC">
      <w:pPr>
        <w:spacing w:before="60" w:after="60" w:line="400" w:lineRule="auto"/>
        <w:rPr>
          <w:rFonts w:ascii="宋体" w:hAnsi="宋体" w:eastAsia="宋体" w:cs="宋体"/>
          <w:sz w:val="21"/>
          <w:szCs w:val="21"/>
        </w:rPr>
      </w:pPr>
      <w:r>
        <w:rPr>
          <w:rFonts w:ascii="宋体" w:hAnsi="宋体" w:eastAsia="宋体" w:cs="宋体"/>
          <w:sz w:val="21"/>
          <w:szCs w:val="21"/>
        </w:rPr>
        <w:t>企业总体架构规划，需同步研判现状架构与未来目标架构，兼顾现有技术资产复用与未来发展布局。架构迭代应保障业务平稳过渡，避免架构重构对日常经营造成冲击。企业架构整体优先采用</w:t>
      </w:r>
      <w:r>
        <w:rPr>
          <w:rFonts w:ascii="宋体" w:hAnsi="宋体" w:eastAsia="宋体" w:cs="宋体"/>
          <w:b/>
          <w:bCs/>
          <w:sz w:val="21"/>
          <w:szCs w:val="21"/>
        </w:rPr>
        <w:t>自上而下</w:t>
      </w:r>
      <w:r>
        <w:rPr>
          <w:rFonts w:ascii="宋体" w:hAnsi="宋体" w:eastAsia="宋体" w:cs="宋体"/>
          <w:sz w:val="21"/>
          <w:szCs w:val="21"/>
        </w:rPr>
        <w:t>的设计路径，从业务架构逐层延伸至应用、数据与技术架构。</w:t>
      </w:r>
    </w:p>
    <w:p w14:paraId="649D1F4D">
      <w:pPr>
        <w:spacing w:before="60" w:after="60" w:line="400" w:lineRule="auto"/>
        <w:rPr>
          <w:rFonts w:ascii="宋体" w:hAnsi="宋体" w:eastAsia="宋体" w:cs="宋体"/>
          <w:sz w:val="21"/>
          <w:szCs w:val="21"/>
        </w:rPr>
      </w:pPr>
    </w:p>
    <w:p w14:paraId="4A9AE013">
      <w:pPr>
        <w:spacing w:before="60" w:after="60" w:line="400" w:lineRule="auto"/>
        <w:rPr>
          <w:rFonts w:ascii="宋体" w:hAnsi="宋体" w:eastAsia="宋体" w:cs="宋体"/>
          <w:sz w:val="21"/>
          <w:szCs w:val="21"/>
        </w:rPr>
      </w:pPr>
    </w:p>
    <w:p w14:paraId="15B66EF7">
      <w:pPr>
        <w:spacing w:before="160" w:after="160"/>
        <w:jc w:val="center"/>
      </w:pPr>
      <w:r>
        <w:rPr>
          <w:rFonts w:ascii="宋体" w:hAnsi="宋体" w:eastAsia="宋体" w:cs="宋体"/>
          <w:i/>
          <w:iCs/>
          <w:color w:val="666666"/>
          <w:sz w:val="20"/>
          <w:szCs w:val="20"/>
        </w:rPr>
        <w:t>图表 61：企业架构设计步骤</w:t>
      </w:r>
    </w:p>
    <w:p w14:paraId="6F65B6D4">
      <w:pPr>
        <w:spacing w:before="60" w:after="60" w:line="400" w:lineRule="auto"/>
      </w:pPr>
      <w:r>
        <w:rPr>
          <w:rFonts w:ascii="宋体" w:hAnsi="宋体" w:eastAsia="宋体" w:cs="宋体"/>
          <w:sz w:val="21"/>
          <w:szCs w:val="21"/>
        </w:rPr>
        <w:t>企业架构设计与实施包含四大核心环节：搭建组织与规范方法、选定架构框架与工具、全域架构设计、架构落地与持续运维。企业架构需随内外部环境、战略调整动态迭代，持续支撑企业经营战略落地。</w:t>
      </w:r>
    </w:p>
    <w:p w14:paraId="7D63636C">
      <w:pPr>
        <w:spacing w:before="60" w:after="60" w:line="400" w:lineRule="auto"/>
      </w:pPr>
      <w:r>
        <w:rPr>
          <w:rFonts w:ascii="宋体" w:hAnsi="宋体" w:eastAsia="宋体" w:cs="宋体"/>
          <w:sz w:val="21"/>
          <w:szCs w:val="21"/>
        </w:rPr>
        <w:t>架构项目已成为企业数字化与管理升级的核心抓手，评判架构项目成功有三大标准：</w:t>
      </w:r>
    </w:p>
    <w:p w14:paraId="27535EAA">
      <w:pPr>
        <w:pStyle w:val="22"/>
        <w:numPr>
          <w:ilvl w:val="0"/>
          <w:numId w:val="6"/>
        </w:numPr>
        <w:spacing w:before="60" w:after="60" w:line="360" w:lineRule="auto"/>
        <w:ind w:left="720" w:leftChars="0" w:hanging="360" w:firstLineChars="0"/>
      </w:pPr>
      <w:r>
        <w:rPr>
          <w:rFonts w:ascii="宋体" w:hAnsi="宋体" w:eastAsia="宋体" w:cs="宋体"/>
          <w:b/>
          <w:bCs/>
          <w:sz w:val="21"/>
          <w:szCs w:val="21"/>
        </w:rPr>
        <w:t>架构完整性</w:t>
      </w:r>
      <w:r>
        <w:rPr>
          <w:rFonts w:ascii="宋体" w:hAnsi="宋体" w:eastAsia="宋体" w:cs="宋体"/>
          <w:sz w:val="21"/>
          <w:szCs w:val="21"/>
        </w:rPr>
        <w:t>：完成业务、IT全维度架构体系设计，避免模块缺失、领域遗漏；</w:t>
      </w:r>
    </w:p>
    <w:p w14:paraId="47E23133">
      <w:pPr>
        <w:pStyle w:val="22"/>
        <w:numPr>
          <w:ilvl w:val="0"/>
          <w:numId w:val="6"/>
        </w:numPr>
        <w:spacing w:before="60" w:after="60" w:line="360" w:lineRule="auto"/>
        <w:ind w:left="720" w:leftChars="0" w:hanging="360" w:firstLineChars="0"/>
      </w:pPr>
      <w:r>
        <w:rPr>
          <w:rFonts w:ascii="宋体" w:hAnsi="宋体" w:eastAsia="宋体" w:cs="宋体"/>
          <w:b/>
          <w:bCs/>
          <w:sz w:val="21"/>
          <w:szCs w:val="21"/>
        </w:rPr>
        <w:t>落地实效性</w:t>
      </w:r>
      <w:r>
        <w:rPr>
          <w:rFonts w:ascii="宋体" w:hAnsi="宋体" w:eastAsia="宋体" w:cs="宋体"/>
          <w:sz w:val="21"/>
          <w:szCs w:val="21"/>
        </w:rPr>
        <w:t>：规划的未来架构方案需落地执行，杜绝仅停留在报告文档、束之高阁；</w:t>
      </w:r>
    </w:p>
    <w:p w14:paraId="041336C9">
      <w:pPr>
        <w:pStyle w:val="22"/>
        <w:numPr>
          <w:ilvl w:val="0"/>
          <w:numId w:val="6"/>
        </w:numPr>
        <w:spacing w:before="60" w:after="60" w:line="360" w:lineRule="auto"/>
        <w:ind w:left="720" w:leftChars="0" w:hanging="360" w:firstLineChars="0"/>
      </w:pPr>
      <w:r>
        <w:rPr>
          <w:rFonts w:ascii="宋体" w:hAnsi="宋体" w:eastAsia="宋体" w:cs="宋体"/>
          <w:b/>
          <w:bCs/>
          <w:sz w:val="21"/>
          <w:szCs w:val="21"/>
        </w:rPr>
        <w:t>架构规范性</w:t>
      </w:r>
      <w:r>
        <w:rPr>
          <w:rFonts w:ascii="宋体" w:hAnsi="宋体" w:eastAsia="宋体" w:cs="宋体"/>
          <w:sz w:val="21"/>
          <w:szCs w:val="21"/>
        </w:rPr>
        <w:t>：企业所有项目建设均遵循架构原则与标准，架构本身定期迭代更新，保持有效性。</w:t>
      </w:r>
    </w:p>
    <w:p w14:paraId="1DCF7C26">
      <w:pPr>
        <w:spacing w:before="60" w:after="60" w:line="400" w:lineRule="auto"/>
        <w:rPr>
          <w:rFonts w:ascii="宋体" w:hAnsi="宋体" w:eastAsia="宋体" w:cs="宋体"/>
          <w:sz w:val="21"/>
          <w:szCs w:val="21"/>
        </w:rPr>
      </w:pPr>
      <w:r>
        <w:rPr>
          <w:rFonts w:ascii="宋体" w:hAnsi="宋体" w:eastAsia="宋体" w:cs="宋体"/>
          <w:sz w:val="21"/>
          <w:szCs w:val="21"/>
        </w:rPr>
        <w:t>企业架构并非一次性建设项目，而是</w:t>
      </w:r>
      <w:r>
        <w:rPr>
          <w:rFonts w:ascii="宋体" w:hAnsi="宋体" w:eastAsia="宋体" w:cs="宋体"/>
          <w:b/>
          <w:bCs/>
          <w:sz w:val="21"/>
          <w:szCs w:val="21"/>
        </w:rPr>
        <w:t>持续完善、循环迭代</w:t>
      </w:r>
      <w:r>
        <w:rPr>
          <w:rFonts w:ascii="宋体" w:hAnsi="宋体" w:eastAsia="宋体" w:cs="宋体"/>
          <w:sz w:val="21"/>
          <w:szCs w:val="21"/>
        </w:rPr>
        <w:t>的长期过程。初次搭建架构体系需投入充足人力、资源，完善制度流程；后续在现有架构基础上持续优化升级，稳步提升企业整体运营与数字化能力。</w:t>
      </w:r>
    </w:p>
    <w:p w14:paraId="03AAC821">
      <w:pPr>
        <w:spacing w:before="60" w:after="60" w:line="400" w:lineRule="auto"/>
        <w:rPr>
          <w:rFonts w:ascii="宋体" w:hAnsi="宋体" w:eastAsia="宋体" w:cs="宋体"/>
          <w:sz w:val="21"/>
          <w:szCs w:val="21"/>
        </w:rPr>
      </w:pPr>
    </w:p>
    <w:p w14:paraId="653C41F8">
      <w:pPr>
        <w:spacing w:before="60" w:after="60" w:line="400" w:lineRule="auto"/>
        <w:rPr>
          <w:rFonts w:ascii="宋体" w:hAnsi="宋体" w:eastAsia="宋体" w:cs="宋体"/>
          <w:sz w:val="21"/>
          <w:szCs w:val="21"/>
        </w:rPr>
      </w:pPr>
    </w:p>
    <w:p w14:paraId="1D053174">
      <w:pPr>
        <w:spacing w:before="160" w:after="160"/>
        <w:jc w:val="center"/>
      </w:pPr>
      <w:r>
        <w:rPr>
          <w:rFonts w:ascii="宋体" w:hAnsi="宋体" w:eastAsia="宋体" w:cs="宋体"/>
          <w:i/>
          <w:iCs/>
          <w:color w:val="666666"/>
          <w:sz w:val="20"/>
          <w:szCs w:val="20"/>
        </w:rPr>
        <w:t>图表 62：企业架构不断完善的发展过程</w:t>
      </w:r>
    </w:p>
    <w:p w14:paraId="3AF810DA">
      <w:pPr>
        <w:spacing w:before="60" w:after="60" w:line="400" w:lineRule="auto"/>
      </w:pPr>
      <w:r>
        <w:rPr>
          <w:rFonts w:ascii="宋体" w:hAnsi="宋体" w:eastAsia="宋体" w:cs="宋体"/>
          <w:sz w:val="21"/>
          <w:szCs w:val="21"/>
        </w:rPr>
        <w:t>每一次架构迭代，都对应一个完整生命周期，企业的管理效能、运营韧性也会在循环优化中持续释放价值。</w:t>
      </w:r>
    </w:p>
    <w:p w14:paraId="58BC9829">
      <w:pPr>
        <w:pStyle w:val="3"/>
        <w:spacing w:before="300" w:after="200"/>
        <w:outlineLvl w:val="1"/>
      </w:pPr>
      <w:bookmarkStart w:id="31" w:name="_Toc17321"/>
      <w:r>
        <w:rPr>
          <w:rFonts w:ascii="黑体" w:hAnsi="黑体" w:eastAsia="黑体" w:cs="黑体"/>
          <w:b/>
          <w:bCs/>
          <w:color w:val="333333"/>
          <w:sz w:val="30"/>
          <w:szCs w:val="30"/>
        </w:rPr>
        <w:t>第三节 企业架构的价值评估</w:t>
      </w:r>
      <w:bookmarkEnd w:id="31"/>
    </w:p>
    <w:p w14:paraId="7BA3F006">
      <w:pPr>
        <w:spacing w:before="60" w:after="60" w:line="400" w:lineRule="auto"/>
      </w:pPr>
      <w:r>
        <w:rPr>
          <w:rFonts w:ascii="宋体" w:hAnsi="宋体" w:eastAsia="宋体" w:cs="宋体"/>
          <w:sz w:val="21"/>
          <w:szCs w:val="21"/>
        </w:rPr>
        <w:t>企业投入资源开展架构建设，需明确价值回报。企业架构可从资源共享、风险管控、市场响应、质量提升、成本优化等维度，重塑企业日常运营模式，创造多重经营价值。</w:t>
      </w:r>
    </w:p>
    <w:p w14:paraId="0575EC4D">
      <w:pPr>
        <w:pStyle w:val="22"/>
        <w:numPr>
          <w:ilvl w:val="0"/>
          <w:numId w:val="2"/>
        </w:numPr>
        <w:spacing w:before="40" w:after="40" w:line="360" w:lineRule="auto"/>
      </w:pPr>
      <w:r>
        <w:rPr>
          <w:rFonts w:ascii="宋体" w:hAnsi="宋体" w:eastAsia="宋体" w:cs="宋体"/>
          <w:b/>
          <w:bCs/>
          <w:sz w:val="21"/>
          <w:szCs w:val="21"/>
        </w:rPr>
        <w:t>成本抑制</w:t>
      </w:r>
      <w:r>
        <w:rPr>
          <w:rFonts w:ascii="宋体" w:hAnsi="宋体" w:eastAsia="宋体" w:cs="宋体"/>
          <w:sz w:val="21"/>
          <w:szCs w:val="21"/>
        </w:rPr>
        <w:t>：通过运营模式优化合理管控成本增速，实现变动成本向固定成本合理转化；</w:t>
      </w:r>
    </w:p>
    <w:p w14:paraId="0DAF63AC">
      <w:pPr>
        <w:pStyle w:val="22"/>
        <w:numPr>
          <w:ilvl w:val="0"/>
          <w:numId w:val="2"/>
        </w:numPr>
        <w:spacing w:before="40" w:after="40" w:line="360" w:lineRule="auto"/>
      </w:pPr>
      <w:r>
        <w:rPr>
          <w:rFonts w:ascii="宋体" w:hAnsi="宋体" w:eastAsia="宋体" w:cs="宋体"/>
          <w:b/>
          <w:bCs/>
          <w:sz w:val="21"/>
          <w:szCs w:val="21"/>
        </w:rPr>
        <w:t>集成与共享</w:t>
      </w:r>
      <w:r>
        <w:rPr>
          <w:rFonts w:ascii="宋体" w:hAnsi="宋体" w:eastAsia="宋体" w:cs="宋体"/>
          <w:sz w:val="21"/>
          <w:szCs w:val="21"/>
        </w:rPr>
        <w:t>：打通业务线壁垒，减少功能与系统重复建设，通过架构统筹实现跨部门、跨项目资源复用；</w:t>
      </w:r>
    </w:p>
    <w:p w14:paraId="21C947A8">
      <w:pPr>
        <w:pStyle w:val="22"/>
        <w:numPr>
          <w:ilvl w:val="0"/>
          <w:numId w:val="2"/>
        </w:numPr>
        <w:spacing w:before="40" w:after="40" w:line="360" w:lineRule="auto"/>
      </w:pPr>
      <w:r>
        <w:rPr>
          <w:rFonts w:ascii="宋体" w:hAnsi="宋体" w:eastAsia="宋体" w:cs="宋体"/>
          <w:b/>
          <w:bCs/>
          <w:sz w:val="21"/>
          <w:szCs w:val="21"/>
        </w:rPr>
        <w:t>降低风险</w:t>
      </w:r>
      <w:r>
        <w:rPr>
          <w:rFonts w:ascii="宋体" w:hAnsi="宋体" w:eastAsia="宋体" w:cs="宋体"/>
          <w:sz w:val="21"/>
          <w:szCs w:val="21"/>
        </w:rPr>
        <w:t>：建立架构审核机制，规范项目建设标准，前置规避项目实施与合规风险；</w:t>
      </w:r>
    </w:p>
    <w:p w14:paraId="51CFF577">
      <w:pPr>
        <w:pStyle w:val="22"/>
        <w:numPr>
          <w:ilvl w:val="0"/>
          <w:numId w:val="2"/>
        </w:numPr>
        <w:spacing w:before="40" w:after="40" w:line="360" w:lineRule="auto"/>
      </w:pPr>
      <w:r>
        <w:rPr>
          <w:rFonts w:ascii="宋体" w:hAnsi="宋体" w:eastAsia="宋体" w:cs="宋体"/>
          <w:b/>
          <w:bCs/>
          <w:sz w:val="21"/>
          <w:szCs w:val="21"/>
        </w:rPr>
        <w:t>快速反应</w:t>
      </w:r>
      <w:r>
        <w:rPr>
          <w:rFonts w:ascii="宋体" w:hAnsi="宋体" w:eastAsia="宋体" w:cs="宋体"/>
          <w:sz w:val="21"/>
          <w:szCs w:val="21"/>
        </w:rPr>
        <w:t>：依托架构方法论与工具，灵活调整业务运营模式，提升市场适配与客户响应速度；</w:t>
      </w:r>
    </w:p>
    <w:p w14:paraId="182CAB17">
      <w:pPr>
        <w:pStyle w:val="22"/>
        <w:numPr>
          <w:ilvl w:val="0"/>
          <w:numId w:val="2"/>
        </w:numPr>
        <w:spacing w:before="40" w:after="40" w:line="360" w:lineRule="auto"/>
      </w:pPr>
      <w:r>
        <w:rPr>
          <w:rFonts w:ascii="宋体" w:hAnsi="宋体" w:eastAsia="宋体" w:cs="宋体"/>
          <w:b/>
          <w:bCs/>
          <w:sz w:val="21"/>
          <w:szCs w:val="21"/>
        </w:rPr>
        <w:t>质量提升</w:t>
      </w:r>
      <w:r>
        <w:rPr>
          <w:rFonts w:ascii="宋体" w:hAnsi="宋体" w:eastAsia="宋体" w:cs="宋体"/>
          <w:sz w:val="21"/>
          <w:szCs w:val="21"/>
        </w:rPr>
        <w:t>：以架构标准为指引，规范项目开发与全流程实施，整体提升建设质量。</w:t>
      </w:r>
    </w:p>
    <w:p w14:paraId="02C6E758">
      <w:pPr>
        <w:spacing w:before="60" w:after="60" w:line="400" w:lineRule="auto"/>
      </w:pPr>
      <w:r>
        <w:rPr>
          <w:rFonts w:ascii="宋体" w:hAnsi="宋体" w:eastAsia="宋体" w:cs="宋体"/>
          <w:sz w:val="21"/>
          <w:szCs w:val="21"/>
        </w:rPr>
        <w:t>通过以下量化KPI，可直观评估企业架构带来的实际效益：</w:t>
      </w:r>
    </w:p>
    <w:p w14:paraId="0DDF3075">
      <w:pPr>
        <w:pStyle w:val="6"/>
        <w:spacing w:before="240" w:after="160"/>
        <w:outlineLvl w:val="2"/>
      </w:pPr>
      <w:r>
        <w:rPr>
          <w:rFonts w:ascii="黑体" w:hAnsi="黑体" w:eastAsia="黑体" w:cs="黑体"/>
          <w:b/>
          <w:bCs/>
          <w:color w:val="444444"/>
          <w:sz w:val="26"/>
          <w:szCs w:val="26"/>
        </w:rPr>
        <w:t>架构审核委员会维度</w:t>
      </w:r>
    </w:p>
    <w:p w14:paraId="542074D0">
      <w:pPr>
        <w:pStyle w:val="22"/>
        <w:numPr>
          <w:ilvl w:val="0"/>
          <w:numId w:val="2"/>
        </w:numPr>
        <w:spacing w:before="40" w:after="40" w:line="360" w:lineRule="auto"/>
      </w:pPr>
      <w:r>
        <w:rPr>
          <w:rFonts w:ascii="宋体" w:hAnsi="宋体" w:eastAsia="宋体" w:cs="宋体"/>
          <w:sz w:val="21"/>
          <w:szCs w:val="21"/>
        </w:rPr>
        <w:t>年度项目审核覆盖率</w:t>
      </w:r>
    </w:p>
    <w:p w14:paraId="53A179C3">
      <w:pPr>
        <w:pStyle w:val="22"/>
        <w:numPr>
          <w:ilvl w:val="0"/>
          <w:numId w:val="2"/>
        </w:numPr>
        <w:spacing w:before="40" w:after="40" w:line="360" w:lineRule="auto"/>
      </w:pPr>
      <w:r>
        <w:rPr>
          <w:rFonts w:ascii="宋体" w:hAnsi="宋体" w:eastAsia="宋体" w:cs="宋体"/>
          <w:sz w:val="21"/>
          <w:szCs w:val="21"/>
        </w:rPr>
        <w:t>审核通过与未通过项目数量统计</w:t>
      </w:r>
    </w:p>
    <w:p w14:paraId="18908822">
      <w:pPr>
        <w:pStyle w:val="22"/>
        <w:numPr>
          <w:ilvl w:val="0"/>
          <w:numId w:val="2"/>
        </w:numPr>
        <w:spacing w:before="40" w:after="40" w:line="360" w:lineRule="auto"/>
      </w:pPr>
      <w:r>
        <w:rPr>
          <w:rFonts w:ascii="宋体" w:hAnsi="宋体" w:eastAsia="宋体" w:cs="宋体"/>
          <w:sz w:val="21"/>
          <w:szCs w:val="21"/>
        </w:rPr>
        <w:t>项目整体失败率改善幅度</w:t>
      </w:r>
    </w:p>
    <w:p w14:paraId="6CB626E7">
      <w:pPr>
        <w:pStyle w:val="22"/>
        <w:numPr>
          <w:ilvl w:val="0"/>
          <w:numId w:val="2"/>
        </w:numPr>
        <w:spacing w:before="40" w:after="40" w:line="360" w:lineRule="auto"/>
      </w:pPr>
      <w:r>
        <w:rPr>
          <w:rFonts w:ascii="宋体" w:hAnsi="宋体" w:eastAsia="宋体" w:cs="宋体"/>
          <w:sz w:val="21"/>
          <w:szCs w:val="21"/>
        </w:rPr>
        <w:t>违反架构规范的事项统计</w:t>
      </w:r>
    </w:p>
    <w:p w14:paraId="062ECCBE">
      <w:pPr>
        <w:pStyle w:val="22"/>
        <w:numPr>
          <w:ilvl w:val="0"/>
          <w:numId w:val="2"/>
        </w:numPr>
        <w:spacing w:before="40" w:after="40" w:line="360" w:lineRule="auto"/>
      </w:pPr>
      <w:r>
        <w:rPr>
          <w:rFonts w:ascii="宋体" w:hAnsi="宋体" w:eastAsia="宋体" w:cs="宋体"/>
          <w:sz w:val="21"/>
          <w:szCs w:val="21"/>
        </w:rPr>
        <w:t>架构遗漏问题数量及造成的经济损失</w:t>
      </w:r>
    </w:p>
    <w:p w14:paraId="3A9F79A7">
      <w:pPr>
        <w:pStyle w:val="6"/>
        <w:spacing w:before="240" w:after="160"/>
        <w:outlineLvl w:val="9"/>
      </w:pPr>
      <w:r>
        <w:rPr>
          <w:rFonts w:ascii="黑体" w:hAnsi="黑体" w:eastAsia="黑体" w:cs="黑体"/>
          <w:b/>
          <w:bCs/>
          <w:color w:val="444444"/>
          <w:sz w:val="26"/>
          <w:szCs w:val="26"/>
        </w:rPr>
        <w:t>运营维度</w:t>
      </w:r>
    </w:p>
    <w:p w14:paraId="266C90FF">
      <w:pPr>
        <w:pStyle w:val="22"/>
        <w:numPr>
          <w:ilvl w:val="0"/>
          <w:numId w:val="2"/>
        </w:numPr>
        <w:spacing w:before="40" w:after="40" w:line="360" w:lineRule="auto"/>
      </w:pPr>
      <w:r>
        <w:rPr>
          <w:rFonts w:ascii="宋体" w:hAnsi="宋体" w:eastAsia="宋体" w:cs="宋体"/>
          <w:sz w:val="21"/>
          <w:szCs w:val="21"/>
        </w:rPr>
        <w:t>淘汰老旧技术与遗留系统数量</w:t>
      </w:r>
    </w:p>
    <w:p w14:paraId="67E3361D">
      <w:pPr>
        <w:pStyle w:val="22"/>
        <w:numPr>
          <w:ilvl w:val="0"/>
          <w:numId w:val="2"/>
        </w:numPr>
        <w:spacing w:before="40" w:after="40" w:line="360" w:lineRule="auto"/>
      </w:pPr>
      <w:r>
        <w:rPr>
          <w:rFonts w:ascii="宋体" w:hAnsi="宋体" w:eastAsia="宋体" w:cs="宋体"/>
          <w:sz w:val="21"/>
          <w:szCs w:val="21"/>
        </w:rPr>
        <w:t>新增引入前沿技术数量</w:t>
      </w:r>
    </w:p>
    <w:p w14:paraId="07C02E7A">
      <w:pPr>
        <w:pStyle w:val="22"/>
        <w:numPr>
          <w:ilvl w:val="0"/>
          <w:numId w:val="2"/>
        </w:numPr>
        <w:spacing w:before="40" w:after="40" w:line="360" w:lineRule="auto"/>
      </w:pPr>
      <w:r>
        <w:rPr>
          <w:rFonts w:ascii="宋体" w:hAnsi="宋体" w:eastAsia="宋体" w:cs="宋体"/>
          <w:sz w:val="21"/>
          <w:szCs w:val="21"/>
        </w:rPr>
        <w:t>跨系统数据重复录入减量</w:t>
      </w:r>
    </w:p>
    <w:p w14:paraId="082EBA84">
      <w:pPr>
        <w:pStyle w:val="22"/>
        <w:numPr>
          <w:ilvl w:val="0"/>
          <w:numId w:val="2"/>
        </w:numPr>
        <w:spacing w:before="40" w:after="40" w:line="360" w:lineRule="auto"/>
      </w:pPr>
      <w:r>
        <w:rPr>
          <w:rFonts w:ascii="宋体" w:hAnsi="宋体" w:eastAsia="宋体" w:cs="宋体"/>
          <w:sz w:val="21"/>
          <w:szCs w:val="21"/>
        </w:rPr>
        <w:t>IT需求平均响应时效</w:t>
      </w:r>
    </w:p>
    <w:p w14:paraId="235979A8">
      <w:pPr>
        <w:pStyle w:val="22"/>
        <w:numPr>
          <w:ilvl w:val="0"/>
          <w:numId w:val="2"/>
        </w:numPr>
        <w:spacing w:before="40" w:after="40" w:line="360" w:lineRule="auto"/>
      </w:pPr>
      <w:r>
        <w:rPr>
          <w:rFonts w:ascii="宋体" w:hAnsi="宋体" w:eastAsia="宋体" w:cs="宋体"/>
          <w:sz w:val="21"/>
          <w:szCs w:val="21"/>
        </w:rPr>
        <w:t>架构优化带来的成本节约与管控成效</w:t>
      </w:r>
    </w:p>
    <w:p w14:paraId="5817E59C">
      <w:pPr>
        <w:pStyle w:val="6"/>
        <w:spacing w:before="240" w:after="160"/>
        <w:outlineLvl w:val="9"/>
      </w:pPr>
      <w:r>
        <w:rPr>
          <w:rFonts w:ascii="黑体" w:hAnsi="黑体" w:eastAsia="黑体" w:cs="黑体"/>
          <w:b/>
          <w:bCs/>
          <w:color w:val="444444"/>
          <w:sz w:val="26"/>
          <w:szCs w:val="26"/>
        </w:rPr>
        <w:t>架构管理流程维度</w:t>
      </w:r>
    </w:p>
    <w:p w14:paraId="09ED3BDA">
      <w:pPr>
        <w:pStyle w:val="22"/>
        <w:numPr>
          <w:ilvl w:val="0"/>
          <w:numId w:val="2"/>
        </w:numPr>
        <w:spacing w:before="40" w:after="40" w:line="360" w:lineRule="auto"/>
      </w:pPr>
      <w:r>
        <w:rPr>
          <w:rFonts w:ascii="宋体" w:hAnsi="宋体" w:eastAsia="宋体" w:cs="宋体"/>
          <w:sz w:val="21"/>
          <w:szCs w:val="21"/>
        </w:rPr>
        <w:t>年度架构战略方向研判准确性评估</w:t>
      </w:r>
    </w:p>
    <w:p w14:paraId="22786587">
      <w:pPr>
        <w:pStyle w:val="22"/>
        <w:numPr>
          <w:ilvl w:val="0"/>
          <w:numId w:val="2"/>
        </w:numPr>
        <w:spacing w:before="40" w:after="40" w:line="360" w:lineRule="auto"/>
      </w:pPr>
      <w:r>
        <w:rPr>
          <w:rFonts w:ascii="宋体" w:hAnsi="宋体" w:eastAsia="宋体" w:cs="宋体"/>
          <w:sz w:val="21"/>
          <w:szCs w:val="21"/>
        </w:rPr>
        <w:t>架构特例申请与获批数量</w:t>
      </w:r>
    </w:p>
    <w:p w14:paraId="39B3CD26">
      <w:pPr>
        <w:pStyle w:val="22"/>
        <w:numPr>
          <w:ilvl w:val="0"/>
          <w:numId w:val="2"/>
        </w:numPr>
        <w:spacing w:before="40" w:after="40" w:line="360" w:lineRule="auto"/>
      </w:pPr>
      <w:r>
        <w:rPr>
          <w:rFonts w:ascii="宋体" w:hAnsi="宋体" w:eastAsia="宋体" w:cs="宋体"/>
          <w:sz w:val="21"/>
          <w:szCs w:val="21"/>
        </w:rPr>
        <w:t>架构特例合规上报数量</w:t>
      </w:r>
    </w:p>
    <w:p w14:paraId="6EF8425B">
      <w:pPr>
        <w:pStyle w:val="22"/>
        <w:numPr>
          <w:ilvl w:val="0"/>
          <w:numId w:val="2"/>
        </w:numPr>
        <w:spacing w:before="40" w:after="40" w:line="360" w:lineRule="auto"/>
      </w:pPr>
      <w:r>
        <w:rPr>
          <w:rFonts w:ascii="宋体" w:hAnsi="宋体" w:eastAsia="宋体" w:cs="宋体"/>
          <w:sz w:val="21"/>
          <w:szCs w:val="21"/>
        </w:rPr>
        <w:t>架构核心内容迭代变更次数</w:t>
      </w:r>
    </w:p>
    <w:p w14:paraId="4F96E32E">
      <w:pPr>
        <w:pStyle w:val="3"/>
        <w:spacing w:before="300" w:after="200"/>
        <w:outlineLvl w:val="1"/>
      </w:pPr>
      <w:bookmarkStart w:id="32" w:name="_Toc30785"/>
      <w:r>
        <w:rPr>
          <w:rFonts w:ascii="黑体" w:hAnsi="黑体" w:eastAsia="黑体" w:cs="黑体"/>
          <w:b/>
          <w:bCs/>
          <w:color w:val="333333"/>
          <w:sz w:val="30"/>
          <w:szCs w:val="30"/>
        </w:rPr>
        <w:t>第四节 企业架构管理的内容</w:t>
      </w:r>
      <w:bookmarkEnd w:id="32"/>
    </w:p>
    <w:p w14:paraId="7FC6452D">
      <w:pPr>
        <w:spacing w:before="60" w:after="60" w:line="400" w:lineRule="auto"/>
        <w:rPr>
          <w:rFonts w:ascii="宋体" w:hAnsi="宋体" w:eastAsia="宋体" w:cs="宋体"/>
          <w:sz w:val="21"/>
          <w:szCs w:val="21"/>
        </w:rPr>
      </w:pPr>
      <w:r>
        <w:rPr>
          <w:rFonts w:hint="default" w:ascii="宋体" w:hAnsi="宋体" w:eastAsia="宋体" w:cs="宋体"/>
          <w:sz w:val="21"/>
          <w:szCs w:val="21"/>
          <w:lang w:val="en-US" w:eastAsia="zh-CN"/>
        </w:rPr>
        <w:t>企业架构管理也称架构治理，是保障业务架构原则与设计方案在企业经营活动中落地遵循的管理体系。架构治理不介入具体业务运营与技术决策，而是</w:t>
      </w:r>
      <w:r>
        <w:rPr>
          <w:rFonts w:hint="default" w:ascii="宋体" w:hAnsi="宋体" w:eastAsia="宋体" w:cs="宋体"/>
          <w:b/>
          <w:bCs/>
          <w:sz w:val="21"/>
          <w:szCs w:val="21"/>
          <w:lang w:val="en-US" w:eastAsia="zh-CN"/>
        </w:rPr>
        <w:t>明确决策主体、规范决策流程</w:t>
      </w:r>
      <w:r>
        <w:rPr>
          <w:rFonts w:hint="default" w:ascii="宋体" w:hAnsi="宋体" w:eastAsia="宋体" w:cs="宋体"/>
          <w:sz w:val="21"/>
          <w:szCs w:val="21"/>
          <w:lang w:val="en-US" w:eastAsia="zh-CN"/>
        </w:rPr>
        <w:t>，通过系统化管控框架，保障企业各项业务变革与经营决策科学合理。</w:t>
      </w:r>
    </w:p>
    <w:p w14:paraId="14D47A0B">
      <w:pPr>
        <w:spacing w:before="60" w:after="60" w:line="400" w:lineRule="auto"/>
        <w:rPr>
          <w:rFonts w:ascii="宋体" w:hAnsi="宋体" w:eastAsia="宋体" w:cs="宋体"/>
          <w:sz w:val="21"/>
          <w:szCs w:val="21"/>
        </w:rPr>
      </w:pPr>
      <w:r>
        <w:rPr>
          <w:rFonts w:hint="default" w:ascii="宋体" w:hAnsi="宋体" w:eastAsia="宋体" w:cs="宋体"/>
          <w:sz w:val="21"/>
          <w:szCs w:val="21"/>
          <w:lang w:val="en-US" w:eastAsia="zh-CN"/>
        </w:rPr>
        <w:t>架构治理的核心对象是</w:t>
      </w:r>
      <w:r>
        <w:rPr>
          <w:rFonts w:hint="default" w:ascii="宋体" w:hAnsi="宋体" w:eastAsia="宋体" w:cs="宋体"/>
          <w:b/>
          <w:bCs/>
          <w:sz w:val="21"/>
          <w:szCs w:val="21"/>
          <w:lang w:val="en-US" w:eastAsia="zh-CN"/>
        </w:rPr>
        <w:t>业务能力、业务流程与组织模式</w:t>
      </w:r>
      <w:r>
        <w:rPr>
          <w:rFonts w:hint="default" w:ascii="宋体" w:hAnsi="宋体" w:eastAsia="宋体" w:cs="宋体"/>
          <w:sz w:val="21"/>
          <w:szCs w:val="21"/>
          <w:lang w:val="en-US" w:eastAsia="zh-CN"/>
        </w:rPr>
        <w:t>——确保企业战略逐层分解为清晰的业务能力地图，业务流程跨部门协同一致，组织架构与业务能力对齐匹配。技术架构作为业务需求的实现工具，在治理中需与业务架构保持对齐，但治理重心始终落在业务层面。</w:t>
      </w:r>
    </w:p>
    <w:p w14:paraId="3BA691D1">
      <w:pPr>
        <w:spacing w:before="60" w:after="60" w:line="400" w:lineRule="auto"/>
        <w:rPr>
          <w:rFonts w:hint="default" w:ascii="宋体" w:hAnsi="宋体" w:eastAsia="宋体" w:cs="宋体"/>
          <w:sz w:val="21"/>
          <w:szCs w:val="21"/>
        </w:rPr>
      </w:pPr>
      <w:r>
        <w:rPr>
          <w:rFonts w:hint="default" w:ascii="宋体" w:hAnsi="宋体" w:eastAsia="宋体" w:cs="宋体"/>
          <w:sz w:val="21"/>
          <w:szCs w:val="21"/>
          <w:lang w:val="en-US" w:eastAsia="zh-CN"/>
        </w:rPr>
        <w:t>架构管理需界定战略决策的责任主体，协调跨部门决策流程与权责边界。需企业高层、各业务部门及IT人员共同参与，并衔接企业战略、预算管控、组织变革、项目开发等全流程。缺乏有效治理机制，架构设计文档将形同虚设，无法转化为实际的经营改善，可见科学的管理方法是架构落地的核心保障。</w:t>
      </w:r>
    </w:p>
    <w:p w14:paraId="7375CCE4">
      <w:pPr>
        <w:pStyle w:val="6"/>
        <w:spacing w:before="240" w:after="160"/>
        <w:outlineLvl w:val="2"/>
      </w:pPr>
      <w:r>
        <w:rPr>
          <w:rFonts w:ascii="黑体" w:hAnsi="黑体" w:eastAsia="黑体" w:cs="黑体"/>
          <w:b/>
          <w:bCs/>
          <w:color w:val="444444"/>
          <w:sz w:val="26"/>
          <w:szCs w:val="26"/>
        </w:rPr>
        <w:t>一、</w:t>
      </w:r>
      <w:r>
        <w:rPr>
          <w:rFonts w:hint="eastAsia" w:cs="黑体"/>
          <w:b/>
          <w:bCs/>
          <w:color w:val="444444"/>
          <w:sz w:val="26"/>
          <w:szCs w:val="26"/>
          <w:lang w:val="en-US" w:eastAsia="zh-CN"/>
        </w:rPr>
        <w:t>企业架构管理</w:t>
      </w:r>
      <w:r>
        <w:rPr>
          <w:rFonts w:ascii="黑体" w:hAnsi="黑体" w:eastAsia="黑体" w:cs="黑体"/>
          <w:b/>
          <w:bCs/>
          <w:color w:val="444444"/>
          <w:sz w:val="26"/>
          <w:szCs w:val="26"/>
        </w:rPr>
        <w:t>需要决策的核心事项</w:t>
      </w:r>
    </w:p>
    <w:p w14:paraId="2ADFC82F">
      <w:pPr>
        <w:widowControl w:val="0"/>
        <w:spacing w:before="60" w:after="60" w:line="400" w:lineRule="auto"/>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架构治理围绕企业经营命脉展开决策，核心事项包括：</w:t>
      </w:r>
    </w:p>
    <w:p w14:paraId="349C23D3">
      <w:pPr>
        <w:widowControl w:val="0"/>
        <w:numPr>
          <w:ilvl w:val="0"/>
          <w:numId w:val="7"/>
        </w:numPr>
        <w:spacing w:before="60" w:after="60" w:line="400" w:lineRule="auto"/>
        <w:ind w:left="840" w:leftChars="200" w:hanging="420" w:hangingChars="20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业务原则：明确企业战略优先级与核心业务能力方向，确立业务边界划分与能力复用规则；</w:t>
      </w:r>
    </w:p>
    <w:p w14:paraId="446467FA">
      <w:pPr>
        <w:widowControl w:val="0"/>
        <w:numPr>
          <w:ilvl w:val="0"/>
          <w:numId w:val="7"/>
        </w:numPr>
        <w:spacing w:before="60" w:after="60" w:line="400" w:lineRule="auto"/>
        <w:ind w:left="840" w:leftChars="200" w:hanging="420" w:hangingChars="20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业务流程治理：统筹跨部门流程设计标准，规范端到端流程梳理方法，消除流程断点与部门壁垒；</w:t>
      </w:r>
    </w:p>
    <w:p w14:paraId="0C227271">
      <w:pPr>
        <w:widowControl w:val="0"/>
        <w:numPr>
          <w:ilvl w:val="0"/>
          <w:numId w:val="7"/>
        </w:numPr>
        <w:spacing w:before="60" w:after="60" w:line="400" w:lineRule="auto"/>
        <w:ind w:left="840" w:leftChars="200" w:hanging="420" w:hangingChars="20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组织与能力对齐：将业务能力地图映射到组织架构，明确各业务线的能力归属与协作关系，推动组织形态适配业务战略；</w:t>
      </w:r>
    </w:p>
    <w:p w14:paraId="3F6A4851">
      <w:pPr>
        <w:widowControl w:val="0"/>
        <w:numPr>
          <w:ilvl w:val="0"/>
          <w:numId w:val="7"/>
        </w:numPr>
        <w:spacing w:before="60" w:after="60" w:line="400" w:lineRule="auto"/>
        <w:ind w:left="840" w:leftChars="200" w:hanging="420" w:hangingChars="200"/>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业务变更管控：规范业务模式调整、新业务能力引入、业务流程重组的审批路径与评估标准；</w:t>
      </w:r>
    </w:p>
    <w:p w14:paraId="7EBD1C55">
      <w:pPr>
        <w:widowControl w:val="0"/>
        <w:numPr>
          <w:ilvl w:val="0"/>
          <w:numId w:val="7"/>
        </w:numPr>
        <w:spacing w:before="60" w:after="60" w:line="400" w:lineRule="auto"/>
        <w:ind w:left="840" w:leftChars="200" w:hanging="420" w:hangingChars="200"/>
        <w:jc w:val="both"/>
        <w:rPr>
          <w:rFonts w:hint="default" w:ascii="黑体" w:hAnsi="黑体" w:eastAsia="黑体" w:cs="黑体"/>
          <w:b/>
          <w:bCs/>
          <w:color w:val="444444"/>
          <w:sz w:val="26"/>
          <w:szCs w:val="26"/>
        </w:rPr>
      </w:pPr>
      <w:r>
        <w:rPr>
          <w:rFonts w:hint="default" w:ascii="宋体" w:hAnsi="宋体" w:eastAsia="宋体" w:cs="宋体"/>
          <w:sz w:val="21"/>
          <w:szCs w:val="21"/>
          <w:lang w:val="en-US" w:eastAsia="zh-CN"/>
        </w:rPr>
        <w:t>投资与优先级：依据业务架构规划统筹资源配置，确保有限资源投入战略优先级最高的业务能力建设。</w:t>
      </w:r>
    </w:p>
    <w:p w14:paraId="725C6EAC">
      <w:pPr>
        <w:widowControl w:val="0"/>
        <w:numPr>
          <w:ilvl w:val="0"/>
          <w:numId w:val="7"/>
        </w:numPr>
        <w:spacing w:before="60" w:after="60" w:line="400" w:lineRule="auto"/>
        <w:ind w:left="720" w:leftChars="0" w:hanging="36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数字化</w:t>
      </w:r>
      <w:r>
        <w:rPr>
          <w:rFonts w:hint="default" w:ascii="宋体" w:hAnsi="宋体" w:eastAsia="宋体" w:cs="宋体"/>
          <w:sz w:val="21"/>
          <w:szCs w:val="21"/>
          <w:lang w:val="en-US" w:eastAsia="zh-CN"/>
        </w:rPr>
        <w:t>IT架构决策作为业务架构治理的延伸环节纳入管控，主要关注数据、应用、技术各层标准与业务架构的对齐程度，确保IT建设服务于业务能力落地。</w:t>
      </w:r>
    </w:p>
    <w:p w14:paraId="0EA16646">
      <w:pPr>
        <w:pStyle w:val="6"/>
        <w:spacing w:before="240" w:after="160"/>
        <w:outlineLvl w:val="2"/>
      </w:pPr>
      <w:r>
        <w:rPr>
          <w:rFonts w:ascii="黑体" w:hAnsi="黑体" w:eastAsia="黑体" w:cs="黑体"/>
          <w:b/>
          <w:bCs/>
          <w:color w:val="444444"/>
          <w:sz w:val="26"/>
          <w:szCs w:val="26"/>
        </w:rPr>
        <w:t>二、决策参与角色与权责划分</w:t>
      </w:r>
    </w:p>
    <w:p w14:paraId="6CC4F14B">
      <w:pPr>
        <w:spacing w:before="60" w:after="60" w:line="400" w:lineRule="auto"/>
      </w:pPr>
      <w:r>
        <w:rPr>
          <w:rFonts w:ascii="宋体" w:hAnsi="宋体" w:eastAsia="宋体" w:cs="宋体"/>
          <w:sz w:val="21"/>
          <w:szCs w:val="21"/>
        </w:rPr>
        <w:t>架构决策涉及企业高层、业务部门、IT部门多方主体，承担建议、评审、决策不同角色。常见架构决策权责模式分为五类：</w:t>
      </w:r>
    </w:p>
    <w:p w14:paraId="521AC033">
      <w:pPr>
        <w:pStyle w:val="22"/>
        <w:numPr>
          <w:ilvl w:val="0"/>
          <w:numId w:val="2"/>
        </w:numPr>
        <w:spacing w:before="40" w:after="40" w:line="360" w:lineRule="auto"/>
      </w:pPr>
      <w:r>
        <w:rPr>
          <w:rFonts w:ascii="宋体" w:hAnsi="宋体" w:eastAsia="宋体" w:cs="宋体"/>
          <w:b/>
          <w:bCs/>
          <w:sz w:val="21"/>
          <w:szCs w:val="21"/>
        </w:rPr>
        <w:t>集中式（高层统筹）</w:t>
      </w:r>
      <w:r>
        <w:rPr>
          <w:rFonts w:ascii="宋体" w:hAnsi="宋体" w:eastAsia="宋体" w:cs="宋体"/>
          <w:sz w:val="21"/>
          <w:szCs w:val="21"/>
        </w:rPr>
        <w:t>：由公司高层及业务、IT分管领导组成委员会，统筹重大架构决策；</w:t>
      </w:r>
    </w:p>
    <w:p w14:paraId="15BFB3E4">
      <w:pPr>
        <w:pStyle w:val="22"/>
        <w:numPr>
          <w:ilvl w:val="0"/>
          <w:numId w:val="2"/>
        </w:numPr>
        <w:spacing w:before="40" w:after="40" w:line="360" w:lineRule="auto"/>
      </w:pPr>
      <w:r>
        <w:rPr>
          <w:rFonts w:ascii="宋体" w:hAnsi="宋体" w:eastAsia="宋体" w:cs="宋体"/>
          <w:b/>
          <w:bCs/>
          <w:sz w:val="21"/>
          <w:szCs w:val="21"/>
        </w:rPr>
        <w:t>业务线</w:t>
      </w:r>
      <w:r>
        <w:rPr>
          <w:rFonts w:hint="eastAsia" w:cs="宋体"/>
          <w:b/>
          <w:bCs/>
          <w:sz w:val="21"/>
          <w:szCs w:val="21"/>
          <w:lang w:val="en-US" w:eastAsia="zh-CN"/>
        </w:rPr>
        <w:t>主导</w:t>
      </w:r>
      <w:r>
        <w:rPr>
          <w:rFonts w:ascii="宋体" w:hAnsi="宋体" w:eastAsia="宋体" w:cs="宋体"/>
          <w:b/>
          <w:bCs/>
          <w:sz w:val="21"/>
          <w:szCs w:val="21"/>
        </w:rPr>
        <w:t>式</w:t>
      </w:r>
      <w:r>
        <w:rPr>
          <w:rFonts w:ascii="宋体" w:hAnsi="宋体" w:eastAsia="宋体" w:cs="宋体"/>
          <w:sz w:val="21"/>
          <w:szCs w:val="21"/>
        </w:rPr>
        <w:t>：各业务线自主负责本领域</w:t>
      </w:r>
      <w:r>
        <w:rPr>
          <w:rFonts w:hint="eastAsia" w:cs="宋体"/>
          <w:sz w:val="21"/>
          <w:szCs w:val="21"/>
          <w:lang w:val="en-US" w:eastAsia="zh-CN"/>
        </w:rPr>
        <w:t>业务和数字化</w:t>
      </w:r>
      <w:r>
        <w:rPr>
          <w:rFonts w:ascii="宋体" w:hAnsi="宋体" w:eastAsia="宋体" w:cs="宋体"/>
          <w:sz w:val="21"/>
          <w:szCs w:val="21"/>
        </w:rPr>
        <w:t>架构规划，拥有较高自主权与快速响应能力；</w:t>
      </w:r>
    </w:p>
    <w:p w14:paraId="2FE8DDEB">
      <w:pPr>
        <w:pStyle w:val="22"/>
        <w:numPr>
          <w:ilvl w:val="0"/>
          <w:numId w:val="2"/>
        </w:numPr>
        <w:spacing w:before="40" w:after="40" w:line="360" w:lineRule="auto"/>
      </w:pPr>
      <w:r>
        <w:rPr>
          <w:rFonts w:ascii="宋体" w:hAnsi="宋体" w:eastAsia="宋体" w:cs="宋体"/>
          <w:b/>
          <w:bCs/>
          <w:sz w:val="21"/>
          <w:szCs w:val="21"/>
        </w:rPr>
        <w:t>联合决策</w:t>
      </w:r>
      <w:r>
        <w:rPr>
          <w:rFonts w:ascii="宋体" w:hAnsi="宋体" w:eastAsia="宋体" w:cs="宋体"/>
          <w:sz w:val="21"/>
          <w:szCs w:val="21"/>
        </w:rPr>
        <w:t>：业务线提报建议，公司高层最终审定决策；</w:t>
      </w:r>
    </w:p>
    <w:p w14:paraId="347A572E">
      <w:pPr>
        <w:pStyle w:val="22"/>
        <w:numPr>
          <w:ilvl w:val="0"/>
          <w:numId w:val="2"/>
        </w:numPr>
        <w:spacing w:before="40" w:after="40" w:line="360" w:lineRule="auto"/>
      </w:pPr>
      <w:r>
        <w:rPr>
          <w:rFonts w:ascii="宋体" w:hAnsi="宋体" w:eastAsia="宋体" w:cs="宋体"/>
          <w:b/>
          <w:bCs/>
          <w:sz w:val="21"/>
          <w:szCs w:val="21"/>
        </w:rPr>
        <w:t>业务与IT共管</w:t>
      </w:r>
      <w:r>
        <w:rPr>
          <w:rFonts w:ascii="宋体" w:hAnsi="宋体" w:eastAsia="宋体" w:cs="宋体"/>
          <w:sz w:val="21"/>
          <w:szCs w:val="21"/>
        </w:rPr>
        <w:t>：由业务部门与IT部门共同评审、联合决策。</w:t>
      </w:r>
    </w:p>
    <w:p w14:paraId="7534A38C">
      <w:pPr>
        <w:pStyle w:val="6"/>
        <w:spacing w:before="240" w:after="160"/>
        <w:outlineLvl w:val="2"/>
      </w:pPr>
      <w:r>
        <w:rPr>
          <w:rFonts w:ascii="黑体" w:hAnsi="黑体" w:eastAsia="黑体" w:cs="黑体"/>
          <w:b/>
          <w:bCs/>
          <w:color w:val="444444"/>
          <w:sz w:val="26"/>
          <w:szCs w:val="26"/>
        </w:rPr>
        <w:t>三、决策方式与落地执行</w:t>
      </w:r>
    </w:p>
    <w:p w14:paraId="40C846FF">
      <w:pPr>
        <w:spacing w:after="120" w:line="360" w:lineRule="auto"/>
        <w:rPr>
          <w:rFonts w:ascii="宋体" w:hAnsi="宋体" w:eastAsia="宋体" w:cs="宋体"/>
          <w:sz w:val="21"/>
          <w:szCs w:val="21"/>
        </w:rPr>
      </w:pPr>
      <w:r>
        <w:rPr>
          <w:rFonts w:ascii="宋体" w:hAnsi="宋体" w:eastAsia="宋体" w:cs="宋体"/>
          <w:sz w:val="21"/>
          <w:szCs w:val="21"/>
        </w:rPr>
        <w:t>架构决策主要采用委员会评审、逐级审批两种模式，适配不同企业管控架构。</w:t>
      </w:r>
    </w:p>
    <w:p w14:paraId="4BFBD622">
      <w:pPr>
        <w:spacing w:after="120" w:line="360" w:lineRule="auto"/>
        <w:rPr>
          <w:rFonts w:ascii="宋体" w:hAnsi="宋体" w:eastAsia="宋体" w:cs="宋体"/>
          <w:sz w:val="21"/>
          <w:szCs w:val="21"/>
        </w:rPr>
      </w:pPr>
    </w:p>
    <w:p w14:paraId="0921759F">
      <w:pPr>
        <w:spacing w:after="120" w:line="360" w:lineRule="auto"/>
        <w:rPr>
          <w:rFonts w:ascii="宋体" w:hAnsi="宋体" w:eastAsia="宋体" w:cs="宋体"/>
          <w:sz w:val="21"/>
          <w:szCs w:val="21"/>
        </w:rPr>
      </w:pPr>
    </w:p>
    <w:p w14:paraId="6D890DA3">
      <w:pPr>
        <w:spacing w:after="120" w:line="360" w:lineRule="auto"/>
        <w:rPr>
          <w:rFonts w:ascii="宋体" w:hAnsi="宋体" w:eastAsia="宋体" w:cs="宋体"/>
          <w:sz w:val="21"/>
          <w:szCs w:val="21"/>
        </w:rPr>
      </w:pPr>
    </w:p>
    <w:p w14:paraId="67835154">
      <w:pPr>
        <w:spacing w:after="120" w:line="360" w:lineRule="auto"/>
        <w:rPr>
          <w:rFonts w:ascii="宋体" w:hAnsi="宋体" w:eastAsia="宋体" w:cs="宋体"/>
          <w:sz w:val="21"/>
          <w:szCs w:val="21"/>
        </w:rPr>
      </w:pPr>
    </w:p>
    <w:p w14:paraId="258625B1">
      <w:pPr>
        <w:spacing w:before="200" w:after="200" w:line="360" w:lineRule="auto"/>
        <w:jc w:val="center"/>
      </w:pPr>
      <w:r>
        <w:rPr>
          <w:rFonts w:ascii="宋体" w:hAnsi="宋体" w:eastAsia="宋体" w:cs="宋体"/>
          <w:i/>
          <w:iCs/>
          <w:sz w:val="21"/>
          <w:szCs w:val="21"/>
        </w:rPr>
        <w:t>图表 63：企业架构治理组织架构</w:t>
      </w:r>
    </w:p>
    <w:p w14:paraId="38976DF2">
      <w:pPr>
        <w:spacing w:after="120" w:line="360" w:lineRule="auto"/>
      </w:pPr>
      <w:r>
        <w:rPr>
          <w:rFonts w:ascii="宋体" w:hAnsi="宋体" w:eastAsia="宋体" w:cs="宋体"/>
          <w:sz w:val="21"/>
          <w:szCs w:val="21"/>
        </w:rPr>
        <w:t>企业设立</w:t>
      </w:r>
      <w:r>
        <w:rPr>
          <w:rFonts w:ascii="宋体" w:hAnsi="宋体" w:eastAsia="宋体" w:cs="宋体"/>
          <w:b/>
          <w:bCs/>
          <w:sz w:val="21"/>
          <w:szCs w:val="21"/>
        </w:rPr>
        <w:t>架构治理委员会</w:t>
      </w:r>
      <w:r>
        <w:rPr>
          <w:rFonts w:ascii="宋体" w:hAnsi="宋体" w:eastAsia="宋体" w:cs="宋体"/>
          <w:sz w:val="21"/>
          <w:szCs w:val="21"/>
        </w:rPr>
        <w:t>作为最高决策机构，由公司高层、核心业务线负责人、首席架构师组成，统筹业务架构评审、组织变革协调与资源调配。委员会定期召开评审会议，审议业务能力规划、流程优化方案、组织调整建议等重大议题；针对数据治理、信息安全等专业领域，下设专项分委会提供支撑意见。配套工作人员负责会议筹备、议题初审、决策跟踪与执行反馈。</w:t>
      </w:r>
    </w:p>
    <w:p w14:paraId="561F13CE">
      <w:pPr>
        <w:spacing w:after="120" w:line="360" w:lineRule="auto"/>
      </w:pPr>
      <w:r>
        <w:rPr>
          <w:rFonts w:ascii="宋体" w:hAnsi="宋体" w:eastAsia="宋体" w:cs="宋体"/>
          <w:sz w:val="21"/>
          <w:szCs w:val="21"/>
        </w:rPr>
        <w:t>企业架构团队为公司级常设组织，可派驻业务架构师下沉各业务线，贴近一线业务场景开展工作；各业务线设立架构联络人，方案需经企业架构团队审批后方可落地执行。业务变更不仅需满足部门需求，还需契合企业整体架构规划与跨部门协同要求。</w:t>
      </w:r>
    </w:p>
    <w:p w14:paraId="2E3A7C5C">
      <w:pPr>
        <w:spacing w:after="120" w:line="360" w:lineRule="auto"/>
      </w:pPr>
      <w:r>
        <w:rPr>
          <w:rFonts w:ascii="宋体" w:hAnsi="宋体" w:eastAsia="宋体" w:cs="宋体"/>
          <w:sz w:val="21"/>
          <w:szCs w:val="21"/>
        </w:rPr>
        <w:t>架构治理需匹配层级化、专业化人员配置：治理委员会由CEO、COO、核心业务线负责人及CIO组成；架构审核委员会由首席架构师牵头，吸纳各业务线负责人、流程管理负责人及IT主管；专项分委会由相关领域专家带队，配置业务、数据、安全等专业人员。</w:t>
      </w:r>
    </w:p>
    <w:p w14:paraId="1FCAF461">
      <w:pPr>
        <w:spacing w:after="120" w:line="360" w:lineRule="auto"/>
        <w:rPr>
          <w:rFonts w:ascii="宋体" w:hAnsi="宋体" w:eastAsia="宋体" w:cs="宋体"/>
          <w:sz w:val="21"/>
          <w:szCs w:val="21"/>
        </w:rPr>
      </w:pPr>
      <w:r>
        <w:rPr>
          <w:rFonts w:ascii="宋体" w:hAnsi="宋体" w:eastAsia="宋体" w:cs="宋体"/>
          <w:sz w:val="21"/>
          <w:szCs w:val="21"/>
        </w:rPr>
        <w:t>架构治理需与</w:t>
      </w:r>
      <w:r>
        <w:rPr>
          <w:rFonts w:ascii="宋体" w:hAnsi="宋体" w:eastAsia="宋体" w:cs="宋体"/>
          <w:b/>
          <w:bCs/>
          <w:sz w:val="21"/>
          <w:szCs w:val="21"/>
        </w:rPr>
        <w:t>项目管理办公室（PMO）</w:t>
      </w:r>
      <w:r>
        <w:rPr>
          <w:rFonts w:ascii="宋体" w:hAnsi="宋体" w:eastAsia="宋体" w:cs="宋体"/>
          <w:sz w:val="21"/>
          <w:szCs w:val="21"/>
        </w:rPr>
        <w:t>深度协同，融合沟通、变更、风险、质量等项目管理流程，在业务变革项目立项、设计、实施、验收全流程嵌入架构审核与管控节点。同时，IT团队在技术选型、系统集成等环节需同步对齐业务架构规范，确保技术实现不偏离业务意图。</w:t>
      </w:r>
    </w:p>
    <w:p w14:paraId="1A15797F">
      <w:pPr>
        <w:spacing w:after="120" w:line="360" w:lineRule="auto"/>
        <w:rPr>
          <w:rFonts w:ascii="宋体" w:hAnsi="宋体" w:eastAsia="宋体" w:cs="宋体"/>
          <w:sz w:val="21"/>
          <w:szCs w:val="21"/>
        </w:rPr>
      </w:pPr>
    </w:p>
    <w:p w14:paraId="2BCC1E04">
      <w:pPr>
        <w:spacing w:after="120" w:line="360" w:lineRule="auto"/>
        <w:rPr>
          <w:rFonts w:ascii="宋体" w:hAnsi="宋体" w:eastAsia="宋体" w:cs="宋体"/>
          <w:sz w:val="21"/>
          <w:szCs w:val="21"/>
        </w:rPr>
      </w:pPr>
    </w:p>
    <w:p w14:paraId="3596741B">
      <w:pPr>
        <w:spacing w:after="120" w:line="360" w:lineRule="auto"/>
        <w:rPr>
          <w:rFonts w:ascii="宋体" w:hAnsi="宋体" w:eastAsia="宋体" w:cs="宋体"/>
          <w:sz w:val="21"/>
          <w:szCs w:val="21"/>
        </w:rPr>
      </w:pPr>
    </w:p>
    <w:p w14:paraId="67A3A97F">
      <w:pPr>
        <w:spacing w:before="200" w:after="200" w:line="360" w:lineRule="auto"/>
        <w:jc w:val="center"/>
      </w:pPr>
      <w:r>
        <w:rPr>
          <w:rFonts w:ascii="宋体" w:hAnsi="宋体" w:eastAsia="宋体" w:cs="宋体"/>
          <w:i/>
          <w:iCs/>
          <w:sz w:val="21"/>
          <w:szCs w:val="21"/>
        </w:rPr>
        <w:t>图表 64：企业架构治理流程</w:t>
      </w:r>
    </w:p>
    <w:p w14:paraId="2B591C62">
      <w:pPr>
        <w:spacing w:after="120" w:line="360" w:lineRule="auto"/>
      </w:pPr>
      <w:r>
        <w:rPr>
          <w:rFonts w:ascii="宋体" w:hAnsi="宋体" w:eastAsia="宋体" w:cs="宋体"/>
          <w:sz w:val="21"/>
          <w:szCs w:val="21"/>
        </w:rPr>
        <w:t>架构治理核心包含四大流程，相互协同、形成闭环：</w:t>
      </w:r>
    </w:p>
    <w:p w14:paraId="4A197C55">
      <w:pPr>
        <w:pStyle w:val="22"/>
        <w:numPr>
          <w:ilvl w:val="0"/>
          <w:numId w:val="2"/>
        </w:numPr>
        <w:spacing w:after="80" w:line="360" w:lineRule="auto"/>
      </w:pPr>
      <w:r>
        <w:rPr>
          <w:rFonts w:ascii="宋体" w:hAnsi="宋体" w:eastAsia="宋体" w:cs="宋体"/>
          <w:b/>
          <w:bCs/>
          <w:sz w:val="21"/>
          <w:szCs w:val="21"/>
        </w:rPr>
        <w:t>审核流程</w:t>
      </w:r>
      <w:r>
        <w:rPr>
          <w:rFonts w:ascii="宋体" w:hAnsi="宋体" w:eastAsia="宋体" w:cs="宋体"/>
          <w:sz w:val="21"/>
          <w:szCs w:val="21"/>
        </w:rPr>
        <w:t>：在业务变革项目关键节点设立架构管控点，规范审批标准，区分常规调整与重大变革，精简委员会日常事务，聚焦战略方向与核心决策；</w:t>
      </w:r>
    </w:p>
    <w:p w14:paraId="1175F512">
      <w:pPr>
        <w:pStyle w:val="22"/>
        <w:numPr>
          <w:ilvl w:val="0"/>
          <w:numId w:val="2"/>
        </w:numPr>
        <w:spacing w:after="80" w:line="360" w:lineRule="auto"/>
      </w:pPr>
      <w:r>
        <w:rPr>
          <w:rFonts w:ascii="宋体" w:hAnsi="宋体" w:eastAsia="宋体" w:cs="宋体"/>
          <w:b/>
          <w:bCs/>
          <w:sz w:val="21"/>
          <w:szCs w:val="21"/>
        </w:rPr>
        <w:t>例外申诉流程</w:t>
      </w:r>
      <w:r>
        <w:rPr>
          <w:rFonts w:ascii="宋体" w:hAnsi="宋体" w:eastAsia="宋体" w:cs="宋体"/>
          <w:sz w:val="21"/>
          <w:szCs w:val="21"/>
        </w:rPr>
        <w:t>：针对特殊业务场景与突发情况，允许按流程申请架构特例，设置时效与影响评估机制，从特例中提炼架构优化机会；</w:t>
      </w:r>
    </w:p>
    <w:p w14:paraId="298FE57E">
      <w:pPr>
        <w:pStyle w:val="22"/>
        <w:numPr>
          <w:ilvl w:val="0"/>
          <w:numId w:val="2"/>
        </w:numPr>
        <w:spacing w:after="80" w:line="360" w:lineRule="auto"/>
      </w:pPr>
      <w:r>
        <w:rPr>
          <w:rFonts w:ascii="宋体" w:hAnsi="宋体" w:eastAsia="宋体" w:cs="宋体"/>
          <w:b/>
          <w:bCs/>
          <w:sz w:val="21"/>
          <w:szCs w:val="21"/>
        </w:rPr>
        <w:t>架构更新流程</w:t>
      </w:r>
      <w:r>
        <w:rPr>
          <w:rFonts w:ascii="宋体" w:hAnsi="宋体" w:eastAsia="宋体" w:cs="宋体"/>
          <w:sz w:val="21"/>
          <w:szCs w:val="21"/>
        </w:rPr>
        <w:t>：当战略调整、市场环境变化、业务模式创新时，及时启动架构迭代，同步发布更新规范，确保全员对齐最新标准；</w:t>
      </w:r>
    </w:p>
    <w:p w14:paraId="103CE4A6">
      <w:pPr>
        <w:pStyle w:val="22"/>
        <w:numPr>
          <w:ilvl w:val="0"/>
          <w:numId w:val="2"/>
        </w:numPr>
        <w:spacing w:after="80" w:line="360" w:lineRule="auto"/>
      </w:pPr>
      <w:r>
        <w:rPr>
          <w:rFonts w:ascii="宋体" w:hAnsi="宋体" w:eastAsia="宋体" w:cs="宋体"/>
          <w:b/>
          <w:bCs/>
          <w:sz w:val="21"/>
          <w:szCs w:val="21"/>
        </w:rPr>
        <w:t>架构沟通流程</w:t>
      </w:r>
      <w:r>
        <w:rPr>
          <w:rFonts w:ascii="宋体" w:hAnsi="宋体" w:eastAsia="宋体" w:cs="宋体"/>
          <w:sz w:val="21"/>
          <w:szCs w:val="21"/>
        </w:rPr>
        <w:t>：常态化开展架构规范、方法论、业务能力地图培训，培育企业架构文化，争取管理层与全员支持配合。</w:t>
      </w:r>
    </w:p>
    <w:p w14:paraId="4DEC176C">
      <w:pPr>
        <w:spacing w:after="120" w:line="360" w:lineRule="auto"/>
        <w:rPr>
          <w:rFonts w:ascii="黑体" w:hAnsi="黑体" w:eastAsia="黑体" w:cs="黑体"/>
          <w:b/>
          <w:bCs/>
          <w:color w:val="333333"/>
          <w:sz w:val="30"/>
          <w:szCs w:val="30"/>
        </w:rPr>
      </w:pPr>
      <w:r>
        <w:rPr>
          <w:rFonts w:ascii="宋体" w:hAnsi="宋体" w:eastAsia="宋体" w:cs="宋体"/>
          <w:sz w:val="21"/>
          <w:szCs w:val="21"/>
        </w:rPr>
        <w:t>架构治理需把控管控尺度，过于严苛易僵化官僚、抑制业务创新；管控松散则标准失效、部门壁垒固化、变革效果难以持续。企业需结合自身规模、业态特点与组织成熟度，找到适配的管控平衡点。</w:t>
      </w:r>
    </w:p>
    <w:p w14:paraId="3280D68A">
      <w:pPr>
        <w:pStyle w:val="3"/>
        <w:spacing w:before="300" w:after="200"/>
        <w:outlineLvl w:val="1"/>
      </w:pPr>
      <w:bookmarkStart w:id="33" w:name="_Toc10869"/>
      <w:r>
        <w:rPr>
          <w:rFonts w:ascii="黑体" w:hAnsi="黑体" w:eastAsia="黑体" w:cs="黑体"/>
          <w:b/>
          <w:bCs/>
          <w:color w:val="333333"/>
          <w:sz w:val="30"/>
          <w:szCs w:val="30"/>
        </w:rPr>
        <w:t>第五节 架构团队建设</w:t>
      </w:r>
      <w:bookmarkEnd w:id="33"/>
    </w:p>
    <w:p w14:paraId="2F538D5B">
      <w:pPr>
        <w:pStyle w:val="6"/>
        <w:spacing w:before="240" w:after="160"/>
        <w:outlineLvl w:val="2"/>
      </w:pPr>
      <w:r>
        <w:rPr>
          <w:rFonts w:ascii="黑体" w:hAnsi="黑体" w:eastAsia="黑体" w:cs="黑体"/>
          <w:b/>
          <w:bCs/>
          <w:color w:val="444444"/>
          <w:sz w:val="26"/>
          <w:szCs w:val="26"/>
        </w:rPr>
        <w:t>一、架构师角色与职责</w:t>
      </w:r>
    </w:p>
    <w:p w14:paraId="63A950FF">
      <w:pPr>
        <w:spacing w:before="60" w:after="60" w:line="400" w:lineRule="auto"/>
      </w:pPr>
      <w:r>
        <w:rPr>
          <w:rFonts w:ascii="宋体" w:hAnsi="宋体" w:eastAsia="宋体" w:cs="宋体"/>
          <w:sz w:val="21"/>
          <w:szCs w:val="21"/>
        </w:rPr>
        <w:t>企业架构落地依赖专业架构团队支撑，各核心岗位职责如下：</w:t>
      </w: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294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E0CC40B">
            <w:pPr>
              <w:spacing w:before="40" w:after="40"/>
            </w:pPr>
            <w:r>
              <w:rPr>
                <w:rFonts w:ascii="宋体" w:hAnsi="宋体" w:eastAsia="宋体" w:cs="宋体"/>
                <w:sz w:val="20"/>
                <w:szCs w:val="20"/>
              </w:rPr>
              <w:t>岗位</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AD5F643">
            <w:pPr>
              <w:spacing w:before="40" w:after="40"/>
            </w:pPr>
            <w:r>
              <w:rPr>
                <w:rFonts w:ascii="宋体" w:hAnsi="宋体" w:eastAsia="宋体" w:cs="宋体"/>
                <w:sz w:val="20"/>
                <w:szCs w:val="20"/>
              </w:rPr>
              <w:t>职责描述</w:t>
            </w:r>
          </w:p>
        </w:tc>
      </w:tr>
      <w:tr w14:paraId="4744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67E665">
            <w:pPr>
              <w:spacing w:before="40" w:after="40"/>
            </w:pPr>
            <w:r>
              <w:rPr>
                <w:rFonts w:ascii="宋体" w:hAnsi="宋体" w:eastAsia="宋体" w:cs="宋体"/>
                <w:sz w:val="20"/>
                <w:szCs w:val="20"/>
              </w:rPr>
              <w:t>公司高层（CxO）</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4747A4">
            <w:pPr>
              <w:spacing w:before="40" w:after="40"/>
            </w:pPr>
            <w:r>
              <w:rPr>
                <w:rFonts w:ascii="宋体" w:hAnsi="宋体" w:eastAsia="宋体" w:cs="宋体"/>
                <w:sz w:val="20"/>
                <w:szCs w:val="20"/>
              </w:rPr>
              <w:t>统筹企业架构顶层战略，提供资源支持、决策背书，引领</w:t>
            </w:r>
            <w:r>
              <w:rPr>
                <w:rFonts w:hint="eastAsia" w:cs="宋体"/>
                <w:sz w:val="20"/>
                <w:szCs w:val="20"/>
                <w:lang w:val="en-US" w:eastAsia="zh-CN"/>
              </w:rPr>
              <w:t>企业架构</w:t>
            </w:r>
            <w:r>
              <w:rPr>
                <w:rFonts w:ascii="宋体" w:hAnsi="宋体" w:eastAsia="宋体" w:cs="宋体"/>
                <w:sz w:val="20"/>
                <w:szCs w:val="20"/>
              </w:rPr>
              <w:t>体系建设推进</w:t>
            </w:r>
          </w:p>
        </w:tc>
      </w:tr>
      <w:tr w14:paraId="7690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5E6813">
            <w:pPr>
              <w:spacing w:before="40" w:after="40"/>
            </w:pPr>
            <w:r>
              <w:rPr>
                <w:rFonts w:ascii="宋体" w:hAnsi="宋体" w:eastAsia="宋体" w:cs="宋体"/>
                <w:sz w:val="20"/>
                <w:szCs w:val="20"/>
              </w:rPr>
              <w:t>技术总监（CIO）</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A2F928">
            <w:pPr>
              <w:spacing w:before="40" w:after="40"/>
            </w:pPr>
            <w:r>
              <w:rPr>
                <w:rFonts w:ascii="宋体" w:hAnsi="宋体" w:eastAsia="宋体" w:cs="宋体"/>
                <w:sz w:val="20"/>
                <w:szCs w:val="20"/>
              </w:rPr>
              <w:t>全面分管</w:t>
            </w:r>
            <w:r>
              <w:rPr>
                <w:rFonts w:hint="eastAsia" w:cs="宋体"/>
                <w:sz w:val="20"/>
                <w:szCs w:val="20"/>
                <w:lang w:val="en-US" w:eastAsia="zh-CN"/>
              </w:rPr>
              <w:t>数字化</w:t>
            </w:r>
            <w:r>
              <w:rPr>
                <w:rFonts w:ascii="宋体" w:hAnsi="宋体" w:eastAsia="宋体" w:cs="宋体"/>
                <w:sz w:val="20"/>
                <w:szCs w:val="20"/>
              </w:rPr>
              <w:t>架构工作，统筹重大决策，协调跨部门问题，打通</w:t>
            </w:r>
            <w:r>
              <w:rPr>
                <w:rFonts w:hint="eastAsia" w:cs="宋体"/>
                <w:sz w:val="20"/>
                <w:szCs w:val="20"/>
                <w:lang w:val="en-US" w:eastAsia="zh-CN"/>
              </w:rPr>
              <w:t>业务</w:t>
            </w:r>
            <w:r>
              <w:rPr>
                <w:rFonts w:ascii="宋体" w:hAnsi="宋体" w:eastAsia="宋体" w:cs="宋体"/>
                <w:sz w:val="20"/>
                <w:szCs w:val="20"/>
              </w:rPr>
              <w:t>与</w:t>
            </w:r>
            <w:r>
              <w:rPr>
                <w:rFonts w:hint="eastAsia" w:cs="宋体"/>
                <w:sz w:val="20"/>
                <w:szCs w:val="20"/>
                <w:lang w:val="en-US" w:eastAsia="zh-CN"/>
              </w:rPr>
              <w:t>IT部门</w:t>
            </w:r>
            <w:r>
              <w:rPr>
                <w:rFonts w:ascii="宋体" w:hAnsi="宋体" w:eastAsia="宋体" w:cs="宋体"/>
                <w:sz w:val="20"/>
                <w:szCs w:val="20"/>
              </w:rPr>
              <w:t>流程</w:t>
            </w:r>
          </w:p>
        </w:tc>
      </w:tr>
      <w:tr w14:paraId="3ED0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B731D8">
            <w:pPr>
              <w:spacing w:before="40" w:after="40"/>
              <w:outlineLvl w:val="9"/>
            </w:pPr>
            <w:r>
              <w:rPr>
                <w:rFonts w:ascii="宋体" w:hAnsi="宋体" w:eastAsia="宋体" w:cs="宋体"/>
                <w:sz w:val="20"/>
                <w:szCs w:val="20"/>
              </w:rPr>
              <w:t>业务部门领导</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E39E0E">
            <w:pPr>
              <w:spacing w:before="40" w:after="40"/>
            </w:pPr>
            <w:r>
              <w:rPr>
                <w:rFonts w:ascii="宋体" w:hAnsi="宋体" w:eastAsia="宋体" w:cs="宋体"/>
                <w:sz w:val="20"/>
                <w:szCs w:val="20"/>
              </w:rPr>
              <w:t>输出业务需求，参与架构评审决策，配合落地本业务线架构规划与优化</w:t>
            </w:r>
          </w:p>
        </w:tc>
      </w:tr>
      <w:tr w14:paraId="2F98A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06A42B">
            <w:pPr>
              <w:spacing w:before="40" w:after="40"/>
            </w:pPr>
            <w:r>
              <w:rPr>
                <w:rFonts w:ascii="宋体" w:hAnsi="宋体" w:eastAsia="宋体" w:cs="宋体"/>
                <w:sz w:val="20"/>
                <w:szCs w:val="20"/>
              </w:rPr>
              <w:t>首席架构师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724BEE">
            <w:pPr>
              <w:spacing w:before="40" w:after="40"/>
            </w:pPr>
            <w:r>
              <w:rPr>
                <w:rFonts w:ascii="宋体" w:hAnsi="宋体" w:eastAsia="宋体" w:cs="宋体"/>
                <w:sz w:val="20"/>
                <w:szCs w:val="20"/>
              </w:rPr>
              <w:t>负责</w:t>
            </w:r>
            <w:r>
              <w:rPr>
                <w:rFonts w:hint="eastAsia" w:cs="宋体"/>
                <w:sz w:val="20"/>
                <w:szCs w:val="20"/>
                <w:lang w:val="en-US" w:eastAsia="zh-CN"/>
              </w:rPr>
              <w:t>企业架构</w:t>
            </w:r>
            <w:r>
              <w:rPr>
                <w:rFonts w:ascii="宋体" w:hAnsi="宋体" w:eastAsia="宋体" w:cs="宋体"/>
                <w:sz w:val="20"/>
                <w:szCs w:val="20"/>
              </w:rPr>
              <w:t>日常管理与落地推进，选定架构框架与方法论，统筹架构流程建设，协调解决各类架构难题</w:t>
            </w:r>
          </w:p>
        </w:tc>
      </w:tr>
      <w:tr w14:paraId="22F5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9F550C">
            <w:pPr>
              <w:spacing w:before="40" w:after="40"/>
            </w:pPr>
            <w:r>
              <w:rPr>
                <w:rFonts w:ascii="宋体" w:hAnsi="宋体" w:eastAsia="宋体" w:cs="宋体"/>
                <w:sz w:val="20"/>
                <w:szCs w:val="20"/>
              </w:rPr>
              <w:t>业务架构师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7A877B">
            <w:pPr>
              <w:spacing w:before="40" w:after="40"/>
            </w:pPr>
            <w:r>
              <w:rPr>
                <w:rFonts w:ascii="宋体" w:hAnsi="宋体" w:eastAsia="宋体" w:cs="宋体"/>
                <w:sz w:val="20"/>
                <w:szCs w:val="20"/>
              </w:rPr>
              <w:t>专注业务架构设计，深耕领域业务，界定业务边界与流程体系，梳理需求并转化为项目建设优先级</w:t>
            </w:r>
          </w:p>
        </w:tc>
      </w:tr>
      <w:tr w14:paraId="6FE0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DA4F84">
            <w:pPr>
              <w:spacing w:before="40" w:after="40"/>
            </w:pPr>
            <w:r>
              <w:rPr>
                <w:rFonts w:ascii="宋体" w:hAnsi="宋体" w:eastAsia="宋体" w:cs="宋体"/>
                <w:sz w:val="20"/>
                <w:szCs w:val="20"/>
              </w:rPr>
              <w:t>方案架构师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2631AA">
            <w:pPr>
              <w:spacing w:before="40" w:after="40"/>
            </w:pPr>
            <w:r>
              <w:rPr>
                <w:rFonts w:ascii="宋体" w:hAnsi="宋体" w:eastAsia="宋体" w:cs="宋体"/>
                <w:sz w:val="20"/>
                <w:szCs w:val="20"/>
              </w:rPr>
              <w:t>负责具体项目与系统解决方案设计，参与业务线IT架构落地，输出适配的技术与业务方案</w:t>
            </w:r>
          </w:p>
        </w:tc>
      </w:tr>
      <w:tr w14:paraId="55CD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477AFF">
            <w:pPr>
              <w:spacing w:before="40" w:after="40"/>
            </w:pPr>
            <w:r>
              <w:rPr>
                <w:rFonts w:ascii="宋体" w:hAnsi="宋体" w:eastAsia="宋体" w:cs="宋体"/>
                <w:sz w:val="20"/>
                <w:szCs w:val="20"/>
              </w:rPr>
              <w:t>技术架构师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FCB93E">
            <w:pPr>
              <w:spacing w:before="40" w:after="40"/>
            </w:pPr>
            <w:r>
              <w:rPr>
                <w:rFonts w:ascii="宋体" w:hAnsi="宋体" w:eastAsia="宋体" w:cs="宋体"/>
                <w:sz w:val="20"/>
                <w:szCs w:val="20"/>
              </w:rPr>
              <w:t>制定企业技术标准、组件与研发规范，主导新技术调研验证，提供全领域技术咨询支撑</w:t>
            </w:r>
          </w:p>
        </w:tc>
      </w:tr>
      <w:tr w14:paraId="491E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1189A5">
            <w:pPr>
              <w:spacing w:before="40" w:after="40"/>
            </w:pPr>
            <w:r>
              <w:rPr>
                <w:rFonts w:ascii="宋体" w:hAnsi="宋体" w:eastAsia="宋体" w:cs="宋体"/>
                <w:sz w:val="20"/>
                <w:szCs w:val="20"/>
              </w:rPr>
              <w:t>数据架构师</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B4B5C0">
            <w:pPr>
              <w:spacing w:before="40" w:after="40"/>
            </w:pPr>
            <w:r>
              <w:rPr>
                <w:rFonts w:ascii="宋体" w:hAnsi="宋体" w:eastAsia="宋体" w:cs="宋体"/>
                <w:sz w:val="20"/>
                <w:szCs w:val="20"/>
              </w:rPr>
              <w:t>统筹数据架构规划设计，搭建数据组件与模型，保障跨系统数据共享、集成与质量管控</w:t>
            </w:r>
          </w:p>
        </w:tc>
      </w:tr>
    </w:tbl>
    <w:p w14:paraId="092D0A34">
      <w:pPr>
        <w:spacing w:before="120" w:after="120"/>
      </w:pPr>
    </w:p>
    <w:p w14:paraId="41089093">
      <w:pPr>
        <w:pStyle w:val="6"/>
        <w:spacing w:before="240" w:after="160"/>
        <w:outlineLvl w:val="2"/>
      </w:pPr>
      <w:r>
        <w:rPr>
          <w:rFonts w:ascii="黑体" w:hAnsi="黑体" w:eastAsia="黑体" w:cs="黑体"/>
          <w:b/>
          <w:bCs/>
          <w:color w:val="444444"/>
          <w:sz w:val="26"/>
          <w:szCs w:val="26"/>
        </w:rPr>
        <w:t>二、架构师能力模型</w:t>
      </w:r>
    </w:p>
    <w:p w14:paraId="06A6CB17">
      <w:pPr>
        <w:spacing w:before="60" w:after="60" w:line="400" w:lineRule="auto"/>
      </w:pPr>
      <w:r>
        <w:rPr>
          <w:rFonts w:ascii="宋体" w:hAnsi="宋体" w:eastAsia="宋体" w:cs="宋体"/>
          <w:sz w:val="21"/>
          <w:szCs w:val="21"/>
        </w:rPr>
        <w:t>合格的架构师需同时具备三大核心能力：</w:t>
      </w:r>
    </w:p>
    <w:p w14:paraId="56C6B326">
      <w:pPr>
        <w:pStyle w:val="22"/>
        <w:numPr>
          <w:ilvl w:val="0"/>
          <w:numId w:val="2"/>
        </w:numPr>
        <w:spacing w:before="40" w:after="40" w:line="360" w:lineRule="auto"/>
      </w:pPr>
      <w:r>
        <w:rPr>
          <w:rFonts w:ascii="宋体" w:hAnsi="宋体" w:eastAsia="宋体" w:cs="宋体"/>
          <w:b/>
          <w:bCs/>
          <w:sz w:val="21"/>
          <w:szCs w:val="21"/>
        </w:rPr>
        <w:t>业务理解能力</w:t>
      </w:r>
      <w:r>
        <w:rPr>
          <w:rFonts w:ascii="宋体" w:hAnsi="宋体" w:eastAsia="宋体" w:cs="宋体"/>
          <w:sz w:val="21"/>
          <w:szCs w:val="21"/>
        </w:rPr>
        <w:t>：深度吃透企业战略与业务全流程，精准将业务需求转化为可落地的架构与技术方案，兼顾业务目标与实现可行性；</w:t>
      </w:r>
    </w:p>
    <w:p w14:paraId="457EF666">
      <w:pPr>
        <w:pStyle w:val="22"/>
        <w:numPr>
          <w:ilvl w:val="0"/>
          <w:numId w:val="2"/>
        </w:numPr>
        <w:spacing w:before="40" w:after="40" w:line="360" w:lineRule="auto"/>
      </w:pPr>
      <w:r>
        <w:rPr>
          <w:rFonts w:ascii="宋体" w:hAnsi="宋体" w:eastAsia="宋体" w:cs="宋体"/>
          <w:b/>
          <w:bCs/>
          <w:sz w:val="21"/>
          <w:szCs w:val="21"/>
        </w:rPr>
        <w:t>技术专业能力</w:t>
      </w:r>
      <w:r>
        <w:rPr>
          <w:rFonts w:ascii="宋体" w:hAnsi="宋体" w:eastAsia="宋体" w:cs="宋体"/>
          <w:sz w:val="21"/>
          <w:szCs w:val="21"/>
        </w:rPr>
        <w:t>：精通企业架构理论与设计方法，熟悉行业最佳实践，具备全局架构规划与分层设计能力；</w:t>
      </w:r>
    </w:p>
    <w:p w14:paraId="1E429F80">
      <w:pPr>
        <w:pStyle w:val="22"/>
        <w:numPr>
          <w:ilvl w:val="0"/>
          <w:numId w:val="2"/>
        </w:numPr>
        <w:spacing w:before="40" w:after="40" w:line="360" w:lineRule="auto"/>
      </w:pPr>
      <w:r>
        <w:rPr>
          <w:rFonts w:ascii="宋体" w:hAnsi="宋体" w:eastAsia="宋体" w:cs="宋体"/>
          <w:b/>
          <w:bCs/>
          <w:sz w:val="21"/>
          <w:szCs w:val="21"/>
        </w:rPr>
        <w:t>变革管理能力</w:t>
      </w:r>
      <w:r>
        <w:rPr>
          <w:rFonts w:ascii="宋体" w:hAnsi="宋体" w:eastAsia="宋体" w:cs="宋体"/>
          <w:sz w:val="21"/>
          <w:szCs w:val="21"/>
        </w:rPr>
        <w:t>：具备优秀沟通、协调与推动能力，引导业务理解架构价值，助力架构方案平稳落地推行。</w:t>
      </w:r>
    </w:p>
    <w:p w14:paraId="2E3CAC10">
      <w:pPr>
        <w:pStyle w:val="6"/>
        <w:spacing w:before="240" w:after="160"/>
        <w:outlineLvl w:val="2"/>
        <w:rPr>
          <w:rFonts w:hint="eastAsia" w:eastAsia="黑体"/>
          <w:lang w:val="en-US" w:eastAsia="zh-CN"/>
        </w:rPr>
      </w:pPr>
      <w:r>
        <w:rPr>
          <w:rFonts w:ascii="黑体" w:hAnsi="黑体" w:eastAsia="黑体" w:cs="黑体"/>
          <w:b/>
          <w:bCs/>
          <w:color w:val="444444"/>
          <w:sz w:val="26"/>
          <w:szCs w:val="26"/>
        </w:rPr>
        <w:t>三、知识管理与</w:t>
      </w:r>
      <w:r>
        <w:rPr>
          <w:rFonts w:hint="eastAsia" w:cs="黑体"/>
          <w:b/>
          <w:bCs/>
          <w:color w:val="444444"/>
          <w:sz w:val="26"/>
          <w:szCs w:val="26"/>
          <w:lang w:val="en-US" w:eastAsia="zh-CN"/>
        </w:rPr>
        <w:t>学习</w:t>
      </w:r>
    </w:p>
    <w:p w14:paraId="64A5AAA9">
      <w:pPr>
        <w:spacing w:before="60" w:after="60" w:line="400" w:lineRule="auto"/>
      </w:pPr>
      <w:r>
        <w:rPr>
          <w:rFonts w:ascii="宋体" w:hAnsi="宋体" w:eastAsia="宋体" w:cs="宋体"/>
          <w:sz w:val="21"/>
          <w:szCs w:val="21"/>
        </w:rPr>
        <w:t>架构团队需建立完善的知识管理体系，实现经验沉淀与能力</w:t>
      </w:r>
      <w:r>
        <w:rPr>
          <w:rFonts w:hint="eastAsia" w:cs="宋体"/>
          <w:sz w:val="21"/>
          <w:szCs w:val="21"/>
          <w:lang w:val="en-US" w:eastAsia="zh-CN"/>
        </w:rPr>
        <w:t>建设</w:t>
      </w:r>
      <w:r>
        <w:rPr>
          <w:rFonts w:ascii="宋体" w:hAnsi="宋体" w:eastAsia="宋体" w:cs="宋体"/>
          <w:sz w:val="21"/>
          <w:szCs w:val="21"/>
        </w:rPr>
        <w:t>：</w:t>
      </w:r>
    </w:p>
    <w:p w14:paraId="010971CF">
      <w:pPr>
        <w:pStyle w:val="22"/>
        <w:numPr>
          <w:ilvl w:val="0"/>
          <w:numId w:val="2"/>
        </w:numPr>
        <w:spacing w:before="40" w:after="40" w:line="360" w:lineRule="auto"/>
      </w:pPr>
      <w:r>
        <w:rPr>
          <w:rFonts w:ascii="宋体" w:hAnsi="宋体" w:eastAsia="宋体" w:cs="宋体"/>
          <w:sz w:val="21"/>
          <w:szCs w:val="21"/>
        </w:rPr>
        <w:t>统一架构设计文档模板与编写规范；</w:t>
      </w:r>
    </w:p>
    <w:p w14:paraId="3BB2F871">
      <w:pPr>
        <w:pStyle w:val="22"/>
        <w:numPr>
          <w:ilvl w:val="0"/>
          <w:numId w:val="2"/>
        </w:numPr>
        <w:spacing w:before="40" w:after="40" w:line="360" w:lineRule="auto"/>
      </w:pPr>
      <w:r>
        <w:rPr>
          <w:rFonts w:ascii="宋体" w:hAnsi="宋体" w:eastAsia="宋体" w:cs="宋体"/>
          <w:sz w:val="21"/>
          <w:szCs w:val="21"/>
        </w:rPr>
        <w:t>常态化复盘项目实践，沉淀行业经验与最佳实践；</w:t>
      </w:r>
    </w:p>
    <w:p w14:paraId="74ACA67B">
      <w:pPr>
        <w:pStyle w:val="22"/>
        <w:numPr>
          <w:ilvl w:val="0"/>
          <w:numId w:val="2"/>
        </w:numPr>
        <w:spacing w:before="40" w:after="40" w:line="360" w:lineRule="auto"/>
      </w:pPr>
      <w:r>
        <w:rPr>
          <w:rFonts w:ascii="宋体" w:hAnsi="宋体" w:eastAsia="宋体" w:cs="宋体"/>
          <w:sz w:val="21"/>
          <w:szCs w:val="21"/>
        </w:rPr>
        <w:t>定期组织内部分享与专业培训，普及架构方法论；</w:t>
      </w:r>
    </w:p>
    <w:p w14:paraId="1B386447">
      <w:pPr>
        <w:pStyle w:val="22"/>
        <w:numPr>
          <w:ilvl w:val="0"/>
          <w:numId w:val="2"/>
        </w:numPr>
        <w:spacing w:before="40" w:after="40" w:line="360" w:lineRule="auto"/>
      </w:pPr>
      <w:r>
        <w:rPr>
          <w:rFonts w:ascii="宋体" w:hAnsi="宋体" w:eastAsia="宋体" w:cs="宋体"/>
          <w:sz w:val="21"/>
          <w:szCs w:val="21"/>
        </w:rPr>
        <w:t>对标行业标杆企业，持续吸收先进架构理念与实践。</w:t>
      </w:r>
    </w:p>
    <w:p w14:paraId="392A11DD">
      <w:pPr>
        <w:pStyle w:val="3"/>
        <w:spacing w:before="300" w:after="200"/>
        <w:outlineLvl w:val="1"/>
      </w:pPr>
      <w:bookmarkStart w:id="34" w:name="_Toc5777"/>
      <w:r>
        <w:rPr>
          <w:rFonts w:ascii="黑体" w:hAnsi="黑体" w:eastAsia="黑体" w:cs="黑体"/>
          <w:b/>
          <w:bCs/>
          <w:color w:val="333333"/>
          <w:sz w:val="30"/>
          <w:szCs w:val="30"/>
        </w:rPr>
        <w:t>第六节 企业架构设计工具</w:t>
      </w:r>
      <w:bookmarkEnd w:id="34"/>
    </w:p>
    <w:p w14:paraId="27133C04">
      <w:pPr>
        <w:pStyle w:val="6"/>
        <w:spacing w:before="240" w:after="160"/>
        <w:outlineLvl w:val="2"/>
      </w:pPr>
      <w:r>
        <w:rPr>
          <w:rFonts w:ascii="黑体" w:hAnsi="黑体" w:eastAsia="黑体" w:cs="黑体"/>
          <w:b/>
          <w:bCs/>
          <w:color w:val="444444"/>
          <w:sz w:val="26"/>
          <w:szCs w:val="26"/>
        </w:rPr>
        <w:t>一、工具发展演变</w:t>
      </w:r>
    </w:p>
    <w:p w14:paraId="2CA60FD9">
      <w:pPr>
        <w:spacing w:before="60" w:after="60" w:line="400" w:lineRule="auto"/>
      </w:pPr>
      <w:r>
        <w:rPr>
          <w:rFonts w:ascii="宋体" w:hAnsi="宋体" w:eastAsia="宋体" w:cs="宋体"/>
          <w:sz w:val="21"/>
          <w:szCs w:val="21"/>
        </w:rPr>
        <w:t>企业架构设计工具经历了从简单办公软件到专业化平台的发展过程。早期主要使用PowerPoint、Visio等办公软件绘制架构图，或借助</w:t>
      </w:r>
      <w:r>
        <w:rPr>
          <w:rFonts w:hint="eastAsia" w:cs="宋体"/>
          <w:sz w:val="21"/>
          <w:szCs w:val="21"/>
          <w:lang w:val="en-US" w:eastAsia="zh-CN"/>
        </w:rPr>
        <w:t>Wiki，办公系统</w:t>
      </w:r>
      <w:r>
        <w:rPr>
          <w:rFonts w:ascii="宋体" w:hAnsi="宋体" w:eastAsia="宋体" w:cs="宋体"/>
          <w:sz w:val="21"/>
          <w:szCs w:val="21"/>
        </w:rPr>
        <w:t>等知识管理工具记录文档。随着企业架构理论日趋成熟、方法论日趋多元，市场对架构工具的要求也在不断提升——从单一绘图功能，演进为支持多框架、可协作、可集成的综合平台。</w:t>
      </w:r>
    </w:p>
    <w:p w14:paraId="6AA6DA2B">
      <w:pPr>
        <w:spacing w:before="60" w:after="60" w:line="400" w:lineRule="auto"/>
      </w:pPr>
      <w:r>
        <w:rPr>
          <w:rFonts w:ascii="宋体" w:hAnsi="宋体" w:eastAsia="宋体" w:cs="宋体"/>
          <w:sz w:val="21"/>
          <w:szCs w:val="21"/>
        </w:rPr>
        <w:t>现代企业架构工具具备以下核心特征：支持TOGAF、Zachman等主流架构框架；提供统一信息库集中管理架构资产；支持多用户在线协作编辑；具备架构可视化与建模能力。</w:t>
      </w:r>
    </w:p>
    <w:p w14:paraId="25933781">
      <w:pPr>
        <w:pStyle w:val="6"/>
        <w:spacing w:before="240" w:after="160"/>
        <w:outlineLvl w:val="2"/>
      </w:pPr>
      <w:r>
        <w:rPr>
          <w:rFonts w:ascii="黑体" w:hAnsi="黑体" w:eastAsia="黑体" w:cs="黑体"/>
          <w:b/>
          <w:bCs/>
          <w:color w:val="444444"/>
          <w:sz w:val="26"/>
          <w:szCs w:val="26"/>
        </w:rPr>
        <w:t>二、工具选择要点</w:t>
      </w:r>
    </w:p>
    <w:p w14:paraId="71F722D3">
      <w:pPr>
        <w:spacing w:before="60" w:after="60" w:line="400" w:lineRule="auto"/>
      </w:pPr>
      <w:r>
        <w:rPr>
          <w:rFonts w:ascii="宋体" w:hAnsi="宋体" w:eastAsia="宋体" w:cs="宋体"/>
          <w:sz w:val="21"/>
          <w:szCs w:val="21"/>
        </w:rPr>
        <w:t>企业在选择架构设计工具时，应综合评估以下维度：</w:t>
      </w:r>
    </w:p>
    <w:p w14:paraId="07C26DB7">
      <w:pPr>
        <w:pStyle w:val="22"/>
        <w:numPr>
          <w:ilvl w:val="0"/>
          <w:numId w:val="2"/>
        </w:numPr>
        <w:spacing w:before="40" w:after="40" w:line="360" w:lineRule="auto"/>
      </w:pPr>
      <w:r>
        <w:rPr>
          <w:rFonts w:ascii="宋体" w:hAnsi="宋体" w:eastAsia="宋体" w:cs="宋体"/>
          <w:b/>
          <w:bCs/>
          <w:sz w:val="21"/>
          <w:szCs w:val="21"/>
        </w:rPr>
        <w:t>易用性</w:t>
      </w:r>
      <w:r>
        <w:rPr>
          <w:rFonts w:ascii="宋体" w:hAnsi="宋体" w:eastAsia="宋体" w:cs="宋体"/>
          <w:sz w:val="21"/>
          <w:szCs w:val="21"/>
        </w:rPr>
        <w:t>：业务人员与技术人员均可快速上手，降低学习成本；</w:t>
      </w:r>
    </w:p>
    <w:p w14:paraId="7B85C525">
      <w:pPr>
        <w:pStyle w:val="22"/>
        <w:numPr>
          <w:ilvl w:val="0"/>
          <w:numId w:val="2"/>
        </w:numPr>
        <w:spacing w:before="40" w:after="40" w:line="360" w:lineRule="auto"/>
      </w:pPr>
      <w:r>
        <w:rPr>
          <w:rFonts w:ascii="宋体" w:hAnsi="宋体" w:eastAsia="宋体" w:cs="宋体"/>
          <w:b/>
          <w:bCs/>
          <w:sz w:val="21"/>
          <w:szCs w:val="21"/>
        </w:rPr>
        <w:t>框架支持</w:t>
      </w:r>
      <w:r>
        <w:rPr>
          <w:rFonts w:ascii="宋体" w:hAnsi="宋体" w:eastAsia="宋体" w:cs="宋体"/>
          <w:sz w:val="21"/>
          <w:szCs w:val="21"/>
        </w:rPr>
        <w:t>：支持主流企业架构框架，便于统一方法论落地；</w:t>
      </w:r>
    </w:p>
    <w:p w14:paraId="3E095802">
      <w:pPr>
        <w:pStyle w:val="22"/>
        <w:numPr>
          <w:ilvl w:val="0"/>
          <w:numId w:val="2"/>
        </w:numPr>
        <w:spacing w:before="40" w:after="40" w:line="360" w:lineRule="auto"/>
      </w:pPr>
      <w:r>
        <w:rPr>
          <w:rFonts w:ascii="宋体" w:hAnsi="宋体" w:eastAsia="宋体" w:cs="宋体"/>
          <w:b/>
          <w:bCs/>
          <w:sz w:val="21"/>
          <w:szCs w:val="21"/>
        </w:rPr>
        <w:t>协作能力</w:t>
      </w:r>
      <w:r>
        <w:rPr>
          <w:rFonts w:ascii="宋体" w:hAnsi="宋体" w:eastAsia="宋体" w:cs="宋体"/>
          <w:sz w:val="21"/>
          <w:szCs w:val="21"/>
        </w:rPr>
        <w:t>：支持多人同时编辑、评论、版本管理，提升团队协作效率；</w:t>
      </w:r>
    </w:p>
    <w:p w14:paraId="6A546128">
      <w:pPr>
        <w:pStyle w:val="22"/>
        <w:numPr>
          <w:ilvl w:val="0"/>
          <w:numId w:val="2"/>
        </w:numPr>
        <w:spacing w:before="40" w:after="40" w:line="360" w:lineRule="auto"/>
      </w:pPr>
      <w:r>
        <w:rPr>
          <w:rFonts w:ascii="宋体" w:hAnsi="宋体" w:eastAsia="宋体" w:cs="宋体"/>
          <w:b/>
          <w:bCs/>
          <w:sz w:val="21"/>
          <w:szCs w:val="21"/>
        </w:rPr>
        <w:t>集成能力</w:t>
      </w:r>
      <w:r>
        <w:rPr>
          <w:rFonts w:ascii="宋体" w:hAnsi="宋体" w:eastAsia="宋体" w:cs="宋体"/>
          <w:sz w:val="21"/>
          <w:szCs w:val="21"/>
        </w:rPr>
        <w:t>：可与企业项目管理系统、代码仓库、数据字典等对接；</w:t>
      </w:r>
    </w:p>
    <w:p w14:paraId="238662FA">
      <w:pPr>
        <w:pStyle w:val="22"/>
        <w:numPr>
          <w:ilvl w:val="0"/>
          <w:numId w:val="2"/>
        </w:numPr>
        <w:spacing w:before="40" w:after="40" w:line="360" w:lineRule="auto"/>
      </w:pPr>
      <w:r>
        <w:rPr>
          <w:rFonts w:ascii="宋体" w:hAnsi="宋体" w:eastAsia="宋体" w:cs="宋体"/>
          <w:b/>
          <w:bCs/>
          <w:sz w:val="21"/>
          <w:szCs w:val="21"/>
        </w:rPr>
        <w:t>扩展性</w:t>
      </w:r>
      <w:r>
        <w:rPr>
          <w:rFonts w:ascii="宋体" w:hAnsi="宋体" w:eastAsia="宋体" w:cs="宋体"/>
          <w:sz w:val="21"/>
          <w:szCs w:val="21"/>
        </w:rPr>
        <w:t>：支持自定义模型与模板，适应企业个性化需求。</w:t>
      </w:r>
    </w:p>
    <w:p w14:paraId="30DC1670">
      <w:pPr>
        <w:pStyle w:val="6"/>
        <w:spacing w:before="240" w:after="160"/>
        <w:outlineLvl w:val="2"/>
      </w:pPr>
      <w:r>
        <w:rPr>
          <w:rFonts w:ascii="黑体" w:hAnsi="黑体" w:eastAsia="黑体" w:cs="黑体"/>
          <w:b/>
          <w:bCs/>
          <w:color w:val="444444"/>
          <w:sz w:val="26"/>
          <w:szCs w:val="26"/>
        </w:rPr>
        <w:t>三、实际应用场景</w:t>
      </w:r>
    </w:p>
    <w:p w14:paraId="13CC229D">
      <w:pPr>
        <w:spacing w:before="60" w:after="60" w:line="400" w:lineRule="auto"/>
      </w:pPr>
      <w:r>
        <w:rPr>
          <w:rFonts w:ascii="宋体" w:hAnsi="宋体" w:eastAsia="宋体" w:cs="宋体"/>
          <w:sz w:val="21"/>
          <w:szCs w:val="21"/>
        </w:rPr>
        <w:t>企业在架构设计与落地过程中，常用工具包括：</w:t>
      </w:r>
    </w:p>
    <w:p w14:paraId="66382E7D">
      <w:pPr>
        <w:spacing w:before="60" w:after="60" w:line="400" w:lineRule="auto"/>
      </w:pPr>
      <w:r>
        <w:rPr>
          <w:rFonts w:ascii="宋体" w:hAnsi="宋体" w:eastAsia="宋体" w:cs="宋体"/>
          <w:b/>
          <w:bCs/>
          <w:sz w:val="21"/>
          <w:szCs w:val="21"/>
        </w:rPr>
        <w:t>团队知识共享</w:t>
      </w:r>
      <w:r>
        <w:rPr>
          <w:rFonts w:ascii="宋体" w:hAnsi="宋体" w:eastAsia="宋体" w:cs="宋体"/>
          <w:sz w:val="21"/>
          <w:szCs w:val="21"/>
        </w:rPr>
        <w:t>：使用Wiki、Confluence等工具统一管理架构文档、设计规范与决策记录，确保架构知识可追溯、可查阅、可共享，打破信息孤岛。</w:t>
      </w:r>
    </w:p>
    <w:p w14:paraId="31BC8331">
      <w:pPr>
        <w:spacing w:before="60" w:after="60" w:line="400" w:lineRule="auto"/>
      </w:pPr>
      <w:r>
        <w:rPr>
          <w:rFonts w:ascii="宋体" w:hAnsi="宋体" w:eastAsia="宋体" w:cs="宋体"/>
          <w:b/>
          <w:bCs/>
          <w:sz w:val="21"/>
          <w:szCs w:val="21"/>
        </w:rPr>
        <w:t>架构可视化</w:t>
      </w:r>
      <w:r>
        <w:rPr>
          <w:rFonts w:ascii="宋体" w:hAnsi="宋体" w:eastAsia="宋体" w:cs="宋体"/>
          <w:sz w:val="21"/>
          <w:szCs w:val="21"/>
        </w:rPr>
        <w:t>：使用专业</w:t>
      </w:r>
      <w:r>
        <w:rPr>
          <w:rFonts w:hint="eastAsia" w:cs="宋体"/>
          <w:sz w:val="21"/>
          <w:szCs w:val="21"/>
          <w:lang w:val="en-US" w:eastAsia="zh-CN"/>
        </w:rPr>
        <w:t>企业架构</w:t>
      </w:r>
      <w:r>
        <w:rPr>
          <w:rFonts w:ascii="宋体" w:hAnsi="宋体" w:eastAsia="宋体" w:cs="宋体"/>
          <w:sz w:val="21"/>
          <w:szCs w:val="21"/>
        </w:rPr>
        <w:t>软件（如Archi、Sparx Enterprise Architect、LeanIX等）绘制业务架构图、应用架构图、数据模型图等，支持多层级、多视角的架构表达。</w:t>
      </w:r>
    </w:p>
    <w:p w14:paraId="07887B30">
      <w:pPr>
        <w:spacing w:before="60" w:after="60" w:line="400" w:lineRule="auto"/>
      </w:pPr>
      <w:r>
        <w:rPr>
          <w:rFonts w:ascii="宋体" w:hAnsi="宋体" w:eastAsia="宋体" w:cs="宋体"/>
          <w:b/>
          <w:bCs/>
          <w:sz w:val="21"/>
          <w:szCs w:val="21"/>
        </w:rPr>
        <w:t>协作审核</w:t>
      </w:r>
      <w:r>
        <w:rPr>
          <w:rFonts w:ascii="宋体" w:hAnsi="宋体" w:eastAsia="宋体" w:cs="宋体"/>
          <w:sz w:val="21"/>
          <w:szCs w:val="21"/>
        </w:rPr>
        <w:t>：在线评审架构方案，相关方可直接在文档上批注、提意见，支持版本对比与历史追溯，确保架构评审高效透明。</w:t>
      </w:r>
    </w:p>
    <w:p w14:paraId="79EA6947">
      <w:pPr>
        <w:spacing w:before="60" w:after="60" w:line="400" w:lineRule="auto"/>
        <w:rPr>
          <w:rFonts w:ascii="宋体" w:hAnsi="宋体" w:eastAsia="宋体" w:cs="宋体"/>
          <w:sz w:val="21"/>
          <w:szCs w:val="21"/>
        </w:rPr>
      </w:pPr>
      <w:r>
        <w:rPr>
          <w:rFonts w:ascii="宋体" w:hAnsi="宋体" w:eastAsia="宋体" w:cs="宋体"/>
          <w:b/>
          <w:bCs/>
          <w:sz w:val="21"/>
          <w:szCs w:val="21"/>
        </w:rPr>
        <w:t>文档管理</w:t>
      </w:r>
      <w:r>
        <w:rPr>
          <w:rFonts w:ascii="宋体" w:hAnsi="宋体" w:eastAsia="宋体" w:cs="宋体"/>
          <w:sz w:val="21"/>
          <w:szCs w:val="21"/>
        </w:rPr>
        <w:t>：统一管理架构设计文档，将架构管控嵌入项目全流程，实现架构标准与项目实施的无缝衔接。</w:t>
      </w:r>
    </w:p>
    <w:p w14:paraId="519A647B">
      <w:pPr>
        <w:spacing w:before="60" w:after="60" w:line="400" w:lineRule="auto"/>
        <w:rPr>
          <w:rFonts w:ascii="宋体" w:hAnsi="宋体" w:eastAsia="宋体" w:cs="宋体"/>
          <w:sz w:val="21"/>
          <w:szCs w:val="21"/>
        </w:rPr>
      </w:pPr>
    </w:p>
    <w:p w14:paraId="0687B220">
      <w:pPr>
        <w:spacing w:before="60" w:after="60" w:line="400" w:lineRule="auto"/>
        <w:rPr>
          <w:rFonts w:ascii="宋体" w:hAnsi="宋体" w:eastAsia="宋体" w:cs="宋体"/>
          <w:sz w:val="21"/>
          <w:szCs w:val="21"/>
        </w:rPr>
      </w:pPr>
    </w:p>
    <w:p w14:paraId="375048DB">
      <w:pPr>
        <w:spacing w:before="60" w:after="60" w:line="400" w:lineRule="auto"/>
        <w:rPr>
          <w:rFonts w:ascii="宋体" w:hAnsi="宋体" w:eastAsia="宋体" w:cs="宋体"/>
          <w:sz w:val="21"/>
          <w:szCs w:val="21"/>
        </w:rPr>
      </w:pPr>
    </w:p>
    <w:p w14:paraId="7CFB1696">
      <w:pPr>
        <w:pStyle w:val="2"/>
        <w:spacing w:before="360" w:after="240"/>
        <w:outlineLvl w:val="0"/>
        <w:rPr>
          <w:rFonts w:hint="eastAsia" w:cs="黑体"/>
          <w:b/>
          <w:bCs/>
          <w:color w:val="1A1A1A"/>
          <w:sz w:val="36"/>
          <w:szCs w:val="36"/>
          <w:lang w:val="en-US" w:eastAsia="zh-CN"/>
        </w:rPr>
      </w:pPr>
      <w:bookmarkStart w:id="35" w:name="_Toc12802"/>
      <w:r>
        <w:rPr>
          <w:rFonts w:hint="eastAsia" w:cs="黑体"/>
          <w:b/>
          <w:bCs/>
          <w:color w:val="1A1A1A"/>
          <w:sz w:val="36"/>
          <w:szCs w:val="36"/>
          <w:lang w:val="en-US" w:eastAsia="zh-CN"/>
        </w:rPr>
        <w:t>附录一：</w:t>
      </w:r>
      <w:bookmarkEnd w:id="35"/>
    </w:p>
    <w:p w14:paraId="3FF2D23B">
      <w:pPr>
        <w:bidi w:val="0"/>
        <w:rPr>
          <w:rFonts w:hint="eastAsia"/>
          <w:lang w:val="en-US" w:eastAsia="zh-CN"/>
        </w:rPr>
      </w:pPr>
      <w:bookmarkStart w:id="36" w:name="_Toc18578"/>
      <w:r>
        <w:rPr>
          <w:rFonts w:hint="eastAsia"/>
          <w:lang w:val="en-US" w:eastAsia="zh-CN"/>
        </w:rPr>
        <w:t>附录二：</w:t>
      </w:r>
      <w:bookmarkEnd w:id="36"/>
    </w:p>
    <w:p w14:paraId="18E7D887">
      <w:pPr>
        <w:pStyle w:val="2"/>
        <w:spacing w:before="360" w:after="240"/>
        <w:outlineLvl w:val="0"/>
        <w:rPr>
          <w:rFonts w:hint="eastAsia" w:cs="黑体"/>
          <w:b/>
          <w:bCs/>
          <w:color w:val="1A1A1A"/>
          <w:sz w:val="36"/>
          <w:szCs w:val="36"/>
          <w:lang w:val="en-US" w:eastAsia="zh-CN"/>
        </w:rPr>
      </w:pPr>
      <w:bookmarkStart w:id="37" w:name="_Toc29098"/>
      <w:r>
        <w:rPr>
          <w:rFonts w:hint="eastAsia" w:cs="黑体"/>
          <w:b/>
          <w:bCs/>
          <w:color w:val="1A1A1A"/>
          <w:sz w:val="36"/>
          <w:szCs w:val="36"/>
          <w:lang w:val="en-US" w:eastAsia="zh-CN"/>
        </w:rPr>
        <w:t>附录三：</w:t>
      </w:r>
      <w:bookmarkEnd w:id="37"/>
    </w:p>
    <w:p w14:paraId="31E42863">
      <w:pPr>
        <w:pStyle w:val="2"/>
        <w:spacing w:before="360" w:after="240"/>
        <w:outlineLvl w:val="0"/>
        <w:rPr>
          <w:rFonts w:hint="eastAsia" w:cs="黑体"/>
          <w:b/>
          <w:bCs/>
          <w:color w:val="1A1A1A"/>
          <w:sz w:val="36"/>
          <w:szCs w:val="36"/>
          <w:lang w:val="en-US" w:eastAsia="zh-CN"/>
        </w:rPr>
      </w:pPr>
      <w:bookmarkStart w:id="38" w:name="_Toc31164"/>
      <w:r>
        <w:rPr>
          <w:rFonts w:hint="eastAsia" w:cs="黑体"/>
          <w:b/>
          <w:bCs/>
          <w:color w:val="1A1A1A"/>
          <w:sz w:val="36"/>
          <w:szCs w:val="36"/>
          <w:lang w:val="en-US" w:eastAsia="zh-CN"/>
        </w:rPr>
        <w:t>附录四：</w:t>
      </w:r>
      <w:bookmarkEnd w:id="38"/>
    </w:p>
    <w:p w14:paraId="368F2F8C">
      <w:pPr>
        <w:rPr>
          <w:rFonts w:hint="eastAsia"/>
          <w:lang w:val="en-US" w:eastAsia="zh-CN"/>
        </w:rPr>
      </w:pPr>
    </w:p>
    <w:p w14:paraId="38C9DA8D">
      <w:pPr>
        <w:spacing w:before="60" w:after="60" w:line="400" w:lineRule="auto"/>
        <w:rPr>
          <w:rFonts w:ascii="宋体" w:hAnsi="宋体" w:eastAsia="宋体" w:cs="宋体"/>
          <w:sz w:val="21"/>
          <w:szCs w:val="21"/>
        </w:rPr>
      </w:pPr>
    </w:p>
    <w:sectPr>
      <w:headerReference r:id="rId5" w:type="default"/>
      <w:footerReference r:id="rId6" w:type="default"/>
      <w:pgSz w:w="11906" w:h="16838"/>
      <w:pgMar w:top="1440" w:right="1260" w:bottom="1440" w:left="12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4313D">
    <w:pPr>
      <w:jc w:val="center"/>
    </w:pPr>
    <w:r>
      <w:rPr>
        <w:rFonts w:ascii="宋体" w:hAnsi="宋体" w:eastAsia="宋体" w:cs="宋体"/>
        <w:color w:val="999999"/>
        <w:sz w:val="18"/>
        <w:szCs w:val="18"/>
      </w:rPr>
      <w:t xml:space="preserve">— </w:t>
    </w:r>
    <w:r>
      <w:rPr>
        <w:rFonts w:ascii="宋体" w:hAnsi="宋体" w:eastAsia="宋体" w:cs="宋体"/>
        <w:color w:val="999999"/>
        <w:sz w:val="18"/>
        <w:szCs w:val="18"/>
      </w:rPr>
      <w:fldChar w:fldCharType="begin"/>
    </w:r>
    <w:r>
      <w:rPr>
        <w:rFonts w:ascii="宋体" w:hAnsi="宋体" w:eastAsia="宋体" w:cs="宋体"/>
        <w:color w:val="999999"/>
        <w:sz w:val="18"/>
        <w:szCs w:val="18"/>
      </w:rPr>
      <w:instrText xml:space="preserve">PAGE</w:instrText>
    </w:r>
    <w:r>
      <w:rPr>
        <w:rFonts w:ascii="宋体" w:hAnsi="宋体" w:eastAsia="宋体" w:cs="宋体"/>
        <w:color w:val="999999"/>
        <w:sz w:val="18"/>
        <w:szCs w:val="18"/>
      </w:rPr>
      <w:fldChar w:fldCharType="separate"/>
    </w:r>
    <w:r>
      <w:rPr>
        <w:rFonts w:ascii="宋体" w:hAnsi="宋体" w:eastAsia="宋体" w:cs="宋体"/>
        <w:color w:val="999999"/>
        <w:sz w:val="18"/>
        <w:szCs w:val="18"/>
      </w:rPr>
      <w:fldChar w:fldCharType="end"/>
    </w:r>
    <w:r>
      <w:rPr>
        <w:rFonts w:ascii="宋体" w:hAnsi="宋体" w:eastAsia="宋体" w:cs="宋体"/>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319AA">
    <w:pPr>
      <w:pBdr>
        <w:bottom w:val="single" w:color="CCCCCC" w:sz="4" w:space="4"/>
      </w:pBdr>
      <w:jc w:val="center"/>
    </w:pPr>
    <w:r>
      <w:rPr>
        <w:rFonts w:ascii="宋体" w:hAnsi="宋体" w:eastAsia="宋体" w:cs="宋体"/>
        <w:color w:val="999999"/>
        <w:sz w:val="18"/>
        <w:szCs w:val="18"/>
      </w:rPr>
      <w:t>企业架构（第二版）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FB3A2"/>
    <w:multiLevelType w:val="singleLevel"/>
    <w:tmpl w:val="AA9FB3A2"/>
    <w:lvl w:ilvl="0" w:tentative="0">
      <w:start w:val="1"/>
      <w:numFmt w:val="bullet"/>
      <w:lvlText w:val=""/>
      <w:lvlJc w:val="left"/>
      <w:pPr>
        <w:ind w:left="720" w:hanging="360"/>
      </w:pPr>
      <w:rPr>
        <w:rFonts w:hint="default" w:ascii="Symbol" w:hAnsi="Symbol" w:cs="Symbol"/>
        <w:sz w:val="20"/>
      </w:rPr>
    </w:lvl>
  </w:abstractNum>
  <w:abstractNum w:abstractNumId="1">
    <w:nsid w:val="F21869B5"/>
    <w:multiLevelType w:val="singleLevel"/>
    <w:tmpl w:val="F21869B5"/>
    <w:lvl w:ilvl="0" w:tentative="0">
      <w:start w:val="1"/>
      <w:numFmt w:val="decimal"/>
      <w:lvlText w:val="%1."/>
      <w:lvlJc w:val="left"/>
      <w:pPr>
        <w:ind w:left="425" w:hanging="425"/>
      </w:pPr>
      <w:rPr>
        <w:rFonts w:hint="default"/>
      </w:rPr>
    </w:lvl>
  </w:abstractNum>
  <w:abstractNum w:abstractNumId="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abstractNum w:abstractNumId="3">
    <w:nsid w:val="025EFF05"/>
    <w:multiLevelType w:val="singleLevel"/>
    <w:tmpl w:val="025EFF05"/>
    <w:lvl w:ilvl="0" w:tentative="0">
      <w:start w:val="1"/>
      <w:numFmt w:val="decimal"/>
      <w:lvlText w:val="%1."/>
      <w:lvlJc w:val="left"/>
      <w:pPr>
        <w:ind w:left="425" w:hanging="425"/>
      </w:pPr>
      <w:rPr>
        <w:rFonts w:hint="default"/>
      </w:rPr>
    </w:lvl>
  </w:abstractNum>
  <w:abstractNum w:abstractNumId="4">
    <w:nsid w:val="206AE5D9"/>
    <w:multiLevelType w:val="singleLevel"/>
    <w:tmpl w:val="206AE5D9"/>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abstractNum w:abstractNumId="6">
    <w:nsid w:val="78F62CAF"/>
    <w:multiLevelType w:val="singleLevel"/>
    <w:tmpl w:val="78F62CAF"/>
    <w:lvl w:ilvl="0" w:tentative="0">
      <w:start w:val="1"/>
      <w:numFmt w:val="decimal"/>
      <w:lvlText w:val="%1."/>
      <w:lvlJc w:val="left"/>
      <w:pPr>
        <w:ind w:left="425" w:hanging="425"/>
      </w:pPr>
      <w:rPr>
        <w:rFonts w:hint="default"/>
      </w:rPr>
    </w:lvl>
  </w:abstractNum>
  <w:num w:numId="1">
    <w:abstractNumId w:val="3"/>
  </w:num>
  <w:num w:numId="2">
    <w:abstractNumId w:val="2"/>
    <w:lvlOverride w:ilvl="0">
      <w:startOverride w:val="1"/>
    </w:lvlOverride>
  </w:num>
  <w:num w:numId="3">
    <w:abstractNumId w:val="6"/>
  </w:num>
  <w:num w:numId="4">
    <w:abstractNumId w:val="5"/>
    <w:lvlOverride w:ilvl="0">
      <w:startOverride w:val="1"/>
    </w:lvlOverride>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30637EB"/>
    <w:rsid w:val="036B06A1"/>
    <w:rsid w:val="08E5784E"/>
    <w:rsid w:val="182A3E99"/>
    <w:rsid w:val="19021B3D"/>
    <w:rsid w:val="1A086891"/>
    <w:rsid w:val="1D870923"/>
    <w:rsid w:val="22F224EA"/>
    <w:rsid w:val="23C12139"/>
    <w:rsid w:val="26B66697"/>
    <w:rsid w:val="2A623309"/>
    <w:rsid w:val="30313679"/>
    <w:rsid w:val="32A9678E"/>
    <w:rsid w:val="33CC0F2C"/>
    <w:rsid w:val="38B22A36"/>
    <w:rsid w:val="3F0A2B20"/>
    <w:rsid w:val="415E7BFF"/>
    <w:rsid w:val="4BB75A3E"/>
    <w:rsid w:val="4CCF39F6"/>
    <w:rsid w:val="50882E50"/>
    <w:rsid w:val="50C417CC"/>
    <w:rsid w:val="51D0471A"/>
    <w:rsid w:val="539E2CF1"/>
    <w:rsid w:val="5BF81B50"/>
    <w:rsid w:val="5C66130E"/>
    <w:rsid w:val="5F6B5569"/>
    <w:rsid w:val="631109A7"/>
    <w:rsid w:val="68C111CC"/>
    <w:rsid w:val="68E73024"/>
    <w:rsid w:val="6DC92894"/>
    <w:rsid w:val="6EFF046B"/>
    <w:rsid w:val="6FAE2612"/>
    <w:rsid w:val="7D8475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3" w:firstLineChars="200"/>
      <w:jc w:val="both"/>
    </w:pPr>
    <w:rPr>
      <w:rFonts w:ascii="宋体" w:hAnsi="宋体" w:eastAsia="宋体" w:cs="宋体"/>
      <w:sz w:val="21"/>
      <w:szCs w:val="21"/>
    </w:rPr>
  </w:style>
  <w:style w:type="paragraph" w:styleId="2">
    <w:name w:val="heading 1"/>
    <w:next w:val="1"/>
    <w:qFormat/>
    <w:uiPriority w:val="0"/>
    <w:pPr>
      <w:spacing w:before="360" w:after="240"/>
      <w:outlineLvl w:val="0"/>
    </w:pPr>
    <w:rPr>
      <w:rFonts w:ascii="黑体" w:hAnsi="黑体" w:eastAsia="黑体" w:cs="黑体"/>
      <w:b/>
      <w:bCs/>
      <w:color w:val="1A1A1A"/>
      <w:sz w:val="36"/>
      <w:szCs w:val="36"/>
    </w:rPr>
  </w:style>
  <w:style w:type="paragraph" w:styleId="3">
    <w:name w:val="heading 2"/>
    <w:basedOn w:val="1"/>
    <w:next w:val="4"/>
    <w:qFormat/>
    <w:uiPriority w:val="0"/>
    <w:pPr>
      <w:spacing w:before="300" w:after="200"/>
      <w:outlineLvl w:val="1"/>
    </w:pPr>
    <w:rPr>
      <w:rFonts w:ascii="黑体" w:hAnsi="黑体" w:eastAsia="黑体" w:cs="黑体"/>
      <w:b/>
      <w:bCs/>
      <w:color w:val="333333"/>
      <w:sz w:val="30"/>
      <w:szCs w:val="30"/>
    </w:rPr>
  </w:style>
  <w:style w:type="paragraph" w:styleId="6">
    <w:name w:val="heading 3"/>
    <w:next w:val="1"/>
    <w:qFormat/>
    <w:uiPriority w:val="0"/>
    <w:pPr>
      <w:spacing w:before="240" w:after="160"/>
      <w:outlineLvl w:val="2"/>
    </w:pPr>
    <w:rPr>
      <w:rFonts w:ascii="黑体" w:hAnsi="黑体" w:eastAsia="黑体" w:cs="黑体"/>
      <w:b/>
      <w:bCs/>
      <w:color w:val="444444"/>
      <w:sz w:val="26"/>
      <w:szCs w:val="26"/>
    </w:rPr>
  </w:style>
  <w:style w:type="paragraph" w:styleId="7">
    <w:name w:val="heading 4"/>
    <w:next w:val="1"/>
    <w:qFormat/>
    <w:uiPriority w:val="0"/>
    <w:rPr>
      <w:rFonts w:ascii="宋体" w:hAnsi="宋体" w:eastAsia="宋体" w:cs="宋体"/>
      <w:i/>
      <w:iCs/>
      <w:color w:val="2E74B5"/>
      <w:sz w:val="21"/>
      <w:szCs w:val="21"/>
    </w:rPr>
  </w:style>
  <w:style w:type="paragraph" w:styleId="8">
    <w:name w:val="heading 5"/>
    <w:next w:val="1"/>
    <w:qFormat/>
    <w:uiPriority w:val="0"/>
    <w:rPr>
      <w:rFonts w:ascii="宋体" w:hAnsi="宋体" w:eastAsia="宋体" w:cs="宋体"/>
      <w:color w:val="2E74B5"/>
      <w:sz w:val="21"/>
      <w:szCs w:val="21"/>
    </w:rPr>
  </w:style>
  <w:style w:type="paragraph" w:styleId="9">
    <w:name w:val="heading 6"/>
    <w:next w:val="1"/>
    <w:qFormat/>
    <w:uiPriority w:val="0"/>
    <w:rPr>
      <w:rFonts w:ascii="宋体" w:hAnsi="宋体" w:eastAsia="宋体" w:cs="宋体"/>
      <w:color w:val="1F4D78"/>
      <w:sz w:val="21"/>
      <w:szCs w:val="21"/>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customStyle="1" w:styleId="4">
    <w:name w:val="*Body 1"/>
    <w:next w:val="5"/>
    <w:semiHidden/>
    <w:qFormat/>
    <w:uiPriority w:val="0"/>
    <w:pPr>
      <w:spacing w:before="100" w:beforeAutospacing="1" w:after="100" w:afterAutospacing="1"/>
      <w:ind w:leftChars="100" w:right="240" w:rightChars="100"/>
    </w:pPr>
    <w:rPr>
      <w:rFonts w:ascii="Verdana" w:hAnsi="Verdana" w:eastAsia="宋体" w:cs="Times New Roman"/>
      <w:sz w:val="22"/>
      <w:szCs w:val="22"/>
      <w:lang w:val="en-US" w:eastAsia="zh-CN" w:bidi="ar-SA"/>
    </w:rPr>
  </w:style>
  <w:style w:type="paragraph" w:styleId="5">
    <w:name w:val="Body Text"/>
    <w:basedOn w:val="1"/>
    <w:qFormat/>
    <w:uiPriority w:val="0"/>
    <w:pPr>
      <w:widowControl w:val="0"/>
      <w:tabs>
        <w:tab w:val="left" w:pos="900"/>
      </w:tabs>
      <w:ind w:right="240"/>
    </w:pPr>
    <w:rPr>
      <w:rFonts w:cs="宋体"/>
      <w:sz w:val="22"/>
      <w:szCs w:val="22"/>
      <w:lang w:val="zh-CN"/>
    </w:rPr>
  </w:style>
  <w:style w:type="paragraph" w:styleId="10">
    <w:name w:val="toc 3"/>
    <w:basedOn w:val="1"/>
    <w:next w:val="1"/>
    <w:uiPriority w:val="0"/>
    <w:pPr>
      <w:ind w:left="840" w:leftChars="400"/>
    </w:pPr>
  </w:style>
  <w:style w:type="paragraph" w:styleId="11">
    <w:name w:val="endnote text"/>
    <w:link w:val="24"/>
    <w:semiHidden/>
    <w:unhideWhenUsed/>
    <w:qFormat/>
    <w:uiPriority w:val="99"/>
    <w:pPr>
      <w:spacing w:after="0" w:line="240" w:lineRule="auto"/>
    </w:pPr>
    <w:rPr>
      <w:rFonts w:ascii="宋体" w:hAnsi="宋体" w:eastAsia="宋体" w:cs="宋体"/>
      <w:sz w:val="20"/>
      <w:szCs w:val="20"/>
    </w:rPr>
  </w:style>
  <w:style w:type="paragraph" w:styleId="12">
    <w:name w:val="toc 1"/>
    <w:basedOn w:val="1"/>
    <w:next w:val="1"/>
    <w:uiPriority w:val="0"/>
  </w:style>
  <w:style w:type="paragraph" w:styleId="13">
    <w:name w:val="toc 4"/>
    <w:basedOn w:val="1"/>
    <w:next w:val="1"/>
    <w:uiPriority w:val="0"/>
    <w:pPr>
      <w:ind w:left="1260" w:leftChars="600"/>
    </w:pPr>
  </w:style>
  <w:style w:type="paragraph" w:styleId="14">
    <w:name w:val="footnote text"/>
    <w:link w:val="23"/>
    <w:unhideWhenUsed/>
    <w:qFormat/>
    <w:uiPriority w:val="99"/>
    <w:pPr>
      <w:spacing w:after="0" w:line="240" w:lineRule="auto"/>
    </w:pPr>
    <w:rPr>
      <w:rFonts w:ascii="宋体" w:hAnsi="宋体" w:eastAsia="宋体" w:cs="宋体"/>
      <w:sz w:val="20"/>
      <w:szCs w:val="20"/>
    </w:rPr>
  </w:style>
  <w:style w:type="paragraph" w:styleId="15">
    <w:name w:val="toc 2"/>
    <w:basedOn w:val="1"/>
    <w:next w:val="1"/>
    <w:uiPriority w:val="0"/>
    <w:pPr>
      <w:ind w:left="420" w:leftChars="200"/>
    </w:pPr>
  </w:style>
  <w:style w:type="paragraph" w:styleId="16">
    <w:name w:val="Title"/>
    <w:qFormat/>
    <w:uiPriority w:val="0"/>
    <w:rPr>
      <w:rFonts w:ascii="宋体" w:hAnsi="宋体" w:eastAsia="宋体" w:cs="宋体"/>
      <w:sz w:val="56"/>
      <w:szCs w:val="56"/>
    </w:rPr>
  </w:style>
  <w:style w:type="character" w:styleId="19">
    <w:name w:val="endnote reference"/>
    <w:semiHidden/>
    <w:unhideWhenUsed/>
    <w:qFormat/>
    <w:uiPriority w:val="99"/>
    <w:rPr>
      <w:vertAlign w:val="superscript"/>
    </w:rPr>
  </w:style>
  <w:style w:type="character" w:styleId="20">
    <w:name w:val="Hyperlink"/>
    <w:unhideWhenUsed/>
    <w:qFormat/>
    <w:uiPriority w:val="99"/>
    <w:rPr>
      <w:color w:val="0563C1"/>
      <w:u w:val="single"/>
    </w:rPr>
  </w:style>
  <w:style w:type="character" w:styleId="21">
    <w:name w:val="footnote reference"/>
    <w:semiHidden/>
    <w:unhideWhenUsed/>
    <w:qFormat/>
    <w:uiPriority w:val="99"/>
    <w:rPr>
      <w:vertAlign w:val="superscript"/>
    </w:rPr>
  </w:style>
  <w:style w:type="paragraph" w:styleId="22">
    <w:name w:val="List Paragraph"/>
    <w:qFormat/>
    <w:uiPriority w:val="0"/>
    <w:rPr>
      <w:rFonts w:ascii="宋体" w:hAnsi="宋体" w:eastAsia="宋体" w:cs="宋体"/>
      <w:sz w:val="21"/>
      <w:szCs w:val="21"/>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57</Pages>
  <Words>13663</Words>
  <Characters>14103</Characters>
  <TotalTime>178</TotalTime>
  <ScaleCrop>false</ScaleCrop>
  <LinksUpToDate>false</LinksUpToDate>
  <CharactersWithSpaces>14135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2026-05-23T05:56:00Z</dcterms:created>
  <dc:creator>Un-named</dc:creator>
  <cp:lastModifiedBy>于海澜Henry</cp:lastModifiedBy>
  <dcterms:modified xsi:type="dcterms:W3CDTF">2026-05-23T11:53:02Z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eyJoZGlkIjoiZjNkMDIxOTVjOTY3Yjc1OWQxZGRhNWVkMWFmYjhhZjgiLCJ1c2VySWQiOiI2MzA1Mjg3MzcifQ==</vt:lpwstr>
  </property>
  <property fmtid="{D5CDD505-2E9C-101B-9397-08002B2CF9AE}" pid="3" name="KSOProductBuildVer">
    <vt:lpwstr>2052-12.1.0.25865</vt:lpwstr>
  </property>
  <property fmtid="{D5CDD505-2E9C-101B-9397-08002B2CF9AE}" pid="4" name="ICV">
    <vt:lpwstr>39D46513C7DD434287EAA3E8C916282A_12</vt:lpwstr>
  </property>
</Properties>
</file>