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numPr>
          <w:ilvl w:val="0"/>
          <w:numId w:val="1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val="en-US" w:eastAsia="zh-CN" w:bidi="ar"/>
        </w:rPr>
        <w:t>Cache流程图</w:t>
      </w:r>
    </w:p>
    <w:p>
      <w:pPr>
        <w:widowControl/>
        <w:numPr>
          <w:numId w:val="0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drawing>
          <wp:inline distT="0" distB="0" distL="0" distR="0">
            <wp:extent cx="5274310" cy="27781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numPr>
          <w:ilvl w:val="0"/>
          <w:numId w:val="1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Cache基本配置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Cache大小和Cache行，定义全局变量表示cache大小（单位KB），cache行大小（单位B），如果是组相联或者全相联，还需要有组数。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4762500" cy="124206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</w:pPr>
      <w:r>
        <w:rPr>
          <w:rFonts w:hint="eastAsia"/>
        </w:rPr>
        <w:t>定义枚举类型，分别表示映射方式（直接映射，组相联和全相联），替换策略（直接替换，先入先出，最不经常使用，最近最不经常使用，随机），写策略（写直达和写回）。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1645920" cy="107442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83080" cy="14401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52600" cy="9753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使用bitset来表示cache对象，每个cache行用32位表示（其中31表示是否有效，也就是是否存入，30表示是否命中，29表示dirty位，主要在写回策略中用到，剩余29位表示bit）。</w:t>
      </w:r>
    </w:p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在替换策略的LRU中，使用数组表示每个cache行的优先等级，最低的那个会在替换时被替换掉。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3741420" cy="4572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本次试验要求统计L1缓存的命中率，因此使用变量存储访存次数以及命中次数。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2468880" cy="180594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Cache映射方式</w:t>
      </w:r>
    </w:p>
    <w:p>
      <w:pPr>
        <w:widowControl/>
        <w:numPr>
          <w:ilvl w:val="0"/>
          <w:numId w:val="2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Cache基本结构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/>
          <w:kern w:val="0"/>
          <w:szCs w:val="21"/>
          <w:lang w:bidi="ar"/>
        </w:rPr>
        <w:t>Cache行数 = Cache大小 / Cache行大小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/>
          <w:kern w:val="0"/>
          <w:szCs w:val="21"/>
          <w:lang w:bidi="ar"/>
        </w:rPr>
        <w:t>块大小 = Cache行大小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/>
          <w:kern w:val="0"/>
          <w:szCs w:val="21"/>
          <w:lang w:bidi="ar"/>
        </w:rPr>
        <w:t>块内地址长度 = log2(Cache行大小)</w:t>
      </w:r>
    </w:p>
    <w:tbl>
      <w:tblPr>
        <w:tblStyle w:val="20"/>
        <w:tblW w:w="83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6"/>
        <w:gridCol w:w="30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6" w:type="dxa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kern w:val="0"/>
                <w:szCs w:val="21"/>
                <w:lang w:bidi="ar"/>
              </w:rPr>
              <w:t>主存块号</w:t>
            </w:r>
          </w:p>
        </w:tc>
        <w:tc>
          <w:tcPr>
            <w:tcW w:w="3060" w:type="dxa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kern w:val="0"/>
                <w:szCs w:val="21"/>
                <w:lang w:bidi="ar"/>
              </w:rPr>
              <w:t>块内地址</w:t>
            </w:r>
          </w:p>
        </w:tc>
      </w:tr>
    </w:tbl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/>
          <w:kern w:val="0"/>
          <w:szCs w:val="21"/>
          <w:lang w:bidi="ar"/>
        </w:rPr>
        <w:t>主存块号 = 主存地址 / 块大小</w:t>
      </w:r>
      <w:r>
        <w:rPr>
          <w:rFonts w:hint="eastAsia" w:ascii="宋体" w:hAnsi="宋体" w:cs="宋体"/>
          <w:kern w:val="0"/>
          <w:szCs w:val="21"/>
          <w:lang w:bidi="ar"/>
        </w:rPr>
        <w:t xml:space="preserve"> </w:t>
      </w:r>
      <w:r>
        <w:rPr>
          <w:rFonts w:ascii="宋体" w:hAnsi="宋体" w:cs="宋体"/>
          <w:kern w:val="0"/>
          <w:szCs w:val="21"/>
          <w:lang w:bidi="ar"/>
        </w:rPr>
        <w:t>主存地址 &gt;&gt; 块内地址长度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/>
          <w:kern w:val="0"/>
          <w:szCs w:val="21"/>
          <w:lang w:bidi="ar"/>
        </w:rPr>
        <w:t>块内地址 = 主存地址 % 块大小</w:t>
      </w:r>
    </w:p>
    <w:p>
      <w:pPr>
        <w:widowControl/>
        <w:numPr>
          <w:ilvl w:val="0"/>
          <w:numId w:val="2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直接映射</w:t>
      </w:r>
    </w:p>
    <w:tbl>
      <w:tblPr>
        <w:tblStyle w:val="20"/>
        <w:tblW w:w="830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5"/>
        <w:gridCol w:w="2242"/>
        <w:gridCol w:w="27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95" w:type="dxa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kern w:val="0"/>
                <w:szCs w:val="21"/>
                <w:lang w:bidi="ar"/>
              </w:rPr>
              <w:t>标记</w:t>
            </w:r>
          </w:p>
        </w:tc>
        <w:tc>
          <w:tcPr>
            <w:tcW w:w="2242" w:type="dxa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kern w:val="0"/>
                <w:szCs w:val="21"/>
                <w:lang w:bidi="ar"/>
              </w:rPr>
              <w:t>Cache行号</w:t>
            </w:r>
          </w:p>
        </w:tc>
        <w:tc>
          <w:tcPr>
            <w:tcW w:w="2769" w:type="dxa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kern w:val="0"/>
                <w:szCs w:val="21"/>
                <w:lang w:bidi="ar"/>
              </w:rPr>
              <w:t>块内地址</w:t>
            </w:r>
          </w:p>
        </w:tc>
      </w:tr>
    </w:tbl>
    <w:p>
      <w:pPr>
        <w:widowControl/>
        <w:tabs>
          <w:tab w:val="left" w:pos="715"/>
        </w:tabs>
        <w:spacing w:line="360" w:lineRule="auto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主存块映射到Cache的一行，替换的时候直接替换。如果将数据放入Cache，同时需要将valid位设置为1。</w:t>
      </w:r>
    </w:p>
    <w:p>
      <w:pPr>
        <w:widowControl/>
        <w:tabs>
          <w:tab w:val="left" w:pos="715"/>
        </w:tabs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drawing>
          <wp:inline distT="0" distB="0" distL="114300" distR="114300">
            <wp:extent cx="3710940" cy="2430780"/>
            <wp:effectExtent l="0" t="0" r="7620" b="762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组相联</w:t>
      </w:r>
    </w:p>
    <w:tbl>
      <w:tblPr>
        <w:tblStyle w:val="20"/>
        <w:tblW w:w="830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47"/>
        <w:gridCol w:w="1690"/>
        <w:gridCol w:w="27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47" w:type="dxa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kern w:val="0"/>
                <w:szCs w:val="21"/>
                <w:lang w:bidi="ar"/>
              </w:rPr>
              <w:t>标记</w:t>
            </w:r>
          </w:p>
        </w:tc>
        <w:tc>
          <w:tcPr>
            <w:tcW w:w="1690" w:type="dxa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kern w:val="0"/>
                <w:szCs w:val="21"/>
                <w:lang w:bidi="ar"/>
              </w:rPr>
              <w:t>Cache组号</w:t>
            </w:r>
          </w:p>
        </w:tc>
        <w:tc>
          <w:tcPr>
            <w:tcW w:w="2769" w:type="dxa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kern w:val="0"/>
                <w:szCs w:val="21"/>
                <w:lang w:bidi="ar"/>
              </w:rPr>
              <w:t>块内地址</w:t>
            </w:r>
          </w:p>
        </w:tc>
      </w:tr>
    </w:tbl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主存映射到Cache某一行的任何位置，这一行为一组（实际上就是组内全相联，组间直接映射）。</w:t>
      </w:r>
    </w:p>
    <w:p>
      <w:pPr>
        <w:widowControl/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drawing>
          <wp:inline distT="0" distB="0" distL="114300" distR="114300">
            <wp:extent cx="4236720" cy="2865120"/>
            <wp:effectExtent l="0" t="0" r="0" b="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全相联</w:t>
      </w:r>
    </w:p>
    <w:tbl>
      <w:tblPr>
        <w:tblStyle w:val="20"/>
        <w:tblW w:w="830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64"/>
        <w:gridCol w:w="2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564" w:type="dxa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kern w:val="0"/>
                <w:szCs w:val="21"/>
                <w:lang w:bidi="ar"/>
              </w:rPr>
              <w:t>标记</w:t>
            </w:r>
          </w:p>
        </w:tc>
        <w:tc>
          <w:tcPr>
            <w:tcW w:w="2741" w:type="dxa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kern w:val="0"/>
                <w:szCs w:val="21"/>
                <w:lang w:bidi="ar"/>
              </w:rPr>
              <w:t>块内地址</w:t>
            </w:r>
          </w:p>
        </w:tc>
      </w:tr>
    </w:tbl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主存可以映射到Cache的任意一行，不过这种方式在判断是否命中的时候，需要完全遍历一遍，因此速度比较慢，但是命中率会比较高。</w:t>
      </w:r>
    </w:p>
    <w:p>
      <w:pPr>
        <w:widowControl/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drawing>
          <wp:inline distT="0" distB="0" distL="114300" distR="114300">
            <wp:extent cx="4130040" cy="906780"/>
            <wp:effectExtent l="0" t="0" r="0" b="762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Cache命中检查机制</w:t>
      </w:r>
    </w:p>
    <w:p>
      <w:pPr>
        <w:widowControl/>
        <w:numPr>
          <w:ilvl w:val="0"/>
          <w:numId w:val="3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处理trace中地址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将trace中的内存地址转换为32位二进制位串，然后进行处理。</w:t>
      </w:r>
    </w:p>
    <w:p>
      <w:pPr>
        <w:widowControl/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drawing>
          <wp:inline distT="0" distB="0" distL="114300" distR="114300">
            <wp:extent cx="3893820" cy="457200"/>
            <wp:effectExtent l="0" t="0" r="7620" b="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直接映射命中查询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/>
          <w:kern w:val="0"/>
          <w:szCs w:val="21"/>
          <w:lang w:bidi="ar"/>
        </w:rPr>
        <w:t>目标标记 T = 主存块号 / Cache行数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drawing>
          <wp:inline distT="0" distB="0" distL="114300" distR="114300">
            <wp:extent cx="5271135" cy="1407160"/>
            <wp:effectExtent l="0" t="0" r="1905" b="1016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/>
          <w:kern w:val="0"/>
          <w:szCs w:val="21"/>
          <w:lang w:bidi="ar"/>
        </w:rPr>
        <w:t>目标行号 L = 主存块号 % Cache行数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drawing>
          <wp:inline distT="0" distB="0" distL="114300" distR="114300">
            <wp:extent cx="5273675" cy="768350"/>
            <wp:effectExtent l="0" t="0" r="14605" b="889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/>
          <w:kern w:val="0"/>
          <w:szCs w:val="21"/>
          <w:lang w:bidi="ar"/>
        </w:rPr>
        <w:t>(valid[L] &amp;&amp; tag[L] == T) → hit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drawing>
          <wp:inline distT="0" distB="0" distL="114300" distR="114300">
            <wp:extent cx="4389120" cy="640080"/>
            <wp:effectExtent l="0" t="0" r="0" b="0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组相联命中查询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/>
          <w:kern w:val="0"/>
          <w:szCs w:val="21"/>
          <w:lang w:bidi="ar"/>
        </w:rPr>
        <w:t>目标标记 T = 主存块号 / G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drawing>
          <wp:inline distT="0" distB="0" distL="114300" distR="114300">
            <wp:extent cx="5269865" cy="1329055"/>
            <wp:effectExtent l="0" t="0" r="3175" b="12065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/>
          <w:kern w:val="0"/>
          <w:szCs w:val="21"/>
          <w:lang w:bidi="ar"/>
        </w:rPr>
        <w:t>目标组号 g = 主存块号 % G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drawing>
          <wp:inline distT="0" distB="0" distL="114300" distR="114300">
            <wp:extent cx="5273675" cy="762000"/>
            <wp:effectExtent l="0" t="0" r="14605" b="0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/>
          <w:kern w:val="0"/>
          <w:szCs w:val="21"/>
          <w:lang w:bidi="ar"/>
        </w:rPr>
        <w:t>for(i = g*S to (g+1)*S-1)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/>
          <w:kern w:val="0"/>
          <w:szCs w:val="21"/>
          <w:lang w:bidi="ar"/>
        </w:rPr>
        <w:tab/>
      </w:r>
      <w:r>
        <w:rPr>
          <w:rFonts w:ascii="宋体" w:hAnsi="宋体" w:cs="宋体"/>
          <w:kern w:val="0"/>
          <w:szCs w:val="21"/>
          <w:lang w:bidi="ar"/>
        </w:rPr>
        <w:tab/>
      </w:r>
      <w:r>
        <w:rPr>
          <w:rFonts w:ascii="宋体" w:hAnsi="宋体" w:cs="宋体"/>
          <w:kern w:val="0"/>
          <w:szCs w:val="21"/>
          <w:lang w:bidi="ar"/>
        </w:rPr>
        <w:t>(valid[i] &amp;&amp; tag[i] == T) → hit</w:t>
      </w:r>
    </w:p>
    <w:p>
      <w:pPr>
        <w:widowControl/>
        <w:spacing w:line="360" w:lineRule="auto"/>
        <w:jc w:val="left"/>
      </w:pPr>
      <w:r>
        <w:rPr>
          <w:rFonts w:ascii="宋体" w:hAnsi="宋体" w:cs="宋体"/>
          <w:kern w:val="0"/>
          <w:szCs w:val="21"/>
          <w:lang w:bidi="ar"/>
        </w:rPr>
        <w:t>　miss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5269865" cy="901065"/>
            <wp:effectExtent l="0" t="0" r="3175" b="13335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全相联命中查询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/>
          <w:kern w:val="0"/>
          <w:szCs w:val="21"/>
          <w:lang w:bidi="ar"/>
        </w:rPr>
        <w:t>目标标记 T = 主存块号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/>
          <w:kern w:val="0"/>
          <w:szCs w:val="21"/>
          <w:lang w:bidi="ar"/>
        </w:rPr>
        <w:t>for(i = 0 to Cache行数-1)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/>
          <w:kern w:val="0"/>
          <w:szCs w:val="21"/>
          <w:lang w:bidi="ar"/>
        </w:rPr>
        <w:tab/>
      </w:r>
      <w:r>
        <w:rPr>
          <w:rFonts w:ascii="宋体" w:hAnsi="宋体" w:cs="宋体"/>
          <w:kern w:val="0"/>
          <w:szCs w:val="21"/>
          <w:lang w:bidi="ar"/>
        </w:rPr>
        <w:t>(valid[i] &amp;&amp; tag[i] == T) → hit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/>
          <w:kern w:val="0"/>
          <w:szCs w:val="21"/>
          <w:lang w:bidi="ar"/>
        </w:rPr>
        <w:t>　Miss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判断hit位是否为真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3710940" cy="739140"/>
            <wp:effectExtent l="0" t="0" r="7620" b="7620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判断tag是否相同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5273040" cy="1281430"/>
            <wp:effectExtent l="0" t="0" r="0" b="1397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读操作命中处理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读指令命中，需要将i-cache的访存次数以及命中次数+1，然后判断替换策略，决定是否进行替换。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2994660" cy="1630680"/>
            <wp:effectExtent l="0" t="0" r="7620" b="0"/>
            <wp:docPr id="5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</w:pPr>
      <w:r>
        <w:rPr>
          <w:rFonts w:hint="eastAsia" w:asciiTheme="minorEastAsia" w:hAnsiTheme="minorEastAsia" w:eastAsiaTheme="minorEastAsia" w:cstheme="minorEastAsia"/>
        </w:rPr>
        <w:t>数据读命中，将d-cache的访存次数以及读次数以及相关命中次数都进行+1。</w:t>
      </w:r>
      <w:r>
        <w:rPr>
          <w:rFonts w:hint="eastAsia" w:ascii="宋体" w:hAnsi="宋体" w:cs="宋体"/>
          <w:kern w:val="0"/>
          <w:szCs w:val="21"/>
          <w:lang w:bidi="ar"/>
        </w:rPr>
        <w:t>然后判断替换策略，决定是否进行替换。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3261360" cy="2133600"/>
            <wp:effectExtent l="0" t="0" r="0" b="0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写操作命中处理</w:t>
      </w:r>
    </w:p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数据写命中，将d-cache的访存次数以及读次数以及相关命中次数都进行+1。</w:t>
      </w:r>
    </w:p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3596640" cy="1074420"/>
            <wp:effectExtent l="0" t="0" r="0" b="7620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同时如果是写回策略，需要设置dirty位，同时还要考虑LRU替换策略。</w:t>
      </w:r>
    </w:p>
    <w:p>
      <w:pPr>
        <w:widowControl/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drawing>
          <wp:inline distT="0" distB="0" distL="114300" distR="114300">
            <wp:extent cx="4130040" cy="1112520"/>
            <wp:effectExtent l="0" t="0" r="0" b="0"/>
            <wp:docPr id="5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读操作不命中处理</w:t>
      </w:r>
    </w:p>
    <w:p>
      <w:pPr>
        <w:widowControl/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读指令不命中，需要将i-cache的访存次数+1，然后从内存中读取数据，判断替换策略，决定是否进行替换。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3596640" cy="1836420"/>
            <wp:effectExtent l="0" t="0" r="0" b="7620"/>
            <wp:docPr id="5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数据读不命中，将d-cache的访存次数以及读次数都进行+1。</w:t>
      </w:r>
      <w:r>
        <w:rPr>
          <w:rFonts w:hint="eastAsia" w:ascii="宋体" w:hAnsi="宋体" w:cs="宋体"/>
          <w:kern w:val="0"/>
          <w:szCs w:val="21"/>
          <w:lang w:bidi="ar"/>
        </w:rPr>
        <w:t>然后从内存中读取数据，判断替换策略，决定是否进行替换。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3863340" cy="2011680"/>
            <wp:effectExtent l="0" t="0" r="7620" b="0"/>
            <wp:docPr id="5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写操作不命中处理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Theme="minorEastAsia" w:hAnsiTheme="minorEastAsia" w:eastAsiaTheme="minorEastAsia" w:cstheme="minorEastAsia"/>
        </w:rPr>
        <w:t>数据写不命中，将d-cache的访存次数以及写次数都进行+1。</w:t>
      </w:r>
      <w:r>
        <w:rPr>
          <w:rFonts w:hint="eastAsia" w:ascii="宋体" w:hAnsi="宋体" w:cs="宋体"/>
          <w:kern w:val="0"/>
          <w:szCs w:val="21"/>
          <w:lang w:bidi="ar"/>
        </w:rPr>
        <w:t>然后从内存中读取数据，判断替换策略，决定是否进行替换。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同时因为向cache中写数据，需要将脏位置为1。</w:t>
      </w:r>
    </w:p>
    <w:p>
      <w:pPr>
        <w:widowControl/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drawing>
          <wp:inline distT="0" distB="0" distL="114300" distR="114300">
            <wp:extent cx="4503420" cy="2164080"/>
            <wp:effectExtent l="0" t="0" r="7620" b="0"/>
            <wp:docPr id="5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Cache从内存中读取数据</w:t>
      </w:r>
    </w:p>
    <w:p>
      <w:pPr>
        <w:widowControl/>
        <w:numPr>
          <w:ilvl w:val="0"/>
          <w:numId w:val="4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直接映射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直接从主存块中读取对应的tag标记放到对应的cache行，然后设置hit位为1。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drawing>
          <wp:inline distT="0" distB="0" distL="114300" distR="114300">
            <wp:extent cx="4777740" cy="1348740"/>
            <wp:effectExtent l="0" t="0" r="7620" b="7620"/>
            <wp:docPr id="5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组相联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对于组相联，首先找到对应的组号所对应的组，然后遍历这个Cache组，找到空的Cache行。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5271135" cy="1386205"/>
            <wp:effectExtent l="0" t="0" r="1905" b="635"/>
            <wp:docPr id="6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找到空的cache行以后，设置好标记位，并把hit位设置为1。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4861560" cy="1325880"/>
            <wp:effectExtent l="0" t="0" r="0" b="0"/>
            <wp:docPr id="6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如果找不到空的Cache块，就先判断替换策略。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2057400" cy="762000"/>
            <wp:effectExtent l="0" t="0" r="0" b="0"/>
            <wp:docPr id="6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找到组中需要被替换的Cache块，然后进行替换。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1714500" cy="365760"/>
            <wp:effectExtent l="0" t="0" r="7620" b="0"/>
            <wp:docPr id="6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全相联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首先需要遍历整个Cache，然后找到一个空行。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4236720" cy="1562100"/>
            <wp:effectExtent l="0" t="0" r="0" b="7620"/>
            <wp:docPr id="5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找到空行以后，设置好标记位，然后设置hit位为1即可。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4518660" cy="1424940"/>
            <wp:effectExtent l="0" t="0" r="7620" b="7620"/>
            <wp:docPr id="6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如果找不到空行，就先判断替换策略。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2057400" cy="762000"/>
            <wp:effectExtent l="0" t="0" r="0" b="0"/>
            <wp:docPr id="6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找到需要替换的行，然后进行替换。</w:t>
      </w:r>
    </w:p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1714500" cy="365760"/>
            <wp:effectExtent l="0" t="0" r="7620" b="0"/>
            <wp:docPr id="6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Cache替换策略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/>
          <w:kern w:val="0"/>
          <w:szCs w:val="21"/>
          <w:lang w:bidi="ar"/>
        </w:rPr>
        <w:t>替换策略只适用于全相联和组相联</w:t>
      </w:r>
      <w:r>
        <w:rPr>
          <w:rFonts w:hint="eastAsia" w:ascii="宋体" w:hAnsi="宋体" w:cs="宋体"/>
          <w:kern w:val="0"/>
          <w:szCs w:val="21"/>
          <w:lang w:bidi="ar"/>
        </w:rPr>
        <w:t>，直接映射当中就是直接进行替换。。</w:t>
      </w:r>
    </w:p>
    <w:p>
      <w:pPr>
        <w:widowControl/>
        <w:numPr>
          <w:ilvl w:val="0"/>
          <w:numId w:val="5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Random替换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/>
          <w:kern w:val="0"/>
          <w:szCs w:val="21"/>
          <w:lang w:bidi="ar"/>
        </w:rPr>
        <w:t>srand(seed)、srand((unsigned)time(NULL))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/>
          <w:kern w:val="0"/>
          <w:szCs w:val="21"/>
          <w:lang w:bidi="ar"/>
        </w:rPr>
        <w:t>0~N-1的随机数：rand() % N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组相联：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drawing>
          <wp:inline distT="0" distB="0" distL="114300" distR="114300">
            <wp:extent cx="5272405" cy="450215"/>
            <wp:effectExtent l="0" t="0" r="635" b="6985"/>
            <wp:docPr id="4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全相联：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drawing>
          <wp:inline distT="0" distB="0" distL="114300" distR="114300">
            <wp:extent cx="5273675" cy="335915"/>
            <wp:effectExtent l="0" t="0" r="14605" b="14605"/>
            <wp:docPr id="4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LRU替换策略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/>
          <w:kern w:val="0"/>
          <w:szCs w:val="21"/>
          <w:lang w:bidi="ar"/>
        </w:rPr>
        <w:t>每次访问时，被访问的那行计数清零，其他行加1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/>
          <w:kern w:val="0"/>
          <w:szCs w:val="21"/>
          <w:lang w:bidi="ar"/>
        </w:rPr>
        <w:t>需要替换时，将计数最大的行换出</w:t>
      </w:r>
    </w:p>
    <w:p>
      <w:pPr>
        <w:widowControl/>
        <w:numPr>
          <w:ilvl w:val="0"/>
          <w:numId w:val="6"/>
        </w:numPr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如果在访存时，使用的替换策略为LRU，而且</w:t>
      </w:r>
      <w:r>
        <w:rPr>
          <w:rFonts w:hint="eastAsia" w:ascii="宋体" w:hAnsi="宋体" w:cs="宋体"/>
          <w:b/>
          <w:bCs/>
          <w:kern w:val="0"/>
          <w:szCs w:val="21"/>
          <w:lang w:bidi="ar"/>
        </w:rPr>
        <w:t>命中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对于全相联，将当前行的优先级设置为0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2476500" cy="381000"/>
            <wp:effectExtent l="0" t="0" r="7620" b="0"/>
            <wp:docPr id="7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</w:pPr>
      <w:r>
        <w:rPr>
          <w:rFonts w:hint="eastAsia" w:ascii="宋体" w:hAnsi="宋体" w:cs="宋体"/>
          <w:kern w:val="0"/>
          <w:szCs w:val="21"/>
          <w:lang w:bidi="ar"/>
        </w:rPr>
        <w:t>其他行LRU优先级增加1。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5268595" cy="1143635"/>
            <wp:effectExtent l="0" t="0" r="4445" b="14605"/>
            <wp:docPr id="6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对于组相联，组内当前块的优先级设置为0。</w:t>
      </w:r>
    </w:p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2270760" cy="266700"/>
            <wp:effectExtent l="0" t="0" r="0" b="7620"/>
            <wp:docPr id="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其他块LRU优先级＋1。</w:t>
      </w:r>
    </w:p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5268595" cy="1097915"/>
            <wp:effectExtent l="0" t="0" r="4445" b="14605"/>
            <wp:docPr id="7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6"/>
        </w:numPr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如果在访存时，使用的替换策略为LRU，但是没有命中，不过</w:t>
      </w:r>
      <w:r>
        <w:rPr>
          <w:rFonts w:hint="eastAsia" w:ascii="宋体" w:hAnsi="宋体" w:cs="宋体"/>
          <w:b/>
          <w:bCs/>
          <w:kern w:val="0"/>
          <w:szCs w:val="21"/>
          <w:lang w:bidi="ar"/>
        </w:rPr>
        <w:t>还有</w:t>
      </w:r>
      <w:r>
        <w:rPr>
          <w:rFonts w:hint="eastAsia" w:ascii="宋体" w:hAnsi="宋体" w:cs="宋体"/>
          <w:kern w:val="0"/>
          <w:szCs w:val="21"/>
          <w:lang w:bidi="ar"/>
        </w:rPr>
        <w:t>多余的空的Cache块（对于组相联的组中或者全相联的Cache中）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对于全相联，当前行优先级为1，其他非空行优先级增加。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3649980" cy="1729740"/>
            <wp:effectExtent l="0" t="0" r="7620" b="7620"/>
            <wp:docPr id="7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</w:pPr>
      <w:r>
        <w:rPr>
          <w:rFonts w:hint="eastAsia" w:ascii="宋体" w:hAnsi="宋体" w:cs="宋体"/>
          <w:kern w:val="0"/>
          <w:szCs w:val="21"/>
          <w:lang w:bidi="ar"/>
        </w:rPr>
        <w:t>对于组相联，当前块优先级为1，组内其他非空块优先级增加。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5242560" cy="1607820"/>
            <wp:effectExtent l="0" t="0" r="0" b="7620"/>
            <wp:docPr id="7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6"/>
        </w:numPr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如果在访存时，使用的替换策略为LRU，但是没有命中，而且</w:t>
      </w:r>
      <w:r>
        <w:rPr>
          <w:rFonts w:hint="eastAsia" w:ascii="宋体" w:hAnsi="宋体" w:cs="宋体"/>
          <w:b/>
          <w:bCs/>
          <w:kern w:val="0"/>
          <w:szCs w:val="21"/>
          <w:lang w:bidi="ar"/>
        </w:rPr>
        <w:t>没有</w:t>
      </w:r>
      <w:r>
        <w:rPr>
          <w:rFonts w:hint="eastAsia" w:ascii="宋体" w:hAnsi="宋体" w:cs="宋体"/>
          <w:kern w:val="0"/>
          <w:szCs w:val="21"/>
          <w:lang w:bidi="ar"/>
        </w:rPr>
        <w:t>多余的空的Cache块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如果为全相联，遍历整个LRU数组，找出优先级最大的Cache行，进行替换。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2240280" cy="2225040"/>
            <wp:effectExtent l="0" t="0" r="0" b="0"/>
            <wp:docPr id="7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如果为组相联，遍历LRU数组中当前组的所有块，找出优先级最大的Cache行，进行替换。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5204460" cy="2301240"/>
            <wp:effectExtent l="0" t="0" r="7620" b="0"/>
            <wp:docPr id="7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val="en-US" w:eastAsia="zh-CN" w:bidi="ar"/>
        </w:rPr>
        <w:t>FIFO</w:t>
      </w:r>
    </w:p>
    <w:p>
      <w:pPr>
        <w:widowControl/>
        <w:numPr>
          <w:ilvl w:val="0"/>
          <w:numId w:val="0"/>
        </w:numPr>
        <w:spacing w:line="360" w:lineRule="auto"/>
        <w:jc w:val="left"/>
        <w:rPr>
          <w:rFonts w:hint="eastAsia" w:ascii="宋体" w:hAnsi="宋体" w:cs="宋体"/>
          <w:b w:val="0"/>
          <w:bCs w:val="0"/>
          <w:kern w:val="0"/>
          <w:szCs w:val="21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kern w:val="0"/>
          <w:szCs w:val="21"/>
          <w:lang w:eastAsia="zh-CN" w:bidi="ar"/>
        </w:rPr>
        <w:t>新开一个</w:t>
      </w:r>
      <w:r>
        <w:rPr>
          <w:rFonts w:hint="eastAsia" w:ascii="宋体" w:hAnsi="宋体" w:cs="宋体"/>
          <w:b w:val="0"/>
          <w:bCs w:val="0"/>
          <w:kern w:val="0"/>
          <w:szCs w:val="21"/>
          <w:lang w:val="en-US" w:eastAsia="zh-CN" w:bidi="ar"/>
        </w:rPr>
        <w:t>FIF0数组，记录块的添加时间。</w:t>
      </w:r>
    </w:p>
    <w:p>
      <w:pPr>
        <w:widowControl/>
        <w:numPr>
          <w:ilvl w:val="0"/>
          <w:numId w:val="0"/>
        </w:numPr>
        <w:spacing w:line="360" w:lineRule="auto"/>
        <w:jc w:val="left"/>
        <w:rPr>
          <w:rFonts w:hint="eastAsia" w:ascii="宋体" w:hAnsi="宋体" w:cs="宋体"/>
          <w:b w:val="0"/>
          <w:bCs w:val="0"/>
          <w:kern w:val="0"/>
          <w:szCs w:val="21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kern w:val="0"/>
          <w:szCs w:val="21"/>
          <w:lang w:val="en-US" w:eastAsia="zh-CN" w:bidi="ar"/>
        </w:rPr>
        <w:t>当需要替换时，遍历全相联的每个cache块，找出添加时间最小且有效的块。</w:t>
      </w:r>
    </w:p>
    <w:p>
      <w:pPr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cs="宋体"/>
          <w:b w:val="0"/>
          <w:bCs w:val="0"/>
          <w:kern w:val="0"/>
          <w:szCs w:val="21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kern w:val="0"/>
          <w:szCs w:val="21"/>
          <w:lang w:val="en-US" w:eastAsia="zh-CN" w:bidi="ar"/>
        </w:rPr>
        <w:t>如果为组相联，就遍历组内，完成相关替换。</w:t>
      </w:r>
    </w:p>
    <w:p>
      <w:pPr>
        <w:widowControl/>
        <w:numPr>
          <w:ilvl w:val="0"/>
          <w:numId w:val="5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直接替换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对于直接映射，每次发生冲突都将cache行进行直接替换。</w:t>
      </w:r>
    </w:p>
    <w:p>
      <w:pPr>
        <w:widowControl/>
        <w:numPr>
          <w:ilvl w:val="0"/>
          <w:numId w:val="5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完成替换后策略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对于写回法，只有dirty位为1才进行写入，然后需要进行tag位的设置，以及将当前行的hit位设置为true。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对于写直达法，无需判断dirty位，直接写即可。同时也无需设置hit位。</w:t>
      </w:r>
    </w:p>
    <w:p>
      <w:pPr>
        <w:widowControl/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drawing>
          <wp:inline distT="0" distB="0" distL="114300" distR="114300">
            <wp:extent cx="4305300" cy="2270760"/>
            <wp:effectExtent l="0" t="0" r="762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Cache写策略</w:t>
      </w:r>
    </w:p>
    <w:p>
      <w:pPr>
        <w:widowControl/>
        <w:numPr>
          <w:ilvl w:val="0"/>
          <w:numId w:val="7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写直达法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/>
          <w:kern w:val="0"/>
          <w:szCs w:val="21"/>
          <w:lang w:bidi="ar"/>
        </w:rPr>
        <w:t>写cache时，cache与主存同时发生写修改。写直达法用来保护cache与主存的一致性，但是当有多个cache都拷贝这个数据时，更新这个cache和主存时会造成其它的cache中的数据的不一致。</w:t>
      </w:r>
    </w:p>
    <w:p>
      <w:pPr>
        <w:widowControl/>
        <w:numPr>
          <w:ilvl w:val="0"/>
          <w:numId w:val="7"/>
        </w:numPr>
        <w:spacing w:line="360" w:lineRule="auto"/>
        <w:jc w:val="left"/>
        <w:rPr>
          <w:rFonts w:ascii="宋体" w:hAnsi="宋体" w:cs="宋体"/>
          <w:b/>
          <w:bCs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kern w:val="0"/>
          <w:szCs w:val="21"/>
          <w:lang w:bidi="ar"/>
        </w:rPr>
        <w:t>写回法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模拟cache的写回策略，只有dirty位为1的才会写回。这时候将dirty位设为0，hit位也设置为0。</w:t>
      </w:r>
    </w:p>
    <w:p>
      <w:pPr>
        <w:widowControl/>
        <w:spacing w:line="360" w:lineRule="auto"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hint="eastAsia" w:ascii="宋体" w:hAnsi="宋体" w:cs="宋体"/>
          <w:kern w:val="0"/>
          <w:szCs w:val="21"/>
          <w:lang w:bidi="ar"/>
        </w:rPr>
        <w:t>写回法的cache中的数据会与主存的不一致。为了识别cache中的数据是否与主存中的一致，cache中的每一块要增加一个记录信息位，以反映此行是否被CPU修改过。修改cache中某一块时设置这个位为浊（dirty）。根据这个位的值，cache中每一块都有两个状态：清（clean）和浊（dirty），在将新的值放入浊的块的时候，将原值写回到主存，否则，直接将新值存入这个块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3749040" cy="365760"/>
            <wp:effectExtent l="0" t="0" r="0" b="0"/>
            <wp:docPr id="4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line="360" w:lineRule="auto"/>
        <w:jc w:val="left"/>
        <w:rPr>
          <w:rFonts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测试样例以及效果</w:t>
      </w:r>
    </w:p>
    <w:p>
      <w:pPr>
        <w:widowControl/>
        <w:numPr>
          <w:ilvl w:val="0"/>
          <w:numId w:val="8"/>
        </w:numPr>
        <w:spacing w:line="360" w:lineRule="auto"/>
        <w:jc w:val="left"/>
        <w:rPr>
          <w:rFonts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  <w:lang w:eastAsia="zh-CN"/>
        </w:rPr>
        <w:t>用时统计（因为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cache用数组表示，因此全相联用时非常长）</w:t>
      </w:r>
    </w:p>
    <w:tbl>
      <w:tblPr>
        <w:tblStyle w:val="20"/>
        <w:tblpPr w:leftFromText="180" w:rightFromText="180" w:vertAnchor="text" w:horzAnchor="page" w:tblpXSpec="center" w:tblpY="458"/>
        <w:tblOverlap w:val="never"/>
        <w:tblW w:w="830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8"/>
        <w:gridCol w:w="2769"/>
        <w:gridCol w:w="27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68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 w:asciiTheme="minorEastAsia" w:hAnsiTheme="minorEastAsia" w:eastAsiaTheme="minorEastAsia" w:cstheme="minorEastAsia"/>
                <w:b/>
                <w:bCs/>
                <w:vertAlign w:val="baseline"/>
                <w:lang w:val="en-US"/>
              </w:rPr>
            </w:pPr>
            <w:r>
              <w:rPr>
                <w:b/>
                <w:bCs/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1905</wp:posOffset>
                      </wp:positionV>
                      <wp:extent cx="1760220" cy="281940"/>
                      <wp:effectExtent l="635" t="4445" r="6985" b="18415"/>
                      <wp:wrapNone/>
                      <wp:docPr id="19" name="直接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147445" y="8160385"/>
                                <a:ext cx="1760220" cy="2819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3pt;margin-top:0.15pt;height:22.2pt;width:138.6pt;z-index:251658240;mso-width-relative:page;mso-height-relative:page;" filled="f" stroked="t" coordsize="21600,21600" o:gfxdata="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WAAAAZHJzL1BLAQIUABQAAAAIAIdO&#10;4kCmrL+d1QAAAAcBAAAPAAAAAAAAAAEAIAAAADgAAABkcnMvZG93bnJldi54bWxQSwECFAAUAAAA&#10;CACHTuJArFrgEtsBAAB2AwAADgAAAAAAAAABACAAAAA6AQAAZHJzL2Uyb0RvYy54bWxQSwUGAAAA&#10;AAYABgBZAQAAhwU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eastAsia="zh-CN"/>
              </w:rPr>
              <w:t>策略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 xml:space="preserve">                矩阵</w:t>
            </w:r>
          </w:p>
        </w:tc>
        <w:tc>
          <w:tcPr>
            <w:tcW w:w="2769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500*500</w:t>
            </w:r>
          </w:p>
        </w:tc>
        <w:tc>
          <w:tcPr>
            <w:tcW w:w="2769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vertAlign w:val="baseline"/>
                <w:lang w:val="en-US" w:eastAsia="zh-CN"/>
              </w:rPr>
              <w:t>100*100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68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eastAsia="zh-CN"/>
              </w:rPr>
              <w:t>直接映射</w:t>
            </w:r>
          </w:p>
        </w:tc>
        <w:tc>
          <w:tcPr>
            <w:tcW w:w="2769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  <w:t>78min</w:t>
            </w:r>
          </w:p>
        </w:tc>
        <w:tc>
          <w:tcPr>
            <w:tcW w:w="2769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  <w:t>6min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68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  <w:t>2-way 组相联</w:t>
            </w:r>
          </w:p>
        </w:tc>
        <w:tc>
          <w:tcPr>
            <w:tcW w:w="2769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  <w:t>84min</w:t>
            </w:r>
          </w:p>
        </w:tc>
        <w:tc>
          <w:tcPr>
            <w:tcW w:w="2769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  <w:t>7min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2768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  <w:t>4-way 组相联</w:t>
            </w:r>
          </w:p>
        </w:tc>
        <w:tc>
          <w:tcPr>
            <w:tcW w:w="2769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  <w:t>86min</w:t>
            </w:r>
          </w:p>
        </w:tc>
        <w:tc>
          <w:tcPr>
            <w:tcW w:w="2769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  <w:t>7min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  <w:jc w:val="center"/>
        </w:trPr>
        <w:tc>
          <w:tcPr>
            <w:tcW w:w="2768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eastAsia="zh-CN"/>
              </w:rPr>
              <w:t>全相联</w:t>
            </w:r>
          </w:p>
        </w:tc>
        <w:tc>
          <w:tcPr>
            <w:tcW w:w="2769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eastAsia="zh-CN"/>
              </w:rPr>
              <w:t>几天</w:t>
            </w:r>
          </w:p>
        </w:tc>
        <w:tc>
          <w:tcPr>
            <w:tcW w:w="2769" w:type="dxa"/>
          </w:tcPr>
          <w:p>
            <w:pPr>
              <w:widowControl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  <w:t>15min</w:t>
            </w:r>
          </w:p>
        </w:tc>
      </w:tr>
    </w:tbl>
    <w:p>
      <w:pPr>
        <w:widowControl/>
        <w:numPr>
          <w:ilvl w:val="0"/>
          <w:numId w:val="0"/>
        </w:numPr>
        <w:spacing w:line="360" w:lineRule="auto"/>
        <w:jc w:val="left"/>
        <w:rPr>
          <w:rFonts w:asciiTheme="minorEastAsia" w:hAnsiTheme="minorEastAsia" w:eastAsiaTheme="minorEastAsia" w:cstheme="minorEastAsia"/>
          <w:b/>
          <w:bCs/>
        </w:rPr>
      </w:pPr>
    </w:p>
    <w:p>
      <w:pPr>
        <w:widowControl/>
        <w:numPr>
          <w:ilvl w:val="0"/>
          <w:numId w:val="8"/>
        </w:numPr>
        <w:spacing w:line="360" w:lineRule="auto"/>
        <w:jc w:val="left"/>
        <w:rPr>
          <w:rFonts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针对不同算法以及不同映射方式的矩阵乘法比较</w:t>
      </w:r>
    </w:p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矩阵大小分别为500*500以及512*512，生成的trace文件大约15GB</w:t>
      </w:r>
      <w:r>
        <w:rPr>
          <w:rFonts w:hint="eastAsia" w:asciiTheme="minorEastAsia" w:hAnsiTheme="minorEastAsia" w:eastAsiaTheme="minorEastAsia" w:cstheme="minorEastAsia"/>
          <w:b/>
          <w:bCs/>
          <w:lang w:eastAsia="zh-CN"/>
        </w:rPr>
        <w:t>（大约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20亿行</w:t>
      </w:r>
      <w:r>
        <w:rPr>
          <w:rFonts w:hint="eastAsia" w:asciiTheme="minorEastAsia" w:hAnsiTheme="minorEastAsia" w:eastAsiaTheme="minorEastAsia" w:cstheme="minorEastAsia"/>
          <w:b/>
          <w:bCs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b/>
          <w:bCs/>
        </w:rPr>
        <w:t>多一点。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4030980" cy="1059180"/>
            <wp:effectExtent l="0" t="0" r="7620" b="7620"/>
            <wp:docPr id="6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这三种策略的访存次数</w:t>
      </w:r>
    </w:p>
    <w:p>
      <w:pPr>
        <w:widowControl/>
        <w:spacing w:line="360" w:lineRule="auto"/>
        <w:jc w:val="left"/>
        <w:rPr>
          <w:rFonts w:hint="eastAsia"/>
          <w:b/>
          <w:bCs/>
          <w:lang w:eastAsia="zh-CN"/>
        </w:rPr>
      </w:pPr>
      <w:r>
        <w:drawing>
          <wp:inline distT="0" distB="0" distL="114300" distR="114300">
            <wp:extent cx="5269230" cy="2975610"/>
            <wp:effectExtent l="0" t="0" r="3810" b="1143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360" w:lineRule="auto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直接映射与组相联对比</w:t>
      </w:r>
    </w:p>
    <w:p>
      <w:pPr>
        <w:widowControl/>
        <w:numPr>
          <w:ilvl w:val="0"/>
          <w:numId w:val="0"/>
        </w:numPr>
        <w:spacing w:line="360" w:lineRule="auto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一种暴力算法</w:t>
      </w:r>
    </w:p>
    <w:p>
      <w:pPr>
        <w:widowControl/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66055" cy="2969895"/>
            <wp:effectExtent l="0" t="0" r="6985" b="19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360" w:lineRule="auto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分块算法</w:t>
      </w:r>
    </w:p>
    <w:p>
      <w:pPr>
        <w:widowControl/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73675" cy="2966085"/>
            <wp:effectExtent l="0" t="0" r="14605" b="57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360" w:lineRule="auto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Robustic</w:t>
      </w:r>
    </w:p>
    <w:p>
      <w:pPr>
        <w:widowControl/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67960" cy="2973070"/>
            <wp:effectExtent l="0" t="0" r="5080" b="1397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360" w:lineRule="auto"/>
        <w:jc w:val="left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eastAsia="zh-CN"/>
        </w:rPr>
        <w:t>通过统计图对比分析可以得出，直接映射的命中率并不比组相联好，当然两种方式的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i-cache命中率都比较高。</w:t>
      </w:r>
    </w:p>
    <w:p>
      <w:pPr>
        <w:widowControl/>
        <w:numPr>
          <w:ilvl w:val="0"/>
          <w:numId w:val="0"/>
        </w:numPr>
        <w:spacing w:line="360" w:lineRule="auto"/>
        <w:jc w:val="left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通过图中也可以看出，随着cache容量的增加，以及cache块的增加，命中率会有所上升。</w:t>
      </w:r>
    </w:p>
    <w:p>
      <w:pPr>
        <w:widowControl/>
        <w:numPr>
          <w:ilvl w:val="0"/>
          <w:numId w:val="0"/>
        </w:numPr>
        <w:spacing w:line="360" w:lineRule="auto"/>
        <w:jc w:val="left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LRU替换算法的命中率比随机替换好一些。</w:t>
      </w:r>
    </w:p>
    <w:p>
      <w:pPr>
        <w:widowControl/>
        <w:numPr>
          <w:ilvl w:val="0"/>
          <w:numId w:val="0"/>
        </w:numPr>
        <w:spacing w:line="360" w:lineRule="auto"/>
        <w:jc w:val="left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写回法和写直达法对于cache命中率没有影响，只会影响写的速度。</w:t>
      </w:r>
    </w:p>
    <w:p>
      <w:pPr>
        <w:widowControl/>
        <w:numPr>
          <w:ilvl w:val="0"/>
          <w:numId w:val="0"/>
        </w:numPr>
        <w:spacing w:line="360" w:lineRule="auto"/>
        <w:jc w:val="left"/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在这个例子中，暴力乘法的命中率竟然略微高一些，可能是分块算法设计的对于512*512的矩阵并不是特别好。</w:t>
      </w:r>
    </w:p>
    <w:p>
      <w:pPr>
        <w:widowControl/>
        <w:numPr>
          <w:ilvl w:val="0"/>
          <w:numId w:val="0"/>
        </w:numPr>
        <w:spacing w:line="360" w:lineRule="auto"/>
        <w:jc w:val="left"/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lang w:eastAsia="zh-CN"/>
        </w:rPr>
        <w:t>单独拿出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d-cache进行对比</w:t>
      </w:r>
    </w:p>
    <w:p>
      <w:pPr>
        <w:widowControl/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73675" cy="3000375"/>
            <wp:effectExtent l="0" t="0" r="14605" b="190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360" w:lineRule="auto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可以看出，在我所使用的这三种方式中，最后一种的效果最好。而最优化的暴力算法命中率与分块的那种相当，只是略微好一点点。</w:t>
      </w:r>
    </w:p>
    <w:p>
      <w:pPr>
        <w:widowControl/>
        <w:numPr>
          <w:ilvl w:val="0"/>
          <w:numId w:val="8"/>
        </w:numPr>
        <w:spacing w:line="360" w:lineRule="auto"/>
        <w:jc w:val="left"/>
        <w:rPr>
          <w:rFonts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针对两种暴力算法的比较（ikj以及jki）</w:t>
      </w:r>
    </w:p>
    <w:p>
      <w:pPr>
        <w:widowControl/>
        <w:spacing w:line="360" w:lineRule="auto"/>
        <w:jc w:val="left"/>
        <w:rPr>
          <w:rFonts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矩阵大小均为100*100，生成的trace文件大约100MB</w:t>
      </w:r>
      <w:r>
        <w:rPr>
          <w:rFonts w:hint="eastAsia" w:asciiTheme="minorEastAsia" w:hAnsiTheme="minorEastAsia" w:eastAsiaTheme="minorEastAsia" w:cstheme="minorEastAsia"/>
          <w:b/>
          <w:bCs/>
          <w:lang w:eastAsia="zh-CN"/>
        </w:rPr>
        <w:t>（大约一千万行）</w:t>
      </w:r>
      <w:r>
        <w:rPr>
          <w:rFonts w:hint="eastAsia" w:asciiTheme="minorEastAsia" w:hAnsiTheme="minorEastAsia" w:eastAsiaTheme="minorEastAsia" w:cstheme="minorEastAsia"/>
          <w:b/>
          <w:bCs/>
        </w:rPr>
        <w:t>多一点。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4351020" cy="784860"/>
            <wp:effectExtent l="0" t="0" r="7620" b="7620"/>
            <wp:docPr id="6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这两种的访存次数分别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1200W次和1500W次</w:t>
      </w:r>
    </w:p>
    <w:p>
      <w:pPr>
        <w:widowControl/>
        <w:spacing w:line="360" w:lineRule="auto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直接映射和组相联对比</w:t>
      </w:r>
    </w:p>
    <w:p>
      <w:pPr>
        <w:widowControl/>
        <w:spacing w:line="360" w:lineRule="auto"/>
        <w:jc w:val="left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jki</w:t>
      </w:r>
    </w:p>
    <w:p>
      <w:pPr>
        <w:widowControl/>
        <w:spacing w:line="360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971165"/>
            <wp:effectExtent l="0" t="0" r="5715" b="63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ikj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5273675" cy="2969895"/>
            <wp:effectExtent l="0" t="0" r="14605" b="190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两个图的对比可以很明显看到，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ikj这种算法明显更优。不过d-cache的读操作命中率并不高。</w:t>
      </w:r>
    </w:p>
    <w:p>
      <w:pPr>
        <w:widowControl/>
        <w:spacing w:line="360" w:lineRule="auto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对于jki这种矩阵乘法，虽然看上去命中率可能有50%左右，但是抛去数组初始化时候的命中，在计算乘法时几乎没有什么命中，所以说这个程序的局部性是非常差的。</w:t>
      </w:r>
    </w:p>
    <w:p>
      <w:pPr>
        <w:widowControl/>
        <w:spacing w:line="360" w:lineRule="auto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即便是使用组相联，对于第一种暴力算法来说，cache读数据的命中率仍然很低，所以仍然局部性非常差。</w:t>
      </w:r>
    </w:p>
    <w:p>
      <w:pPr>
        <w:widowControl/>
        <w:spacing w:line="360" w:lineRule="auto"/>
        <w:jc w:val="left"/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两者d-cache命中率直接对比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5273675" cy="3000375"/>
            <wp:effectExtent l="0" t="0" r="14605" b="190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/>
          <w:lang w:eastAsia="zh-CN"/>
        </w:rPr>
        <w:t>可以看到，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ikj这种矩阵乘法远远好于jki。</w:t>
      </w:r>
    </w:p>
    <w:p>
      <w:pPr>
        <w:widowControl/>
        <w:numPr>
          <w:ilvl w:val="0"/>
          <w:numId w:val="0"/>
        </w:numPr>
        <w:spacing w:line="360" w:lineRule="auto"/>
        <w:jc w:val="left"/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d-cache读命中率</w:t>
      </w:r>
    </w:p>
    <w:p>
      <w:pPr>
        <w:widowControl/>
        <w:numPr>
          <w:ilvl w:val="0"/>
          <w:numId w:val="0"/>
        </w:numPr>
        <w:spacing w:line="360" w:lineRule="auto"/>
        <w:jc w:val="left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根据之前所统计的数据，d-cache的写命中率已经非常高，限制d-cache命中率的主要因素还是读数据。因此对读命中率也单独作了统计。</w:t>
      </w:r>
    </w:p>
    <w:p>
      <w:pPr>
        <w:widowControl/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5269230" cy="2983230"/>
            <wp:effectExtent l="0" t="0" r="3810" b="38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360" w:lineRule="auto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/>
          <w:lang w:eastAsia="zh-CN"/>
        </w:rPr>
        <w:t>无论是直接相联还是组相联，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jki</w:t>
      </w:r>
      <w:r>
        <w:rPr>
          <w:rFonts w:hint="eastAsia"/>
          <w:lang w:val="en-US" w:eastAsia="zh-CN"/>
        </w:rPr>
        <w:t>这种暴力算法始终不理想（全相联肯定没有这方面的问题）。这跟乘法的时候的对于数组访问的无序性密不可分，局部性的不理想造成即便使用多路组相联仍然不能有效改善速度。</w:t>
      </w:r>
    </w:p>
    <w:p>
      <w:pPr>
        <w:widowControl/>
        <w:spacing w:line="360" w:lineRule="auto"/>
        <w:jc w:val="left"/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两种算法全相联数据对比</w:t>
      </w:r>
    </w:p>
    <w:p>
      <w:pPr>
        <w:widowControl/>
        <w:spacing w:line="360" w:lineRule="auto"/>
        <w:jc w:val="left"/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左图为jki，右图为ikj。可以看到全相联情况下命中率都非常高。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5273675" cy="3326765"/>
            <wp:effectExtent l="0" t="0" r="14605" b="1079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与直接映射和组相联的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d-cache对比图</w:t>
      </w:r>
    </w:p>
    <w:p>
      <w:pPr>
        <w:widowControl/>
        <w:spacing w:line="360" w:lineRule="auto"/>
        <w:jc w:val="left"/>
      </w:pPr>
      <w:r>
        <w:drawing>
          <wp:inline distT="0" distB="0" distL="114300" distR="114300">
            <wp:extent cx="5269230" cy="2980055"/>
            <wp:effectExtent l="0" t="0" r="3810" b="698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不过对于jki这种算法来说，使用LRU替换算法明显好于Random替换。</w:t>
      </w:r>
    </w:p>
    <w:p>
      <w:pPr>
        <w:widowControl/>
        <w:spacing w:line="360" w:lineRule="auto"/>
        <w:jc w:val="left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而对于ikj，这种现象并没有那么明显。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 w:eastAsiaTheme="minorEastAsia"/>
          <w:b/>
          <w:color w:val="000000"/>
          <w:kern w:val="0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而且，如果cache块数量不那么足够的情况下，random替换方法的劣势会被放大。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imes">
    <w:altName w:val="DejaVu Sans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CFAE40"/>
    <w:multiLevelType w:val="singleLevel"/>
    <w:tmpl w:val="AACFAE40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BC6F49BB"/>
    <w:multiLevelType w:val="singleLevel"/>
    <w:tmpl w:val="BC6F49B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CBF23314"/>
    <w:multiLevelType w:val="singleLevel"/>
    <w:tmpl w:val="CBF23314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ED7BDA5A"/>
    <w:multiLevelType w:val="singleLevel"/>
    <w:tmpl w:val="ED7BDA5A"/>
    <w:lvl w:ilvl="0" w:tentative="0">
      <w:start w:val="1"/>
      <w:numFmt w:val="decimal"/>
      <w:suff w:val="space"/>
      <w:lvlText w:val="(%1)"/>
      <w:lvlJc w:val="left"/>
    </w:lvl>
  </w:abstractNum>
  <w:abstractNum w:abstractNumId="4">
    <w:nsid w:val="0D5A9851"/>
    <w:multiLevelType w:val="singleLevel"/>
    <w:tmpl w:val="0D5A9851"/>
    <w:lvl w:ilvl="0" w:tentative="0">
      <w:start w:val="1"/>
      <w:numFmt w:val="decimal"/>
      <w:suff w:val="space"/>
      <w:lvlText w:val="(%1)"/>
      <w:lvlJc w:val="left"/>
    </w:lvl>
  </w:abstractNum>
  <w:abstractNum w:abstractNumId="5">
    <w:nsid w:val="3F7E519F"/>
    <w:multiLevelType w:val="singleLevel"/>
    <w:tmpl w:val="3F7E519F"/>
    <w:lvl w:ilvl="0" w:tentative="0">
      <w:start w:val="1"/>
      <w:numFmt w:val="decimal"/>
      <w:suff w:val="space"/>
      <w:lvlText w:val="(%1)"/>
      <w:lvlJc w:val="left"/>
    </w:lvl>
  </w:abstractNum>
  <w:abstractNum w:abstractNumId="6">
    <w:nsid w:val="3FF60B4B"/>
    <w:multiLevelType w:val="singleLevel"/>
    <w:tmpl w:val="3FF60B4B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62B73128"/>
    <w:multiLevelType w:val="singleLevel"/>
    <w:tmpl w:val="62B73128"/>
    <w:lvl w:ilvl="0" w:tentative="0">
      <w:start w:val="1"/>
      <w:numFmt w:val="decimal"/>
      <w:suff w:val="space"/>
      <w:lvlText w:val="(%1)"/>
      <w:lvlJc w:val="left"/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0"/>
  </w:num>
  <w:num w:numId="5">
    <w:abstractNumId w:val="4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057"/>
    <w:rsid w:val="0000507D"/>
    <w:rsid w:val="00016211"/>
    <w:rsid w:val="00035515"/>
    <w:rsid w:val="000632C4"/>
    <w:rsid w:val="0006534C"/>
    <w:rsid w:val="00067BF8"/>
    <w:rsid w:val="000936C9"/>
    <w:rsid w:val="00093BB9"/>
    <w:rsid w:val="000A0391"/>
    <w:rsid w:val="000A79A8"/>
    <w:rsid w:val="000B3603"/>
    <w:rsid w:val="000B432A"/>
    <w:rsid w:val="000B5727"/>
    <w:rsid w:val="000C06F5"/>
    <w:rsid w:val="000C55EE"/>
    <w:rsid w:val="000E1510"/>
    <w:rsid w:val="000E5B3C"/>
    <w:rsid w:val="000F40BA"/>
    <w:rsid w:val="00100A58"/>
    <w:rsid w:val="00101522"/>
    <w:rsid w:val="00101714"/>
    <w:rsid w:val="00113085"/>
    <w:rsid w:val="00113EDB"/>
    <w:rsid w:val="00123DD8"/>
    <w:rsid w:val="00171DDD"/>
    <w:rsid w:val="00172A27"/>
    <w:rsid w:val="00182BF6"/>
    <w:rsid w:val="001854B2"/>
    <w:rsid w:val="00191627"/>
    <w:rsid w:val="001A3B04"/>
    <w:rsid w:val="001A5788"/>
    <w:rsid w:val="001F52AA"/>
    <w:rsid w:val="0020796C"/>
    <w:rsid w:val="00225388"/>
    <w:rsid w:val="00235510"/>
    <w:rsid w:val="00237CA4"/>
    <w:rsid w:val="00245F9F"/>
    <w:rsid w:val="00251F63"/>
    <w:rsid w:val="00251FA2"/>
    <w:rsid w:val="00290875"/>
    <w:rsid w:val="002911DE"/>
    <w:rsid w:val="00291B60"/>
    <w:rsid w:val="00292412"/>
    <w:rsid w:val="00293A1B"/>
    <w:rsid w:val="00295C84"/>
    <w:rsid w:val="002A0E00"/>
    <w:rsid w:val="002A50CF"/>
    <w:rsid w:val="002B3C24"/>
    <w:rsid w:val="002C762E"/>
    <w:rsid w:val="002D12F7"/>
    <w:rsid w:val="002D1DE8"/>
    <w:rsid w:val="002E7654"/>
    <w:rsid w:val="002F6F98"/>
    <w:rsid w:val="003034D2"/>
    <w:rsid w:val="00321459"/>
    <w:rsid w:val="0032666D"/>
    <w:rsid w:val="0035685C"/>
    <w:rsid w:val="00363FA8"/>
    <w:rsid w:val="0036418E"/>
    <w:rsid w:val="00376C7C"/>
    <w:rsid w:val="00383142"/>
    <w:rsid w:val="00385F7E"/>
    <w:rsid w:val="003B5332"/>
    <w:rsid w:val="003C1C67"/>
    <w:rsid w:val="003C1E59"/>
    <w:rsid w:val="003D21F8"/>
    <w:rsid w:val="003E5E16"/>
    <w:rsid w:val="003F0D7A"/>
    <w:rsid w:val="003F111A"/>
    <w:rsid w:val="003F1240"/>
    <w:rsid w:val="004121FE"/>
    <w:rsid w:val="004212F0"/>
    <w:rsid w:val="0044055D"/>
    <w:rsid w:val="00441322"/>
    <w:rsid w:val="00460A51"/>
    <w:rsid w:val="004705A3"/>
    <w:rsid w:val="0048681D"/>
    <w:rsid w:val="00487A55"/>
    <w:rsid w:val="004A4A9F"/>
    <w:rsid w:val="004B23C2"/>
    <w:rsid w:val="004B73EC"/>
    <w:rsid w:val="004C09D2"/>
    <w:rsid w:val="004C13CF"/>
    <w:rsid w:val="004D0C3A"/>
    <w:rsid w:val="004D1F9B"/>
    <w:rsid w:val="004E311D"/>
    <w:rsid w:val="00500E45"/>
    <w:rsid w:val="00510C61"/>
    <w:rsid w:val="00517BD3"/>
    <w:rsid w:val="00527ACC"/>
    <w:rsid w:val="005356D2"/>
    <w:rsid w:val="00553E40"/>
    <w:rsid w:val="00557533"/>
    <w:rsid w:val="00564665"/>
    <w:rsid w:val="00567052"/>
    <w:rsid w:val="00573D8C"/>
    <w:rsid w:val="00580E0B"/>
    <w:rsid w:val="00591745"/>
    <w:rsid w:val="005A06F3"/>
    <w:rsid w:val="005A3888"/>
    <w:rsid w:val="005B5543"/>
    <w:rsid w:val="005D029B"/>
    <w:rsid w:val="005D2B63"/>
    <w:rsid w:val="005D5B5E"/>
    <w:rsid w:val="005D5D9A"/>
    <w:rsid w:val="005E16E1"/>
    <w:rsid w:val="005E30BD"/>
    <w:rsid w:val="005F1237"/>
    <w:rsid w:val="005F1DB7"/>
    <w:rsid w:val="005F2628"/>
    <w:rsid w:val="005F34D3"/>
    <w:rsid w:val="006047F9"/>
    <w:rsid w:val="006059CD"/>
    <w:rsid w:val="006067ED"/>
    <w:rsid w:val="00614A82"/>
    <w:rsid w:val="00626685"/>
    <w:rsid w:val="00635428"/>
    <w:rsid w:val="00640263"/>
    <w:rsid w:val="006529DE"/>
    <w:rsid w:val="006A10AE"/>
    <w:rsid w:val="006A3AB9"/>
    <w:rsid w:val="006A5231"/>
    <w:rsid w:val="006C6DF6"/>
    <w:rsid w:val="006D01E1"/>
    <w:rsid w:val="006D2A76"/>
    <w:rsid w:val="006D37CA"/>
    <w:rsid w:val="006D742C"/>
    <w:rsid w:val="006F424C"/>
    <w:rsid w:val="006F5C3E"/>
    <w:rsid w:val="006F6B89"/>
    <w:rsid w:val="006F7B5D"/>
    <w:rsid w:val="00713A0B"/>
    <w:rsid w:val="00721DC0"/>
    <w:rsid w:val="00731410"/>
    <w:rsid w:val="007340C1"/>
    <w:rsid w:val="00734406"/>
    <w:rsid w:val="00736AEA"/>
    <w:rsid w:val="00741BC7"/>
    <w:rsid w:val="007456F4"/>
    <w:rsid w:val="00746973"/>
    <w:rsid w:val="007538D7"/>
    <w:rsid w:val="00753ADE"/>
    <w:rsid w:val="00763AD7"/>
    <w:rsid w:val="00781F19"/>
    <w:rsid w:val="00782D54"/>
    <w:rsid w:val="00785CE9"/>
    <w:rsid w:val="00793850"/>
    <w:rsid w:val="007A251A"/>
    <w:rsid w:val="007B7CCB"/>
    <w:rsid w:val="007C1E3F"/>
    <w:rsid w:val="007C43B6"/>
    <w:rsid w:val="007E0889"/>
    <w:rsid w:val="007E38D9"/>
    <w:rsid w:val="007F2295"/>
    <w:rsid w:val="00804192"/>
    <w:rsid w:val="008060D8"/>
    <w:rsid w:val="00810604"/>
    <w:rsid w:val="00826336"/>
    <w:rsid w:val="00832F4A"/>
    <w:rsid w:val="00836211"/>
    <w:rsid w:val="00851396"/>
    <w:rsid w:val="00862190"/>
    <w:rsid w:val="00874E54"/>
    <w:rsid w:val="00880D8D"/>
    <w:rsid w:val="008831FC"/>
    <w:rsid w:val="008A54FB"/>
    <w:rsid w:val="008A630E"/>
    <w:rsid w:val="008C4219"/>
    <w:rsid w:val="008C5D97"/>
    <w:rsid w:val="008D5065"/>
    <w:rsid w:val="008E2477"/>
    <w:rsid w:val="008E56E6"/>
    <w:rsid w:val="008E7C8E"/>
    <w:rsid w:val="008F7872"/>
    <w:rsid w:val="00901237"/>
    <w:rsid w:val="00907567"/>
    <w:rsid w:val="0093031E"/>
    <w:rsid w:val="00933E6B"/>
    <w:rsid w:val="00934C08"/>
    <w:rsid w:val="00935830"/>
    <w:rsid w:val="009367E7"/>
    <w:rsid w:val="00961778"/>
    <w:rsid w:val="00962BE7"/>
    <w:rsid w:val="00971D9D"/>
    <w:rsid w:val="009735E1"/>
    <w:rsid w:val="009847B6"/>
    <w:rsid w:val="00987D24"/>
    <w:rsid w:val="00991EE5"/>
    <w:rsid w:val="009956D0"/>
    <w:rsid w:val="009C7B2E"/>
    <w:rsid w:val="009F0F0A"/>
    <w:rsid w:val="00A11025"/>
    <w:rsid w:val="00A161B1"/>
    <w:rsid w:val="00A33670"/>
    <w:rsid w:val="00A364B5"/>
    <w:rsid w:val="00A52CA8"/>
    <w:rsid w:val="00A71059"/>
    <w:rsid w:val="00A75EC1"/>
    <w:rsid w:val="00A853A0"/>
    <w:rsid w:val="00AB2BBF"/>
    <w:rsid w:val="00AB535A"/>
    <w:rsid w:val="00AC2043"/>
    <w:rsid w:val="00AC654E"/>
    <w:rsid w:val="00AC761F"/>
    <w:rsid w:val="00AD2E30"/>
    <w:rsid w:val="00AD72AA"/>
    <w:rsid w:val="00AE28AB"/>
    <w:rsid w:val="00AF11CF"/>
    <w:rsid w:val="00AF25CF"/>
    <w:rsid w:val="00B1133A"/>
    <w:rsid w:val="00B25F33"/>
    <w:rsid w:val="00B27D38"/>
    <w:rsid w:val="00B32D16"/>
    <w:rsid w:val="00B3564B"/>
    <w:rsid w:val="00B37CF4"/>
    <w:rsid w:val="00B5139C"/>
    <w:rsid w:val="00B7132C"/>
    <w:rsid w:val="00B7322F"/>
    <w:rsid w:val="00BA6AB6"/>
    <w:rsid w:val="00BC424C"/>
    <w:rsid w:val="00BC50E3"/>
    <w:rsid w:val="00BF4002"/>
    <w:rsid w:val="00C22AB7"/>
    <w:rsid w:val="00C32086"/>
    <w:rsid w:val="00C46772"/>
    <w:rsid w:val="00C47C3B"/>
    <w:rsid w:val="00C5384F"/>
    <w:rsid w:val="00C73293"/>
    <w:rsid w:val="00C85954"/>
    <w:rsid w:val="00CA339C"/>
    <w:rsid w:val="00CA6E74"/>
    <w:rsid w:val="00CA6E8B"/>
    <w:rsid w:val="00CB2E77"/>
    <w:rsid w:val="00CC4FBD"/>
    <w:rsid w:val="00CD5AF8"/>
    <w:rsid w:val="00D22D99"/>
    <w:rsid w:val="00D24959"/>
    <w:rsid w:val="00D30627"/>
    <w:rsid w:val="00D511EE"/>
    <w:rsid w:val="00D92FBF"/>
    <w:rsid w:val="00DA31D6"/>
    <w:rsid w:val="00DB5BFD"/>
    <w:rsid w:val="00DB6EF2"/>
    <w:rsid w:val="00DC62F7"/>
    <w:rsid w:val="00DC6C51"/>
    <w:rsid w:val="00DD5396"/>
    <w:rsid w:val="00DE70C9"/>
    <w:rsid w:val="00E1663C"/>
    <w:rsid w:val="00E208FE"/>
    <w:rsid w:val="00E32E4F"/>
    <w:rsid w:val="00E42B9E"/>
    <w:rsid w:val="00E55F78"/>
    <w:rsid w:val="00E57D89"/>
    <w:rsid w:val="00E62994"/>
    <w:rsid w:val="00E7363F"/>
    <w:rsid w:val="00E76AAB"/>
    <w:rsid w:val="00E8273A"/>
    <w:rsid w:val="00E84743"/>
    <w:rsid w:val="00EA3ECF"/>
    <w:rsid w:val="00EA519D"/>
    <w:rsid w:val="00EA73FB"/>
    <w:rsid w:val="00EB367E"/>
    <w:rsid w:val="00EC08AA"/>
    <w:rsid w:val="00EF1E94"/>
    <w:rsid w:val="00EF472A"/>
    <w:rsid w:val="00F0199B"/>
    <w:rsid w:val="00F21513"/>
    <w:rsid w:val="00F23784"/>
    <w:rsid w:val="00F42BE4"/>
    <w:rsid w:val="00F51C10"/>
    <w:rsid w:val="00F56A58"/>
    <w:rsid w:val="00F62A07"/>
    <w:rsid w:val="00F64567"/>
    <w:rsid w:val="00F81FC7"/>
    <w:rsid w:val="00F82489"/>
    <w:rsid w:val="00F870D8"/>
    <w:rsid w:val="00F976FE"/>
    <w:rsid w:val="00FA428C"/>
    <w:rsid w:val="00FA6FC4"/>
    <w:rsid w:val="00FB52CE"/>
    <w:rsid w:val="00FB5FCC"/>
    <w:rsid w:val="00FC0ECD"/>
    <w:rsid w:val="00FC2806"/>
    <w:rsid w:val="00FD190E"/>
    <w:rsid w:val="00FD4765"/>
    <w:rsid w:val="00FD6611"/>
    <w:rsid w:val="00FE11B4"/>
    <w:rsid w:val="00FE4EC8"/>
    <w:rsid w:val="00FF6644"/>
    <w:rsid w:val="13DE1D46"/>
    <w:rsid w:val="15D9601A"/>
    <w:rsid w:val="16BD1D71"/>
    <w:rsid w:val="17ADB974"/>
    <w:rsid w:val="17F32E3D"/>
    <w:rsid w:val="19EBAD15"/>
    <w:rsid w:val="1C381215"/>
    <w:rsid w:val="1FD645BF"/>
    <w:rsid w:val="26FB5911"/>
    <w:rsid w:val="27EA7829"/>
    <w:rsid w:val="2EBF14A8"/>
    <w:rsid w:val="2EFA8B6A"/>
    <w:rsid w:val="2F3F91EC"/>
    <w:rsid w:val="2FC732B9"/>
    <w:rsid w:val="2FECC57F"/>
    <w:rsid w:val="2FF169D2"/>
    <w:rsid w:val="2FF85B7D"/>
    <w:rsid w:val="31DFDFEA"/>
    <w:rsid w:val="33BD81F8"/>
    <w:rsid w:val="33EFEF76"/>
    <w:rsid w:val="36BBAFA3"/>
    <w:rsid w:val="36DFA15F"/>
    <w:rsid w:val="36FEB748"/>
    <w:rsid w:val="3723421D"/>
    <w:rsid w:val="37DEEE23"/>
    <w:rsid w:val="37DF3203"/>
    <w:rsid w:val="37F79AEC"/>
    <w:rsid w:val="397FDF62"/>
    <w:rsid w:val="39FF82C0"/>
    <w:rsid w:val="3B356824"/>
    <w:rsid w:val="3BBD2814"/>
    <w:rsid w:val="3BFFCCD4"/>
    <w:rsid w:val="3CCB87EF"/>
    <w:rsid w:val="3D3F61D9"/>
    <w:rsid w:val="3D7EB9D0"/>
    <w:rsid w:val="3DFD6B62"/>
    <w:rsid w:val="3EBFFCFB"/>
    <w:rsid w:val="3EDB6831"/>
    <w:rsid w:val="3F56E939"/>
    <w:rsid w:val="3F5F2087"/>
    <w:rsid w:val="3F7E299C"/>
    <w:rsid w:val="3F8F73F1"/>
    <w:rsid w:val="3F9F737B"/>
    <w:rsid w:val="3FA34215"/>
    <w:rsid w:val="3FBEBE4D"/>
    <w:rsid w:val="3FD92E0F"/>
    <w:rsid w:val="3FE792A1"/>
    <w:rsid w:val="3FF3949A"/>
    <w:rsid w:val="479ED07D"/>
    <w:rsid w:val="47BD6F52"/>
    <w:rsid w:val="49FBD755"/>
    <w:rsid w:val="49FF4E8C"/>
    <w:rsid w:val="4BFE8E93"/>
    <w:rsid w:val="4D57CEEC"/>
    <w:rsid w:val="4D7BFBA7"/>
    <w:rsid w:val="4E6D05AF"/>
    <w:rsid w:val="4F2F7F07"/>
    <w:rsid w:val="4F7D224A"/>
    <w:rsid w:val="4FE52F49"/>
    <w:rsid w:val="4FFBDD23"/>
    <w:rsid w:val="52F53C67"/>
    <w:rsid w:val="53FB8011"/>
    <w:rsid w:val="54FF12BE"/>
    <w:rsid w:val="55F5CCDD"/>
    <w:rsid w:val="56D4382E"/>
    <w:rsid w:val="57C857A6"/>
    <w:rsid w:val="59BF981D"/>
    <w:rsid w:val="5AF75B68"/>
    <w:rsid w:val="5AFA631B"/>
    <w:rsid w:val="5BAF1964"/>
    <w:rsid w:val="5BD462C2"/>
    <w:rsid w:val="5BF3E604"/>
    <w:rsid w:val="5BFD7577"/>
    <w:rsid w:val="5D6D966D"/>
    <w:rsid w:val="5D6FB18E"/>
    <w:rsid w:val="5DDFB34F"/>
    <w:rsid w:val="5DEF918B"/>
    <w:rsid w:val="5DF7C120"/>
    <w:rsid w:val="5DFDF886"/>
    <w:rsid w:val="5DFEA514"/>
    <w:rsid w:val="5E9BD404"/>
    <w:rsid w:val="5EBFE431"/>
    <w:rsid w:val="5EEFAE5C"/>
    <w:rsid w:val="5F7AFB66"/>
    <w:rsid w:val="5F7C0F9B"/>
    <w:rsid w:val="5F942837"/>
    <w:rsid w:val="5F971BC3"/>
    <w:rsid w:val="5FD7C4FC"/>
    <w:rsid w:val="5FDD7103"/>
    <w:rsid w:val="5FEF3AC6"/>
    <w:rsid w:val="5FFC3F88"/>
    <w:rsid w:val="5FFDDA5A"/>
    <w:rsid w:val="5FFE0010"/>
    <w:rsid w:val="61F734D5"/>
    <w:rsid w:val="6357FA3A"/>
    <w:rsid w:val="637DD66C"/>
    <w:rsid w:val="637FD2AD"/>
    <w:rsid w:val="63FF9309"/>
    <w:rsid w:val="64FDB47B"/>
    <w:rsid w:val="667F48B2"/>
    <w:rsid w:val="69D17454"/>
    <w:rsid w:val="6D56AC92"/>
    <w:rsid w:val="6D7B0CE4"/>
    <w:rsid w:val="6DE34DFE"/>
    <w:rsid w:val="6DEEC1C0"/>
    <w:rsid w:val="6DFBF8AE"/>
    <w:rsid w:val="6DFF5983"/>
    <w:rsid w:val="6E3FF7D1"/>
    <w:rsid w:val="6F76955D"/>
    <w:rsid w:val="6FB68E33"/>
    <w:rsid w:val="6FBB2397"/>
    <w:rsid w:val="6FCFAAAB"/>
    <w:rsid w:val="6FEFA2DD"/>
    <w:rsid w:val="6FF93D60"/>
    <w:rsid w:val="6FFEDC83"/>
    <w:rsid w:val="6FFF9F3B"/>
    <w:rsid w:val="71F5A7C7"/>
    <w:rsid w:val="71FF3911"/>
    <w:rsid w:val="72CAA840"/>
    <w:rsid w:val="72DFBC2A"/>
    <w:rsid w:val="72EF6FDB"/>
    <w:rsid w:val="73BF1EAF"/>
    <w:rsid w:val="73DE489E"/>
    <w:rsid w:val="73ECA77A"/>
    <w:rsid w:val="73F3B614"/>
    <w:rsid w:val="73FF88C0"/>
    <w:rsid w:val="74AEE562"/>
    <w:rsid w:val="75B51EB2"/>
    <w:rsid w:val="769F35F3"/>
    <w:rsid w:val="76B73148"/>
    <w:rsid w:val="76D71F1A"/>
    <w:rsid w:val="76DF90AE"/>
    <w:rsid w:val="774FEAFD"/>
    <w:rsid w:val="77BA16FA"/>
    <w:rsid w:val="77DDA6AE"/>
    <w:rsid w:val="77E4233B"/>
    <w:rsid w:val="77FE75EA"/>
    <w:rsid w:val="78EF6483"/>
    <w:rsid w:val="79B3C505"/>
    <w:rsid w:val="79E52782"/>
    <w:rsid w:val="79ED2EC3"/>
    <w:rsid w:val="79FDB5B9"/>
    <w:rsid w:val="79FEE556"/>
    <w:rsid w:val="79FF1459"/>
    <w:rsid w:val="79FFE011"/>
    <w:rsid w:val="7A77F51C"/>
    <w:rsid w:val="7A78EF5F"/>
    <w:rsid w:val="7A7E8240"/>
    <w:rsid w:val="7A897D92"/>
    <w:rsid w:val="7ABF6533"/>
    <w:rsid w:val="7AF77317"/>
    <w:rsid w:val="7AFEF36A"/>
    <w:rsid w:val="7AFF1FD1"/>
    <w:rsid w:val="7AFFE39E"/>
    <w:rsid w:val="7B3FEA64"/>
    <w:rsid w:val="7B78F6DA"/>
    <w:rsid w:val="7BB78281"/>
    <w:rsid w:val="7BBE8B30"/>
    <w:rsid w:val="7BBF0047"/>
    <w:rsid w:val="7BFDE3C8"/>
    <w:rsid w:val="7BFF3EEA"/>
    <w:rsid w:val="7BFFD33E"/>
    <w:rsid w:val="7BFFE412"/>
    <w:rsid w:val="7BFFFEBF"/>
    <w:rsid w:val="7D984480"/>
    <w:rsid w:val="7D9EB365"/>
    <w:rsid w:val="7DCB5691"/>
    <w:rsid w:val="7DFFA038"/>
    <w:rsid w:val="7E470F23"/>
    <w:rsid w:val="7E66FBA9"/>
    <w:rsid w:val="7E6D4474"/>
    <w:rsid w:val="7E7E1D10"/>
    <w:rsid w:val="7EDC8D72"/>
    <w:rsid w:val="7EDFAA1D"/>
    <w:rsid w:val="7EDFC1A1"/>
    <w:rsid w:val="7EEF6AA3"/>
    <w:rsid w:val="7EF35071"/>
    <w:rsid w:val="7EF705B7"/>
    <w:rsid w:val="7EF7D00A"/>
    <w:rsid w:val="7EF990E6"/>
    <w:rsid w:val="7F3F0747"/>
    <w:rsid w:val="7F3F728E"/>
    <w:rsid w:val="7F5B49DB"/>
    <w:rsid w:val="7F5EE0B2"/>
    <w:rsid w:val="7F7A4901"/>
    <w:rsid w:val="7FAB6B5C"/>
    <w:rsid w:val="7FAFF46E"/>
    <w:rsid w:val="7FBB3590"/>
    <w:rsid w:val="7FBB7CDC"/>
    <w:rsid w:val="7FBF7B13"/>
    <w:rsid w:val="7FC93BE1"/>
    <w:rsid w:val="7FD36161"/>
    <w:rsid w:val="7FD39890"/>
    <w:rsid w:val="7FDB22F5"/>
    <w:rsid w:val="7FDEC820"/>
    <w:rsid w:val="7FEB41B7"/>
    <w:rsid w:val="7FF64A6B"/>
    <w:rsid w:val="7FF732B8"/>
    <w:rsid w:val="7FFB002C"/>
    <w:rsid w:val="7FFB9F10"/>
    <w:rsid w:val="7FFC3C99"/>
    <w:rsid w:val="7FFDBABB"/>
    <w:rsid w:val="7FFF7B7B"/>
    <w:rsid w:val="7FFFE2D0"/>
    <w:rsid w:val="86ED93C6"/>
    <w:rsid w:val="95978132"/>
    <w:rsid w:val="96BD8A4D"/>
    <w:rsid w:val="96FF8416"/>
    <w:rsid w:val="971C3223"/>
    <w:rsid w:val="99FAF6BC"/>
    <w:rsid w:val="9A39D947"/>
    <w:rsid w:val="9AF2BB4E"/>
    <w:rsid w:val="9AF7705B"/>
    <w:rsid w:val="9B5E48C7"/>
    <w:rsid w:val="9BFDFB2C"/>
    <w:rsid w:val="9DED1620"/>
    <w:rsid w:val="9DF7C2CD"/>
    <w:rsid w:val="9F694539"/>
    <w:rsid w:val="9FB76602"/>
    <w:rsid w:val="9FD20D12"/>
    <w:rsid w:val="9FFE4386"/>
    <w:rsid w:val="A37CEB22"/>
    <w:rsid w:val="A7E79F09"/>
    <w:rsid w:val="A7FC3538"/>
    <w:rsid w:val="A8FCF8ED"/>
    <w:rsid w:val="AB7E9B47"/>
    <w:rsid w:val="AB970210"/>
    <w:rsid w:val="ABD5FD2F"/>
    <w:rsid w:val="ABF5ACAD"/>
    <w:rsid w:val="ABF68FDD"/>
    <w:rsid w:val="AEAFA81B"/>
    <w:rsid w:val="AEF9C99D"/>
    <w:rsid w:val="AF5FE827"/>
    <w:rsid w:val="AFBF7AB2"/>
    <w:rsid w:val="AFBF8CCC"/>
    <w:rsid w:val="AFF6A8D1"/>
    <w:rsid w:val="AFFF5E11"/>
    <w:rsid w:val="B17B6404"/>
    <w:rsid w:val="B2FF4281"/>
    <w:rsid w:val="B377010F"/>
    <w:rsid w:val="B3DF35EF"/>
    <w:rsid w:val="B5FA01B6"/>
    <w:rsid w:val="B73E1962"/>
    <w:rsid w:val="B7AFBADC"/>
    <w:rsid w:val="B7EE61DB"/>
    <w:rsid w:val="B7F75008"/>
    <w:rsid w:val="B97FCA6A"/>
    <w:rsid w:val="BA79EB26"/>
    <w:rsid w:val="BAEA3612"/>
    <w:rsid w:val="BAF75F3B"/>
    <w:rsid w:val="BB37C35A"/>
    <w:rsid w:val="BBDF608A"/>
    <w:rsid w:val="BBF3C43F"/>
    <w:rsid w:val="BCCF3C34"/>
    <w:rsid w:val="BCFB8A32"/>
    <w:rsid w:val="BD97F545"/>
    <w:rsid w:val="BEDECD88"/>
    <w:rsid w:val="BEF6C154"/>
    <w:rsid w:val="BEFFA2A0"/>
    <w:rsid w:val="BF69C216"/>
    <w:rsid w:val="BF9C07B8"/>
    <w:rsid w:val="BFAFAD8F"/>
    <w:rsid w:val="BFAFEA5B"/>
    <w:rsid w:val="BFBBB5B9"/>
    <w:rsid w:val="BFBD2F8F"/>
    <w:rsid w:val="BFCB51DA"/>
    <w:rsid w:val="BFD70FD2"/>
    <w:rsid w:val="BFDF5324"/>
    <w:rsid w:val="BFDF7FC4"/>
    <w:rsid w:val="BFF1AC49"/>
    <w:rsid w:val="BFFA6C17"/>
    <w:rsid w:val="BFFB2B48"/>
    <w:rsid w:val="BFFD6003"/>
    <w:rsid w:val="BFFD7B25"/>
    <w:rsid w:val="BFFF2F53"/>
    <w:rsid w:val="C1FAD64A"/>
    <w:rsid w:val="C3FB8CBC"/>
    <w:rsid w:val="C49F4437"/>
    <w:rsid w:val="C71B3AB9"/>
    <w:rsid w:val="C7963C6B"/>
    <w:rsid w:val="C7DF447A"/>
    <w:rsid w:val="C7FDCD55"/>
    <w:rsid w:val="CE5FF190"/>
    <w:rsid w:val="CF1A9D66"/>
    <w:rsid w:val="CFEC0144"/>
    <w:rsid w:val="CFF5F391"/>
    <w:rsid w:val="D1FB2018"/>
    <w:rsid w:val="D2AAE89A"/>
    <w:rsid w:val="D359D8F7"/>
    <w:rsid w:val="D3AD63A7"/>
    <w:rsid w:val="D63F9AD8"/>
    <w:rsid w:val="D6BB789C"/>
    <w:rsid w:val="D7970308"/>
    <w:rsid w:val="D7EE1FAA"/>
    <w:rsid w:val="D7FD12C6"/>
    <w:rsid w:val="D7FDD7CF"/>
    <w:rsid w:val="D9CB8FDF"/>
    <w:rsid w:val="DA573BC6"/>
    <w:rsid w:val="DB9D8052"/>
    <w:rsid w:val="DBBF14AD"/>
    <w:rsid w:val="DC36FEF9"/>
    <w:rsid w:val="DC7790A4"/>
    <w:rsid w:val="DCF78F0B"/>
    <w:rsid w:val="DDBB8679"/>
    <w:rsid w:val="DDDF85D9"/>
    <w:rsid w:val="DDF2F2DA"/>
    <w:rsid w:val="DEDBA478"/>
    <w:rsid w:val="DEFF9AA5"/>
    <w:rsid w:val="DFDF7337"/>
    <w:rsid w:val="DFEE7FE7"/>
    <w:rsid w:val="DFEF0333"/>
    <w:rsid w:val="DFFC3867"/>
    <w:rsid w:val="DFFDA3B0"/>
    <w:rsid w:val="DFFFB558"/>
    <w:rsid w:val="DFFFF648"/>
    <w:rsid w:val="E39EB18F"/>
    <w:rsid w:val="E3BF9AD9"/>
    <w:rsid w:val="E5E6AA60"/>
    <w:rsid w:val="E5EE6E42"/>
    <w:rsid w:val="E6A6283B"/>
    <w:rsid w:val="E7657BE8"/>
    <w:rsid w:val="E7CEFCB2"/>
    <w:rsid w:val="E7CF8715"/>
    <w:rsid w:val="E7FD0C2B"/>
    <w:rsid w:val="E83962F8"/>
    <w:rsid w:val="EA7D7DBA"/>
    <w:rsid w:val="EAF2A304"/>
    <w:rsid w:val="EBCEC47B"/>
    <w:rsid w:val="EBFF2D10"/>
    <w:rsid w:val="EC6BAACA"/>
    <w:rsid w:val="ECE71832"/>
    <w:rsid w:val="ECF99E06"/>
    <w:rsid w:val="ED2F4393"/>
    <w:rsid w:val="ED8F8036"/>
    <w:rsid w:val="ED9EA8D8"/>
    <w:rsid w:val="EDDF6804"/>
    <w:rsid w:val="EE3B8789"/>
    <w:rsid w:val="EE7D1EAF"/>
    <w:rsid w:val="EF5F2028"/>
    <w:rsid w:val="EFBE4390"/>
    <w:rsid w:val="EFC78E1C"/>
    <w:rsid w:val="EFCBCCD4"/>
    <w:rsid w:val="EFEF9971"/>
    <w:rsid w:val="EFF7D7B4"/>
    <w:rsid w:val="EFFF43A1"/>
    <w:rsid w:val="F1D72196"/>
    <w:rsid w:val="F37B37FB"/>
    <w:rsid w:val="F4F5928D"/>
    <w:rsid w:val="F5F55878"/>
    <w:rsid w:val="F5FE5EDF"/>
    <w:rsid w:val="F6A76C1B"/>
    <w:rsid w:val="F729524A"/>
    <w:rsid w:val="F78D4814"/>
    <w:rsid w:val="F7AB9AC3"/>
    <w:rsid w:val="F7DFB113"/>
    <w:rsid w:val="F7EF471E"/>
    <w:rsid w:val="F7FF4575"/>
    <w:rsid w:val="F85FED6F"/>
    <w:rsid w:val="F8DE3420"/>
    <w:rsid w:val="F8FD989F"/>
    <w:rsid w:val="F9EFF6F6"/>
    <w:rsid w:val="F9F6DB28"/>
    <w:rsid w:val="F9F7DC25"/>
    <w:rsid w:val="F9F9E268"/>
    <w:rsid w:val="FAD3CF9E"/>
    <w:rsid w:val="FAEFC86A"/>
    <w:rsid w:val="FAFF2E04"/>
    <w:rsid w:val="FB6FC94C"/>
    <w:rsid w:val="FB7D3456"/>
    <w:rsid w:val="FB7F808D"/>
    <w:rsid w:val="FB7FE7E0"/>
    <w:rsid w:val="FBA62778"/>
    <w:rsid w:val="FBBC41C0"/>
    <w:rsid w:val="FBBDB5DC"/>
    <w:rsid w:val="FBBFD7E0"/>
    <w:rsid w:val="FBD7F449"/>
    <w:rsid w:val="FBEFF41C"/>
    <w:rsid w:val="FBF25706"/>
    <w:rsid w:val="FBF75A9B"/>
    <w:rsid w:val="FCFB2C5A"/>
    <w:rsid w:val="FCFB4694"/>
    <w:rsid w:val="FD770E97"/>
    <w:rsid w:val="FD776856"/>
    <w:rsid w:val="FD7F9BDD"/>
    <w:rsid w:val="FDB5AC47"/>
    <w:rsid w:val="FDBF9323"/>
    <w:rsid w:val="FDFCB69F"/>
    <w:rsid w:val="FDFE6B6B"/>
    <w:rsid w:val="FDFF2E25"/>
    <w:rsid w:val="FE27E8B3"/>
    <w:rsid w:val="FE5DE93A"/>
    <w:rsid w:val="FE789335"/>
    <w:rsid w:val="FE7FC608"/>
    <w:rsid w:val="FE9BD73E"/>
    <w:rsid w:val="FEB76CF6"/>
    <w:rsid w:val="FEB93689"/>
    <w:rsid w:val="FEBF8E1A"/>
    <w:rsid w:val="FEDF6958"/>
    <w:rsid w:val="FEE76FA7"/>
    <w:rsid w:val="FEF483F7"/>
    <w:rsid w:val="FEF7925D"/>
    <w:rsid w:val="FEFEDC44"/>
    <w:rsid w:val="FF0AE71D"/>
    <w:rsid w:val="FF19B85F"/>
    <w:rsid w:val="FF3B2343"/>
    <w:rsid w:val="FF5F5A05"/>
    <w:rsid w:val="FF67D5FA"/>
    <w:rsid w:val="FF6CD067"/>
    <w:rsid w:val="FF7F9D9B"/>
    <w:rsid w:val="FF853F69"/>
    <w:rsid w:val="FF9D620B"/>
    <w:rsid w:val="FFA169A8"/>
    <w:rsid w:val="FFAABE75"/>
    <w:rsid w:val="FFAF79D3"/>
    <w:rsid w:val="FFBFD6B4"/>
    <w:rsid w:val="FFCD6622"/>
    <w:rsid w:val="FFCFB19A"/>
    <w:rsid w:val="FFE328F3"/>
    <w:rsid w:val="FFE6D05E"/>
    <w:rsid w:val="FFEF1F76"/>
    <w:rsid w:val="FFEF7450"/>
    <w:rsid w:val="FFEFD114"/>
    <w:rsid w:val="FFF9DB07"/>
    <w:rsid w:val="FFFD534D"/>
    <w:rsid w:val="FFFD8D55"/>
    <w:rsid w:val="FFFF11EC"/>
    <w:rsid w:val="FFFFF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widowControl/>
      <w:spacing w:before="480" w:line="276" w:lineRule="auto"/>
      <w:jc w:val="left"/>
      <w:outlineLvl w:val="0"/>
    </w:pPr>
    <w:rPr>
      <w:rFonts w:asciiTheme="majorHAnsi" w:hAnsiTheme="majorHAnsi" w:eastAsiaTheme="majorEastAsia" w:cstheme="majorBidi"/>
      <w:b/>
      <w:bCs/>
      <w:color w:val="B45F07" w:themeColor="accent1" w:themeShade="BF"/>
      <w:kern w:val="0"/>
      <w:sz w:val="28"/>
      <w:szCs w:val="28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widowControl/>
      <w:spacing w:before="200" w:line="276" w:lineRule="auto"/>
      <w:jc w:val="left"/>
      <w:outlineLvl w:val="1"/>
    </w:pPr>
    <w:rPr>
      <w:rFonts w:asciiTheme="majorHAnsi" w:hAnsiTheme="majorHAnsi" w:eastAsiaTheme="majorEastAsia" w:cstheme="majorBidi"/>
      <w:b/>
      <w:bCs/>
      <w:color w:val="F07F09" w:themeColor="accent1"/>
      <w:kern w:val="0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widowControl/>
      <w:spacing w:before="200" w:line="276" w:lineRule="auto"/>
      <w:jc w:val="left"/>
      <w:outlineLvl w:val="2"/>
    </w:pPr>
    <w:rPr>
      <w:rFonts w:asciiTheme="majorHAnsi" w:hAnsiTheme="majorHAnsi" w:eastAsiaTheme="majorEastAsia" w:cstheme="majorBidi"/>
      <w:b/>
      <w:bCs/>
      <w:color w:val="F07F09" w:themeColor="accent1"/>
      <w:kern w:val="0"/>
      <w:sz w:val="22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28"/>
    <w:semiHidden/>
    <w:unhideWhenUsed/>
    <w:qFormat/>
    <w:uiPriority w:val="9"/>
    <w:pPr>
      <w:keepNext/>
      <w:keepLines/>
      <w:widowControl/>
      <w:spacing w:before="200" w:line="276" w:lineRule="auto"/>
      <w:jc w:val="left"/>
      <w:outlineLvl w:val="3"/>
    </w:pPr>
    <w:rPr>
      <w:rFonts w:asciiTheme="majorHAnsi" w:hAnsiTheme="majorHAnsi" w:eastAsiaTheme="majorEastAsia" w:cstheme="majorBidi"/>
      <w:b/>
      <w:bCs/>
      <w:i/>
      <w:iCs/>
      <w:color w:val="F07F09" w:themeColor="accent1"/>
      <w:kern w:val="0"/>
      <w:sz w:val="22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29"/>
    <w:semiHidden/>
    <w:unhideWhenUsed/>
    <w:qFormat/>
    <w:uiPriority w:val="9"/>
    <w:pPr>
      <w:keepNext/>
      <w:keepLines/>
      <w:widowControl/>
      <w:spacing w:before="200" w:line="276" w:lineRule="auto"/>
      <w:jc w:val="left"/>
      <w:outlineLvl w:val="4"/>
    </w:pPr>
    <w:rPr>
      <w:rFonts w:asciiTheme="majorHAnsi" w:hAnsiTheme="majorHAnsi" w:eastAsiaTheme="majorEastAsia" w:cstheme="majorBidi"/>
      <w:color w:val="784004" w:themeColor="accent1" w:themeShade="80"/>
      <w:kern w:val="0"/>
      <w:sz w:val="22"/>
    </w:rPr>
  </w:style>
  <w:style w:type="paragraph" w:styleId="7">
    <w:name w:val="heading 6"/>
    <w:basedOn w:val="1"/>
    <w:next w:val="1"/>
    <w:link w:val="30"/>
    <w:semiHidden/>
    <w:unhideWhenUsed/>
    <w:qFormat/>
    <w:uiPriority w:val="9"/>
    <w:pPr>
      <w:keepNext/>
      <w:keepLines/>
      <w:widowControl/>
      <w:spacing w:before="200" w:line="276" w:lineRule="auto"/>
      <w:jc w:val="left"/>
      <w:outlineLvl w:val="5"/>
    </w:pPr>
    <w:rPr>
      <w:rFonts w:asciiTheme="majorHAnsi" w:hAnsiTheme="majorHAnsi" w:eastAsiaTheme="majorEastAsia" w:cstheme="majorBidi"/>
      <w:i/>
      <w:iCs/>
      <w:color w:val="784004" w:themeColor="accent1" w:themeShade="80"/>
      <w:kern w:val="0"/>
      <w:sz w:val="22"/>
    </w:rPr>
  </w:style>
  <w:style w:type="paragraph" w:styleId="8">
    <w:name w:val="heading 7"/>
    <w:basedOn w:val="1"/>
    <w:next w:val="1"/>
    <w:link w:val="31"/>
    <w:semiHidden/>
    <w:unhideWhenUsed/>
    <w:qFormat/>
    <w:uiPriority w:val="9"/>
    <w:pPr>
      <w:keepNext/>
      <w:keepLines/>
      <w:widowControl/>
      <w:spacing w:before="200" w:line="276" w:lineRule="auto"/>
      <w:jc w:val="left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32"/>
    <w:semiHidden/>
    <w:unhideWhenUsed/>
    <w:qFormat/>
    <w:uiPriority w:val="9"/>
    <w:pPr>
      <w:keepNext/>
      <w:keepLines/>
      <w:widowControl/>
      <w:spacing w:before="200" w:line="276" w:lineRule="auto"/>
      <w:jc w:val="left"/>
      <w:outlineLvl w:val="7"/>
    </w:pPr>
    <w:rPr>
      <w:rFonts w:asciiTheme="majorHAnsi" w:hAnsiTheme="majorHAnsi" w:eastAsiaTheme="majorEastAsia" w:cstheme="majorBidi"/>
      <w:color w:val="F07F09" w:themeColor="accent1"/>
      <w:kern w:val="0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33"/>
    <w:semiHidden/>
    <w:unhideWhenUsed/>
    <w:qFormat/>
    <w:uiPriority w:val="9"/>
    <w:pPr>
      <w:keepNext/>
      <w:keepLines/>
      <w:widowControl/>
      <w:spacing w:before="200" w:line="276" w:lineRule="auto"/>
      <w:jc w:val="left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kern w:val="0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rPr>
      <w:b/>
      <w:bCs/>
      <w:color w:val="F07F09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2">
    <w:name w:val="Balloon Text"/>
    <w:basedOn w:val="1"/>
    <w:link w:val="50"/>
    <w:semiHidden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48"/>
    <w:unhideWhenUsed/>
    <w:qFormat/>
    <w:uiPriority w:val="99"/>
    <w:pPr>
      <w:widowControl/>
      <w:tabs>
        <w:tab w:val="center" w:pos="4153"/>
        <w:tab w:val="right" w:pos="8306"/>
      </w:tabs>
      <w:snapToGrid w:val="0"/>
      <w:spacing w:after="200"/>
      <w:jc w:val="left"/>
    </w:pPr>
    <w:rPr>
      <w:rFonts w:asciiTheme="minorHAnsi" w:hAnsiTheme="minorHAnsi" w:eastAsiaTheme="minorEastAsia" w:cstheme="minorBidi"/>
      <w:kern w:val="0"/>
      <w:sz w:val="18"/>
      <w:szCs w:val="18"/>
    </w:rPr>
  </w:style>
  <w:style w:type="paragraph" w:styleId="14">
    <w:name w:val="header"/>
    <w:basedOn w:val="1"/>
    <w:link w:val="47"/>
    <w:unhideWhenUsed/>
    <w:qFormat/>
    <w:uiPriority w:val="99"/>
    <w:pPr>
      <w:widowControl/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200"/>
      <w:jc w:val="center"/>
    </w:pPr>
    <w:rPr>
      <w:rFonts w:asciiTheme="minorHAnsi" w:hAnsiTheme="minorHAnsi" w:eastAsiaTheme="minorEastAsia" w:cstheme="minorBidi"/>
      <w:kern w:val="0"/>
      <w:sz w:val="18"/>
      <w:szCs w:val="18"/>
    </w:rPr>
  </w:style>
  <w:style w:type="paragraph" w:styleId="15">
    <w:name w:val="Subtitle"/>
    <w:basedOn w:val="1"/>
    <w:next w:val="1"/>
    <w:link w:val="35"/>
    <w:qFormat/>
    <w:uiPriority w:val="11"/>
    <w:pPr>
      <w:widowControl/>
      <w:spacing w:after="200" w:line="276" w:lineRule="auto"/>
      <w:jc w:val="left"/>
    </w:pPr>
    <w:rPr>
      <w:rFonts w:asciiTheme="majorHAnsi" w:hAnsiTheme="majorHAnsi" w:eastAsiaTheme="majorEastAsia" w:cstheme="majorBidi"/>
      <w:i/>
      <w:iCs/>
      <w:color w:val="F07F09" w:themeColor="accent1"/>
      <w:spacing w:val="15"/>
      <w:kern w:val="0"/>
      <w:sz w:val="24"/>
      <w:szCs w:val="24"/>
      <w14:textFill>
        <w14:solidFill>
          <w14:schemeClr w14:val="accent1"/>
        </w14:solidFill>
      </w14:textFill>
    </w:rPr>
  </w:style>
  <w:style w:type="paragraph" w:styleId="16">
    <w:name w:val="HTML Preformatted"/>
    <w:basedOn w:val="1"/>
    <w:link w:val="49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17">
    <w:name w:val="Normal (Web)"/>
    <w:basedOn w:val="1"/>
    <w:semiHidden/>
    <w:unhideWhenUsed/>
    <w:qFormat/>
    <w:uiPriority w:val="99"/>
    <w:pPr>
      <w:spacing w:beforeAutospacing="1" w:afterAutospacing="1"/>
      <w:jc w:val="left"/>
    </w:pPr>
    <w:rPr>
      <w:kern w:val="0"/>
      <w:sz w:val="24"/>
    </w:rPr>
  </w:style>
  <w:style w:type="paragraph" w:styleId="18">
    <w:name w:val="Title"/>
    <w:basedOn w:val="1"/>
    <w:next w:val="1"/>
    <w:link w:val="34"/>
    <w:qFormat/>
    <w:uiPriority w:val="10"/>
    <w:pPr>
      <w:widowControl/>
      <w:pBdr>
        <w:bottom w:val="single" w:color="F07F09" w:themeColor="accent1" w:sz="8" w:space="4"/>
      </w:pBdr>
      <w:spacing w:after="300"/>
      <w:contextualSpacing/>
      <w:jc w:val="left"/>
    </w:pPr>
    <w:rPr>
      <w:rFonts w:asciiTheme="majorHAnsi" w:hAnsiTheme="majorHAnsi" w:eastAsiaTheme="majorEastAsia" w:cstheme="majorBidi"/>
      <w:color w:val="262626" w:themeColor="text2" w:themeShade="BF"/>
      <w:spacing w:val="5"/>
      <w:kern w:val="0"/>
      <w:sz w:val="52"/>
      <w:szCs w:val="52"/>
    </w:rPr>
  </w:style>
  <w:style w:type="table" w:styleId="20">
    <w:name w:val="Table Grid"/>
    <w:basedOn w:val="1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Emphasis"/>
    <w:basedOn w:val="21"/>
    <w:qFormat/>
    <w:uiPriority w:val="20"/>
    <w:rPr>
      <w:i/>
      <w:iCs/>
    </w:rPr>
  </w:style>
  <w:style w:type="character" w:styleId="24">
    <w:name w:val="Hyperlink"/>
    <w:basedOn w:val="21"/>
    <w:semiHidden/>
    <w:unhideWhenUsed/>
    <w:qFormat/>
    <w:uiPriority w:val="99"/>
    <w:rPr>
      <w:color w:val="0000FF"/>
      <w:u w:val="single"/>
    </w:rPr>
  </w:style>
  <w:style w:type="character" w:customStyle="1" w:styleId="25">
    <w:name w:val="标题 1 字符"/>
    <w:basedOn w:val="21"/>
    <w:link w:val="2"/>
    <w:qFormat/>
    <w:uiPriority w:val="9"/>
    <w:rPr>
      <w:rFonts w:asciiTheme="majorHAnsi" w:hAnsiTheme="majorHAnsi" w:eastAsiaTheme="majorEastAsia" w:cstheme="majorBidi"/>
      <w:b/>
      <w:bCs/>
      <w:color w:val="B45F07" w:themeColor="accent1" w:themeShade="BF"/>
      <w:sz w:val="28"/>
      <w:szCs w:val="28"/>
    </w:rPr>
  </w:style>
  <w:style w:type="character" w:customStyle="1" w:styleId="26">
    <w:name w:val="标题 2 字符"/>
    <w:basedOn w:val="21"/>
    <w:link w:val="3"/>
    <w:qFormat/>
    <w:uiPriority w:val="9"/>
    <w:rPr>
      <w:rFonts w:asciiTheme="majorHAnsi" w:hAnsiTheme="majorHAnsi" w:eastAsiaTheme="majorEastAsia" w:cstheme="majorBidi"/>
      <w:b/>
      <w:bCs/>
      <w:color w:val="F07F09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27">
    <w:name w:val="标题 3 字符"/>
    <w:basedOn w:val="21"/>
    <w:link w:val="4"/>
    <w:qFormat/>
    <w:uiPriority w:val="9"/>
    <w:rPr>
      <w:rFonts w:asciiTheme="majorHAnsi" w:hAnsiTheme="majorHAnsi" w:eastAsiaTheme="majorEastAsia" w:cstheme="majorBidi"/>
      <w:b/>
      <w:bCs/>
      <w:color w:val="F07F09" w:themeColor="accent1"/>
      <w14:textFill>
        <w14:solidFill>
          <w14:schemeClr w14:val="accent1"/>
        </w14:solidFill>
      </w14:textFill>
    </w:rPr>
  </w:style>
  <w:style w:type="character" w:customStyle="1" w:styleId="28">
    <w:name w:val="标题 4 字符"/>
    <w:basedOn w:val="2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F07F09" w:themeColor="accent1"/>
      <w14:textFill>
        <w14:solidFill>
          <w14:schemeClr w14:val="accent1"/>
        </w14:solidFill>
      </w14:textFill>
    </w:rPr>
  </w:style>
  <w:style w:type="character" w:customStyle="1" w:styleId="29">
    <w:name w:val="标题 5 字符"/>
    <w:basedOn w:val="21"/>
    <w:link w:val="6"/>
    <w:semiHidden/>
    <w:qFormat/>
    <w:uiPriority w:val="9"/>
    <w:rPr>
      <w:rFonts w:asciiTheme="majorHAnsi" w:hAnsiTheme="majorHAnsi" w:eastAsiaTheme="majorEastAsia" w:cstheme="majorBidi"/>
      <w:color w:val="784004" w:themeColor="accent1" w:themeShade="80"/>
    </w:rPr>
  </w:style>
  <w:style w:type="character" w:customStyle="1" w:styleId="30">
    <w:name w:val="标题 6 字符"/>
    <w:basedOn w:val="2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784004" w:themeColor="accent1" w:themeShade="80"/>
    </w:rPr>
  </w:style>
  <w:style w:type="character" w:customStyle="1" w:styleId="31">
    <w:name w:val="标题 7 字符"/>
    <w:basedOn w:val="2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标题 8 字符"/>
    <w:basedOn w:val="21"/>
    <w:link w:val="9"/>
    <w:semiHidden/>
    <w:qFormat/>
    <w:uiPriority w:val="9"/>
    <w:rPr>
      <w:rFonts w:asciiTheme="majorHAnsi" w:hAnsiTheme="majorHAnsi" w:eastAsiaTheme="majorEastAsia" w:cstheme="majorBidi"/>
      <w:color w:val="F07F09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33">
    <w:name w:val="标题 9 字符"/>
    <w:basedOn w:val="2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4">
    <w:name w:val="标题 字符"/>
    <w:basedOn w:val="21"/>
    <w:link w:val="18"/>
    <w:qFormat/>
    <w:uiPriority w:val="10"/>
    <w:rPr>
      <w:rFonts w:asciiTheme="majorHAnsi" w:hAnsiTheme="majorHAnsi" w:eastAsiaTheme="majorEastAsia" w:cstheme="majorBidi"/>
      <w:color w:val="262626" w:themeColor="text2" w:themeShade="BF"/>
      <w:spacing w:val="5"/>
      <w:sz w:val="52"/>
      <w:szCs w:val="52"/>
    </w:rPr>
  </w:style>
  <w:style w:type="character" w:customStyle="1" w:styleId="35">
    <w:name w:val="副标题 字符"/>
    <w:basedOn w:val="21"/>
    <w:link w:val="15"/>
    <w:qFormat/>
    <w:uiPriority w:val="11"/>
    <w:rPr>
      <w:rFonts w:asciiTheme="majorHAnsi" w:hAnsiTheme="majorHAnsi" w:eastAsiaTheme="majorEastAsia" w:cstheme="majorBidi"/>
      <w:i/>
      <w:iCs/>
      <w:color w:val="F07F09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6">
    <w:name w:val="No Spacing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37">
    <w:name w:val="Quote"/>
    <w:basedOn w:val="1"/>
    <w:next w:val="1"/>
    <w:link w:val="38"/>
    <w:qFormat/>
    <w:uiPriority w:val="29"/>
    <w:pPr>
      <w:widowControl/>
      <w:spacing w:after="200" w:line="276" w:lineRule="auto"/>
      <w:jc w:val="left"/>
    </w:pPr>
    <w:rPr>
      <w:rFonts w:asciiTheme="minorHAnsi" w:hAnsiTheme="minorHAnsi" w:eastAsiaTheme="minorEastAsia" w:cstheme="minorBidi"/>
      <w:i/>
      <w:iCs/>
      <w:color w:val="000000" w:themeColor="text1"/>
      <w:kern w:val="0"/>
      <w:sz w:val="22"/>
      <w14:textFill>
        <w14:solidFill>
          <w14:schemeClr w14:val="tx1"/>
        </w14:solidFill>
      </w14:textFill>
    </w:rPr>
  </w:style>
  <w:style w:type="character" w:customStyle="1" w:styleId="38">
    <w:name w:val="引用 字符"/>
    <w:basedOn w:val="21"/>
    <w:link w:val="37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39">
    <w:name w:val="Intense Quote"/>
    <w:basedOn w:val="1"/>
    <w:next w:val="1"/>
    <w:link w:val="40"/>
    <w:qFormat/>
    <w:uiPriority w:val="30"/>
    <w:pPr>
      <w:widowControl/>
      <w:pBdr>
        <w:bottom w:val="single" w:color="F07F09" w:themeColor="accent1" w:sz="4" w:space="4"/>
      </w:pBdr>
      <w:spacing w:before="200" w:after="280" w:line="276" w:lineRule="auto"/>
      <w:ind w:left="936" w:right="936"/>
      <w:jc w:val="left"/>
    </w:pPr>
    <w:rPr>
      <w:rFonts w:asciiTheme="minorHAnsi" w:hAnsiTheme="minorHAnsi" w:eastAsiaTheme="minorEastAsia" w:cstheme="minorBidi"/>
      <w:b/>
      <w:bCs/>
      <w:i/>
      <w:iCs/>
      <w:color w:val="F07F09" w:themeColor="accent1"/>
      <w:kern w:val="0"/>
      <w:sz w:val="22"/>
      <w14:textFill>
        <w14:solidFill>
          <w14:schemeClr w14:val="accent1"/>
        </w14:solidFill>
      </w14:textFill>
    </w:rPr>
  </w:style>
  <w:style w:type="character" w:customStyle="1" w:styleId="40">
    <w:name w:val="明显引用 字符"/>
    <w:basedOn w:val="21"/>
    <w:link w:val="39"/>
    <w:qFormat/>
    <w:uiPriority w:val="30"/>
    <w:rPr>
      <w:b/>
      <w:bCs/>
      <w:i/>
      <w:iCs/>
      <w:color w:val="F07F09" w:themeColor="accent1"/>
      <w14:textFill>
        <w14:solidFill>
          <w14:schemeClr w14:val="accent1"/>
        </w14:solidFill>
      </w14:textFill>
    </w:rPr>
  </w:style>
  <w:style w:type="character" w:customStyle="1" w:styleId="41">
    <w:name w:val="不明显强调1"/>
    <w:basedOn w:val="2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42">
    <w:name w:val="明显强调1"/>
    <w:basedOn w:val="21"/>
    <w:qFormat/>
    <w:uiPriority w:val="21"/>
    <w:rPr>
      <w:b/>
      <w:bCs/>
      <w:i/>
      <w:iCs/>
      <w:color w:val="F07F09" w:themeColor="accent1"/>
      <w14:textFill>
        <w14:solidFill>
          <w14:schemeClr w14:val="accent1"/>
        </w14:solidFill>
      </w14:textFill>
    </w:rPr>
  </w:style>
  <w:style w:type="character" w:customStyle="1" w:styleId="43">
    <w:name w:val="不明显参考1"/>
    <w:basedOn w:val="21"/>
    <w:qFormat/>
    <w:uiPriority w:val="31"/>
    <w:rPr>
      <w:smallCaps/>
      <w:color w:val="9F2936" w:themeColor="accent2"/>
      <w:u w:val="single"/>
      <w14:textFill>
        <w14:solidFill>
          <w14:schemeClr w14:val="accent2"/>
        </w14:solidFill>
      </w14:textFill>
    </w:rPr>
  </w:style>
  <w:style w:type="character" w:customStyle="1" w:styleId="44">
    <w:name w:val="明显参考1"/>
    <w:basedOn w:val="21"/>
    <w:qFormat/>
    <w:uiPriority w:val="32"/>
    <w:rPr>
      <w:b/>
      <w:bCs/>
      <w:smallCaps/>
      <w:color w:val="9F2936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45">
    <w:name w:val="书籍标题1"/>
    <w:basedOn w:val="21"/>
    <w:qFormat/>
    <w:uiPriority w:val="33"/>
    <w:rPr>
      <w:b/>
      <w:bCs/>
      <w:smallCaps/>
      <w:spacing w:val="5"/>
    </w:rPr>
  </w:style>
  <w:style w:type="paragraph" w:customStyle="1" w:styleId="46">
    <w:name w:val="TOC 标题1"/>
    <w:basedOn w:val="2"/>
    <w:next w:val="1"/>
    <w:semiHidden/>
    <w:unhideWhenUsed/>
    <w:qFormat/>
    <w:uiPriority w:val="39"/>
    <w:pPr>
      <w:outlineLvl w:val="9"/>
    </w:pPr>
  </w:style>
  <w:style w:type="character" w:customStyle="1" w:styleId="47">
    <w:name w:val="页眉 字符"/>
    <w:basedOn w:val="21"/>
    <w:link w:val="14"/>
    <w:qFormat/>
    <w:uiPriority w:val="99"/>
    <w:rPr>
      <w:sz w:val="18"/>
      <w:szCs w:val="18"/>
    </w:rPr>
  </w:style>
  <w:style w:type="character" w:customStyle="1" w:styleId="48">
    <w:name w:val="页脚 字符"/>
    <w:basedOn w:val="21"/>
    <w:link w:val="13"/>
    <w:qFormat/>
    <w:uiPriority w:val="99"/>
    <w:rPr>
      <w:sz w:val="18"/>
      <w:szCs w:val="18"/>
    </w:rPr>
  </w:style>
  <w:style w:type="character" w:customStyle="1" w:styleId="49">
    <w:name w:val="HTML 预设格式 字符"/>
    <w:basedOn w:val="21"/>
    <w:link w:val="16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0">
    <w:name w:val="批注框文本 字符"/>
    <w:basedOn w:val="21"/>
    <w:link w:val="12"/>
    <w:semiHidden/>
    <w:qFormat/>
    <w:uiPriority w:val="99"/>
    <w:rPr>
      <w:rFonts w:ascii="Calibri" w:hAnsi="Calibr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视点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Cambria-Calibri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518</Words>
  <Characters>2956</Characters>
  <Lines>24</Lines>
  <Paragraphs>6</Paragraphs>
  <TotalTime>0</TotalTime>
  <ScaleCrop>false</ScaleCrop>
  <LinksUpToDate>false</LinksUpToDate>
  <CharactersWithSpaces>3468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2018-05-04T07:20:00Z</dcterms:created>
  <dc:creator>王 泉成</dc:creator>
  <cp:lastModifiedBy>★℡記憶、緣？★</cp:lastModifiedBy>
  <dcterms:modified xsi:type="dcterms:W3CDTF">2019-04-30T12:19:38Z</dcterms:modified>
  <cp:revision>265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2052-11.1.0.8392</vt:lpwstr>
  </property>
</Properties>
</file>