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Phase 10 – Part 2</w:t>
      </w:r>
      <w:r>
        <w:br/>
      </w:r>
      <w:r>
        <w:t xml:space="preserve">Dispersion Relations for ψ Perturbations</w:t>
      </w:r>
      <w:r>
        <w:br/>
      </w:r>
      <w:r>
        <w:t xml:space="preserve">________________________________________</w:t>
      </w:r>
    </w:p>
    <w:p>
      <w:pPr>
        <w:pStyle w:val="BodyText"/>
      </w:pPr>
      <w:r>
        <w:t xml:space="preserve">Goal</w:t>
      </w:r>
      <w:r>
        <w:br/>
      </w:r>
      <w:r>
        <w:t xml:space="preserve">The purpose of this part is to derive explicit dispersion relations for small perturbations φ(x, t) on top of stationary ψ wells. Having linearized the governing dynamics in Part 1, I now impose a wave-like ansatz for perturbations and compute ω–k relations, which describe how frequency depends on wavenumber in ψ-gravity. These relations reveal whether perturbations propagate stably, oscillate, or grow unstably.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Recap of Linearized Framework</w:t>
      </w:r>
      <w:r>
        <w:br/>
      </w:r>
      <w:r>
        <w:t xml:space="preserve">From Part 1:</w:t>
      </w:r>
      <w:r>
        <w:br/>
      </w:r>
      <m:oMath>
        <m:r>
          <m:t>ψ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ψ</m:t>
            </m:r>
          </m:e>
          <m:sub>
            <m:r>
              <m:t>0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ϵ</m:t>
        </m:r>
        <m:r>
          <m:t> </m:t>
        </m:r>
        <m:r>
          <m:t>ϕ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  </m:t>
        </m:r>
        <m:r>
          <m:t>ϵ</m:t>
        </m:r>
        <m:r>
          <m:rPr>
            <m:sty m:val="p"/>
          </m:rPr>
          <m:t>≪</m:t>
        </m:r>
        <m:r>
          <m:t>1</m:t>
        </m:r>
      </m:oMath>
    </w:p>
    <w:p>
      <w:pPr>
        <w:pStyle w:val="BodyText"/>
      </w:pPr>
      <w:r>
        <w:t xml:space="preserve">Plain text:</w:t>
      </w:r>
      <w:r>
        <w:br/>
      </w:r>
      <w:r>
        <w:t xml:space="preserve">ψ(x, t) = ψ₀(x) + ε φ(x, t)</w:t>
      </w:r>
    </w:p>
    <w:p>
      <w:pPr>
        <w:pStyle w:val="BodyText"/>
      </w:pPr>
      <w:r>
        <w:t xml:space="preserve">The linearized force in a homogeneous region (constant curvature</w:t>
      </w:r>
      <w:r>
        <w:t xml:space="preserve"> </w:t>
      </w:r>
      <m:oMath>
        <m:sSub>
          <m:e>
            <m:r>
              <m:t>C</m:t>
            </m:r>
          </m:e>
          <m:sub>
            <m:r>
              <m:t>0</m:t>
            </m:r>
          </m:sub>
        </m:sSub>
      </m:oMath>
      <w:r>
        <w:t xml:space="preserve">) was: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o</m:t>
          </m:r>
          <m:r>
            <m:t>r</m:t>
          </m:r>
          <m:r>
            <m:t>c</m:t>
          </m:r>
          <m:r>
            <m:t>e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≈</m:t>
          </m:r>
          <m:r>
            <m:rPr>
              <m:sty m:val="p"/>
            </m:rPr>
            <m:t>−</m:t>
          </m:r>
          <m:r>
            <m:t>ϵ</m:t>
          </m:r>
          <m:r>
            <m:t> </m:t>
          </m:r>
          <m:sSub>
            <m:e>
              <m:r>
                <m:t>C</m:t>
              </m:r>
            </m:e>
            <m:sub>
              <m:r>
                <m:t>0</m:t>
              </m:r>
            </m:sub>
          </m:sSub>
          <m:r>
            <m:t> </m:t>
          </m:r>
          <m:r>
            <m:rPr>
              <m:sty m:val="p"/>
            </m:rPr>
            <m:t>∇</m:t>
          </m:r>
          <m:r>
            <m:t>ϕ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Force(x, t) ≈ −ε C₀ ∇φ(x, t)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Effective Perturbation Dynamics</w:t>
      </w:r>
      <w:r>
        <w:br/>
      </w:r>
      <w:r>
        <w:t xml:space="preserve">In analogy to Newtonian particle dynamics, acceleration is proportional to force. The perturbation field obeys a wave-like equation (taking ε normalized into the perturbation amplitude):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>
                  <m:sty m:val="p"/>
                </m:rPr>
                <m:t>∂</m:t>
              </m:r>
            </m:e>
            <m:sub>
              <m:r>
                <m:t>t</m:t>
              </m:r>
            </m:sub>
            <m:sup>
              <m:r>
                <m:t>2</m:t>
              </m:r>
            </m:sup>
          </m:sSubSup>
          <m:r>
            <m:t>ϕ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t>C</m:t>
              </m:r>
            </m:e>
            <m:sub>
              <m:r>
                <m:t>0</m:t>
              </m:r>
            </m:sub>
          </m:sSub>
          <m:r>
            <m:t> 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ϕ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∂²φ/∂t² = −C₀ ∇²φ(x, t)</w:t>
      </w:r>
    </w:p>
    <w:p>
      <w:pPr>
        <w:pStyle w:val="BodyText"/>
      </w:pPr>
      <w:r>
        <w:t xml:space="preserve">This is a wave equation with stiffness parameter</w:t>
      </w:r>
      <w:r>
        <w:t xml:space="preserve"> </w:t>
      </w:r>
      <m:oMath>
        <m:sSub>
          <m:e>
            <m:r>
              <m:t>C</m:t>
            </m:r>
          </m:e>
          <m:sub>
            <m:r>
              <m:t>0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Wave Ansatz</w:t>
      </w:r>
      <w:r>
        <w:br/>
      </w:r>
      <w:r>
        <w:t xml:space="preserve">Insert the standard plane-wave solution: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 </m:t>
              </m:r>
              <m:r>
                <m:t>i</m:t>
              </m:r>
              <m:r>
                <m:rPr>
                  <m:sty m:val="p"/>
                </m:rPr>
                <m:t>(</m:t>
              </m:r>
              <m:r>
                <m:t>k</m:t>
              </m:r>
              <m:r>
                <m:rPr>
                  <m:sty m:val="p"/>
                </m:rPr>
                <m:t>⋅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ω</m:t>
              </m:r>
              <m:r>
                <m:t>t</m:t>
              </m:r>
              <m:r>
                <m:rPr>
                  <m:sty m:val="p"/>
                </m:rPr>
                <m:t>)</m:t>
              </m:r>
            </m:sup>
          </m:sSup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φ(x, t) = exp(i (k·x − ω t))</w:t>
      </w:r>
    </w:p>
    <w:p>
      <w:pPr>
        <w:pStyle w:val="BodyText"/>
      </w:pPr>
      <w:r>
        <w:t xml:space="preserve">Compute derivatives:</w:t>
      </w:r>
    </w:p>
    <w:p>
      <w:pPr>
        <w:pStyle w:val="BodyText"/>
      </w:pPr>
      <w:r>
        <w:t xml:space="preserve">Temporal: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>
                  <m:sty m:val="p"/>
                </m:rPr>
                <m:t>∂</m:t>
              </m:r>
            </m:e>
            <m:sub>
              <m:r>
                <m:t>t</m:t>
              </m:r>
            </m:sub>
            <m:sup>
              <m:r>
                <m:t>2</m:t>
              </m:r>
            </m:sup>
          </m:sSubSup>
          <m:r>
            <m:t>ϕ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t>ϕ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∂²φ/∂t² = −ω² φ</w:t>
      </w:r>
    </w:p>
    <w:p>
      <w:pPr>
        <w:pStyle w:val="BodyText"/>
      </w:pPr>
      <w:r>
        <w:t xml:space="preserve">Spatial: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ϕ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t>ϕ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∇²φ = −k² φ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Dispersion Relation</w:t>
      </w:r>
      <w:r>
        <w:br/>
      </w:r>
      <w:r>
        <w:t xml:space="preserve">Substitute into the wave equation: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t>ϕ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t>C</m:t>
              </m:r>
            </m:e>
            <m:sub>
              <m:r>
                <m:t>0</m:t>
              </m:r>
            </m:sub>
          </m:sSub>
          <m:r>
            <m:t> 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t>ϕ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which simplifies to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0</m:t>
              </m:r>
            </m:sub>
          </m:sSub>
          <m:r>
            <m:t> 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ω² = C₀ k²</w:t>
      </w:r>
    </w:p>
    <w:p>
      <w:pPr>
        <w:pStyle w:val="BodyText"/>
      </w:pPr>
      <w:r>
        <w:t xml:space="preserve">This is the dispersion relation for ψ perturbations.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Interpretation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C</m:t>
            </m:r>
          </m:e>
          <m:sub>
            <m:r>
              <m:t>0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ω</m:t>
          </m:r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rad>
            <m:radPr>
              <m:degHide m:val="on"/>
            </m:radPr>
            <m:deg/>
            <m:e>
              <m:sSub>
                <m:e>
                  <m:r>
                    <m:t>C</m:t>
                  </m:r>
                </m:e>
                <m:sub>
                  <m:r>
                    <m:t>0</m:t>
                  </m:r>
                </m:sub>
              </m:sSub>
            </m:e>
          </m:rad>
          <m:r>
            <m:t> </m:t>
          </m:r>
          <m:r>
            <m:t>k</m:t>
          </m:r>
        </m:oMath>
      </m:oMathPara>
    </w:p>
    <w:p>
      <w:pPr>
        <w:numPr>
          <w:ilvl w:val="0"/>
          <w:numId w:val="1000"/>
        </w:numPr>
      </w:pPr>
      <w:r>
        <w:t xml:space="preserve">Plain text:</w:t>
      </w:r>
      <w:r>
        <w:br/>
      </w:r>
      <w:r>
        <w:t xml:space="preserve">ω = ±√(C₀) k</w:t>
      </w:r>
    </w:p>
    <w:p>
      <w:pPr>
        <w:numPr>
          <w:ilvl w:val="0"/>
          <w:numId w:val="1000"/>
        </w:numPr>
      </w:pPr>
      <w:r>
        <w:t xml:space="preserve">This corresponds to stable oscillatory wave propagation, with phase velocity: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ω</m:t>
              </m:r>
            </m:num>
            <m:den>
              <m:r>
                <m:t>k</m:t>
              </m:r>
            </m:den>
          </m:f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sSub>
                <m:e>
                  <m:r>
                    <m:t>C</m:t>
                  </m:r>
                </m:e>
                <m:sub>
                  <m:r>
                    <m:t>0</m:t>
                  </m:r>
                </m:sub>
              </m:sSub>
            </m:e>
          </m:rad>
        </m:oMath>
      </m:oMathPara>
    </w:p>
    <w:p>
      <w:pPr>
        <w:numPr>
          <w:ilvl w:val="0"/>
          <w:numId w:val="1000"/>
        </w:numPr>
      </w:pPr>
      <w:r>
        <w:t xml:space="preserve">Plain text:</w:t>
      </w:r>
      <w:r>
        <w:br/>
      </w:r>
      <w:r>
        <w:t xml:space="preserve">vₚ = √(C₀)</w:t>
      </w:r>
    </w:p>
    <w:p>
      <w:pPr>
        <w:numPr>
          <w:ilvl w:val="0"/>
          <w:numId w:val="1000"/>
        </w:numPr>
      </w:pPr>
      <w:r>
        <w:t xml:space="preserve">and group velocity: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ω</m:t>
              </m:r>
            </m:num>
            <m:den>
              <m:r>
                <m:t>d</m:t>
              </m:r>
              <m:r>
                <m:t>k</m:t>
              </m:r>
            </m:den>
          </m:f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sSub>
                <m:e>
                  <m:r>
                    <m:t>C</m:t>
                  </m:r>
                </m:e>
                <m:sub>
                  <m:r>
                    <m:t>0</m:t>
                  </m:r>
                </m:sub>
              </m:sSub>
            </m:e>
          </m:rad>
        </m:oMath>
      </m:oMathPara>
    </w:p>
    <w:p>
      <w:pPr>
        <w:numPr>
          <w:ilvl w:val="0"/>
          <w:numId w:val="1000"/>
        </w:numPr>
      </w:pPr>
      <w:r>
        <w:t xml:space="preserve">Plain text:</w:t>
      </w:r>
      <w:r>
        <w:br/>
      </w:r>
      <w:r>
        <w:t xml:space="preserve">v_g = √(C₀)</w:t>
      </w:r>
    </w:p>
    <w:p>
      <w:pPr>
        <w:numPr>
          <w:ilvl w:val="0"/>
          <w:numId w:val="1000"/>
        </w:numPr>
      </w:pPr>
      <w:r>
        <w:t xml:space="preserve">Thus waves are non-dispersive in homogeneous ψ regions.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C</m:t>
            </m:r>
          </m:e>
          <m:sub>
            <m:r>
              <m:t>0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|</m:t>
          </m:r>
          <m:sSub>
            <m:e>
              <m:r>
                <m:t>C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|</m:t>
          </m:r>
          <m:r>
            <m:t> 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</m:oMath>
      </m:oMathPara>
    </w:p>
    <w:p>
      <w:pPr>
        <w:numPr>
          <w:ilvl w:val="0"/>
          <w:numId w:val="1000"/>
        </w:numPr>
      </w:pPr>
      <w:r>
        <w:t xml:space="preserve">Plain text:</w:t>
      </w:r>
      <w:r>
        <w:br/>
      </w:r>
      <w:r>
        <w:t xml:space="preserve">ω² = −|C₀| k²</w:t>
      </w:r>
    </w:p>
    <w:p>
      <w:pPr>
        <w:numPr>
          <w:ilvl w:val="0"/>
          <w:numId w:val="1000"/>
        </w:numPr>
      </w:pPr>
      <w:r>
        <w:t xml:space="preserve">Here, ω is purely imaginary:</w:t>
      </w:r>
    </w:p>
    <w:p>
      <w:pPr>
        <w:pStyle w:val="BodyText"/>
      </w:pPr>
      <m:oMathPara>
        <m:oMathParaPr>
          <m:jc m:val="center"/>
        </m:oMathParaPr>
        <m:oMath>
          <m:r>
            <m:t>ω</m:t>
          </m:r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r>
            <m:t>i</m:t>
          </m:r>
          <m:rad>
            <m:radPr>
              <m:degHide m:val="on"/>
            </m:radPr>
            <m:deg/>
            <m:e>
              <m:r>
                <m:rPr>
                  <m:sty m:val="p"/>
                </m:rPr>
                <m:t>|</m:t>
              </m:r>
              <m:sSub>
                <m:e>
                  <m:r>
                    <m:t>C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|</m:t>
              </m:r>
            </m:e>
          </m:rad>
          <m:r>
            <m:t> </m:t>
          </m:r>
          <m:r>
            <m:t>k</m:t>
          </m:r>
        </m:oMath>
      </m:oMathPara>
    </w:p>
    <w:p>
      <w:pPr>
        <w:numPr>
          <w:ilvl w:val="0"/>
          <w:numId w:val="1000"/>
        </w:numPr>
      </w:pPr>
      <w:r>
        <w:t xml:space="preserve">Plain text:</w:t>
      </w:r>
      <w:r>
        <w:br/>
      </w:r>
      <w:r>
        <w:t xml:space="preserve">ω = ±i √(|C₀|) k</w:t>
      </w:r>
    </w:p>
    <w:p>
      <w:pPr>
        <w:numPr>
          <w:ilvl w:val="0"/>
          <w:numId w:val="1000"/>
        </w:numPr>
      </w:pPr>
      <w:r>
        <w:t xml:space="preserve">This corresponds to exponential growth or decay of perturbations — an instability regime.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C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ω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0"/>
        </w:numPr>
      </w:pPr>
      <w:r>
        <w:t xml:space="preserve">Plain text:</w:t>
      </w:r>
      <w:r>
        <w:br/>
      </w:r>
      <w:r>
        <w:t xml:space="preserve">ω = 0</w:t>
      </w:r>
    </w:p>
    <w:p>
      <w:pPr>
        <w:numPr>
          <w:ilvl w:val="0"/>
          <w:numId w:val="1000"/>
        </w:numPr>
      </w:pPr>
      <w:r>
        <w:t xml:space="preserve">Perturbations are static, corresponding to neutral equilibrium.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Desert Analogy Translation</w:t>
      </w:r>
    </w:p>
    <w:p>
      <w:pPr>
        <w:numPr>
          <w:ilvl w:val="0"/>
          <w:numId w:val="1002"/>
        </w:numPr>
      </w:pPr>
      <w:r>
        <w:t xml:space="preserve">Positive curvature</w:t>
      </w:r>
      <w:r>
        <w:t xml:space="preserve"> </w:t>
      </w:r>
      <m:oMath>
        <m:sSub>
          <m:e>
            <m:r>
              <m:t>C</m:t>
            </m:r>
          </m:e>
          <m:sub>
            <m:r>
              <m:t>0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: ripples on the desert floor oscillate like sound waves in the sand–wind medium.</w:t>
      </w:r>
    </w:p>
    <w:p>
      <w:pPr>
        <w:numPr>
          <w:ilvl w:val="0"/>
          <w:numId w:val="1002"/>
        </w:numPr>
      </w:pPr>
      <w:r>
        <w:t xml:space="preserve">Negative curvature</w:t>
      </w:r>
      <w:r>
        <w:t xml:space="preserve"> </w:t>
      </w:r>
      <m:oMath>
        <m:sSub>
          <m:e>
            <m:r>
              <m:t>C</m:t>
            </m:r>
          </m:e>
          <m:sub>
            <m:r>
              <m:t>0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: ripples collapse into dunes that grow exponentially, destabilizing the surface.</w:t>
      </w:r>
    </w:p>
    <w:p>
      <w:pPr>
        <w:numPr>
          <w:ilvl w:val="0"/>
          <w:numId w:val="1002"/>
        </w:numPr>
      </w:pPr>
      <w:r>
        <w:t xml:space="preserve">Zero curvature</w:t>
      </w:r>
      <w:r>
        <w:t xml:space="preserve"> </w:t>
      </w:r>
      <m:oMath>
        <m:sSub>
          <m:e>
            <m:r>
              <m:t>C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: the desert floor is flat and disturbances neither grow nor propagate.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Numerical Example (Dispersion Curve)</w:t>
      </w:r>
    </w:p>
    <w:p>
      <w:pPr>
        <w:pStyle w:val="SourceCode"/>
      </w:pPr>
      <w:r>
        <w:rPr>
          <w:rStyle w:val="CommentTok"/>
        </w:rPr>
        <w:t xml:space="preserve"># simulations/phase10_part2_dispersion.py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Define curvature values</w:t>
      </w:r>
      <w:r>
        <w:br/>
      </w:r>
      <w:r>
        <w:rPr>
          <w:rStyle w:val="NormalTok"/>
        </w:rPr>
        <w:t xml:space="preserve">C_positive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C_negative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</w:t>
      </w:r>
      <w:r>
        <w:br/>
      </w:r>
      <w:r>
        <w:br/>
      </w:r>
      <w:r>
        <w:rPr>
          <w:rStyle w:val="CommentTok"/>
        </w:rPr>
        <w:t xml:space="preserve"># Wavenumber range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Dispersion relations</w:t>
      </w:r>
      <w:r>
        <w:br/>
      </w:r>
      <w:r>
        <w:rPr>
          <w:rStyle w:val="NormalTok"/>
        </w:rPr>
        <w:t xml:space="preserve">omega_pos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np.sqrt(C_positive)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omega_neg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therTok"/>
        </w:rPr>
        <w:t xml:space="preserve">1j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np.sqrt(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(C_negative))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  </w:t>
      </w:r>
      <w:r>
        <w:rPr>
          <w:rStyle w:val="CommentTok"/>
        </w:rPr>
        <w:t xml:space="preserve"># imaginary for instability</w:t>
      </w:r>
      <w:r>
        <w:br/>
      </w:r>
      <w:r>
        <w:br/>
      </w:r>
      <w:r>
        <w:rPr>
          <w:rStyle w:val="NormalTok"/>
        </w:rPr>
        <w:t xml:space="preserve">plt.plot(k, omega_pos,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"Stable (C0 &gt; 0)"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plt.plot(k, np.imag(omega_neg), 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"Unstable growth rate (C0 &lt; 0)"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"Wavenumber 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"Frequency ω"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"Phase 10 Part 2: Dispersion Relations in ψ-Gravity"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2025-09-06T12:42:58Z</dcterms:created>
  <dcterms:modified xsi:type="dcterms:W3CDTF">2025-09-06T12:42:58Z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