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phase-11-predictive-power"/>
    <w:p>
      <w:pPr>
        <w:pStyle w:val="Heading1"/>
      </w:pPr>
      <w:r>
        <w:t xml:space="preserve">Phase 11 – Predictive Power</w:t>
      </w:r>
    </w:p>
    <w:bookmarkStart w:id="9" w:name="Xc4decafe524cd3e947c5e0c1f3c6d2cc5eb4abd"/>
    <w:p>
      <w:pPr>
        <w:pStyle w:val="Heading2"/>
      </w:pPr>
      <w:r>
        <w:t xml:space="preserve">Part 3: Deviations from Classical Newtonian Behavior</w:t>
      </w:r>
    </w:p>
    <w:p>
      <w:r>
        <w:pict>
          <v:rect style="width:0;height:1.5pt" o:hralign="center" o:hrstd="t" o:hr="t"/>
        </w:pict>
      </w:r>
    </w:p>
    <w:bookmarkEnd w:id="9"/>
    <w:bookmarkStart w:id="10" w:name="goal"/>
    <w:p>
      <w:pPr>
        <w:pStyle w:val="Heading2"/>
      </w:pPr>
      <w:r>
        <w:t xml:space="preserve">Goal</w:t>
      </w:r>
    </w:p>
    <w:p>
      <w:pPr>
        <w:pStyle w:val="FirstParagraph"/>
      </w:pPr>
      <w:r>
        <w:t xml:space="preserve">To quantify measurable deviations from Newtonian gravity that arise in ψ-gravity, and to outline potential experimental analogues where these deviations might be observable.</w:t>
      </w:r>
    </w:p>
    <w:p>
      <w:r>
        <w:pict>
          <v:rect style="width:0;height:1.5pt" o:hralign="center" o:hrstd="t" o:hr="t"/>
        </w:pict>
      </w:r>
    </w:p>
    <w:bookmarkEnd w:id="10"/>
    <w:bookmarkStart w:id="11" w:name="classical-benchmark"/>
    <w:p>
      <w:pPr>
        <w:pStyle w:val="Heading2"/>
      </w:pPr>
      <w:r>
        <w:t xml:space="preserve">Classical Benchmark</w:t>
      </w:r>
    </w:p>
    <w:p>
      <w:pPr>
        <w:pStyle w:val="FirstParagraph"/>
      </w:pPr>
      <w:r>
        <w:t xml:space="preserve">Newtonian gravitational force between two point masses: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(</m:t>
          </m:r>
          <m:r>
            <m:t>r</m:t>
          </m:r>
          <m:r>
            <m:rPr>
              <m:sty m:val="p"/>
            </m:rPr>
            <m:t>)</m:t>
          </m:r>
          <m:r>
            <m:t> </m:t>
          </m:r>
          <m:r>
            <m:rPr>
              <m:sty m:val="p"/>
            </m:rPr>
            <m:t>=</m:t>
          </m:r>
          <m:r>
            <m:t> </m:t>
          </m:r>
          <m:f>
            <m:fPr>
              <m:type m:val="bar"/>
            </m:fPr>
            <m:num>
              <m:r>
                <m:t>G</m:t>
              </m:r>
              <m:r>
                <m:t> 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  <m:r>
                <m:t> 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F_N(r) = G m1 m2 / r²</w:t>
      </w:r>
    </w:p>
    <w:p>
      <w:r>
        <w:pict>
          <v:rect style="width:0;height:1.5pt" o:hralign="center" o:hrstd="t" o:hr="t"/>
        </w:pict>
      </w:r>
    </w:p>
    <w:bookmarkEnd w:id="11"/>
    <w:bookmarkStart w:id="12" w:name="ψ-gravity-force-expression"/>
    <w:p>
      <w:pPr>
        <w:pStyle w:val="Heading2"/>
      </w:pPr>
      <w:r>
        <w:t xml:space="preserve">ψ-Gravity Force Expression</w:t>
      </w:r>
    </w:p>
    <w:p>
      <w:pPr>
        <w:pStyle w:val="FirstParagraph"/>
      </w:pPr>
      <w:r>
        <w:t xml:space="preserve">The ψ-gravity force 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t> </m:t>
          </m:r>
          <m:r>
            <m:rPr>
              <m:sty m:val="p"/>
            </m:rPr>
            <m:t>=</m:t>
          </m:r>
          <m:r>
            <m:t> 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d>
            <m:dPr>
              <m:begChr m:val="["/>
              <m:sepChr m:val=""/>
              <m:endChr m:val="]"/>
              <m:grow/>
            </m:dPr>
            <m:e>
              <m:d>
                <m:dPr>
                  <m:begChr m:val="("/>
                  <m:sepChr m:val=""/>
                  <m:endChr m:val=")"/>
                  <m:grow/>
                </m:dPr>
                <m:e>
                  <m:sSup>
                    <m:e>
                      <m:r>
                        <m:rPr>
                          <m:sty m:val="p"/>
                        </m:rPr>
                        <m:t>∇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 </m:t>
                  </m:r>
                  <m:r>
                    <m:rPr>
                      <m:sty m:val="p"/>
                    </m:rPr>
                    <m:t>[</m:t>
                  </m:r>
                  <m:r>
                    <m:rPr>
                      <m:sty m:val="p"/>
                    </m:rPr>
                    <m:t>s</m:t>
                  </m:r>
                  <m:r>
                    <m:rPr>
                      <m:sty m:val="p"/>
                    </m:rPr>
                    <m:t>p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u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t</m:t>
                  </m:r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]</m:t>
                  </m:r>
                </m:e>
              </m:d>
              <m:r>
                <m:t> </m:t>
              </m:r>
              <m:r>
                <m:t>ψ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F(x) = −∇[(∇²[space(x) + current(x)²]) × ψ(x)]</w:t>
      </w:r>
    </w:p>
    <w:p>
      <w:pPr>
        <w:pStyle w:val="BodyText"/>
      </w:pPr>
      <w:r>
        <w:t xml:space="preserve">Deviations appear whenever ψ(x) or current(x)² introduce gradients not reducible to 1/r².</w:t>
      </w:r>
    </w:p>
    <w:p>
      <w:r>
        <w:pict>
          <v:rect style="width:0;height:1.5pt" o:hralign="center" o:hrstd="t" o:hr="t"/>
        </w:pict>
      </w:r>
    </w:p>
    <w:bookmarkEnd w:id="12"/>
    <w:bookmarkStart w:id="16" w:name="sources-of-deviations"/>
    <w:p>
      <w:pPr>
        <w:pStyle w:val="Heading2"/>
      </w:pPr>
      <w:r>
        <w:t xml:space="preserve">Sources of Deviations</w:t>
      </w:r>
    </w:p>
    <w:bookmarkStart w:id="13" w:name="ψ-gradients"/>
    <w:p>
      <w:pPr>
        <w:pStyle w:val="Heading3"/>
      </w:pPr>
      <w:r>
        <w:t xml:space="preserve">1. ψ Gradients</w:t>
      </w:r>
    </w:p>
    <w:p>
      <w:pPr>
        <w:pStyle w:val="FirstParagraph"/>
      </w:pPr>
      <w:r>
        <w:t xml:space="preserve">If ψ varies spatially, its gradient introduces non-Newtonian terms.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sSub>
            <m:e>
              <m:r>
                <m:t>F</m:t>
              </m:r>
            </m:e>
            <m:sub>
              <m:r>
                <m:t>ψ</m:t>
              </m:r>
            </m:sub>
          </m:sSub>
          <m:r>
            <m:rPr>
              <m:sty m:val="p"/>
            </m:rPr>
            <m:t>(</m:t>
          </m:r>
          <m:r>
            <m:t>r</m:t>
          </m:r>
          <m:r>
            <m:rPr>
              <m:sty m:val="p"/>
            </m:rPr>
            <m:t>)</m:t>
          </m:r>
          <m:r>
            <m:rPr>
              <m:sty m:val="p"/>
            </m:rPr>
            <m:t>∼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d>
            <m:dPr>
              <m:begChr m:val="["/>
              <m:sepChr m:val=""/>
              <m:endChr m:val="]"/>
              <m:grow/>
            </m:dPr>
            <m:e>
              <m:r>
                <m:t>ψ</m:t>
              </m:r>
              <m:r>
                <m:rPr>
                  <m:sty m:val="p"/>
                </m:rPr>
                <m:t>(</m:t>
              </m:r>
              <m:r>
                <m:t>r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⋅</m:t>
              </m:r>
              <m:r>
                <m:t>f</m:t>
              </m:r>
              <m:r>
                <m:rPr>
                  <m:sty m:val="p"/>
                </m:rPr>
                <m:t>(</m:t>
              </m:r>
              <m:r>
                <m:t>r</m:t>
              </m:r>
              <m:r>
                <m:rPr>
                  <m:sty m:val="p"/>
                </m:rPr>
                <m:t>)</m:t>
              </m:r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ΔF_ψ(r) ~ −∇[ψ(r) · f(r)]</w:t>
      </w:r>
    </w:p>
    <w:p>
      <w:pPr>
        <w:pStyle w:val="BodyText"/>
      </w:pPr>
      <w:r>
        <w:t xml:space="preserve">Predicted effect:</w:t>
      </w:r>
    </w:p>
    <w:p>
      <w:pPr>
        <w:numPr>
          <w:ilvl w:val="0"/>
          <w:numId w:val="1001"/>
        </w:numPr>
      </w:pPr>
      <w:r>
        <w:t xml:space="preserve">Local strengthening of force in regions of steep ψ slope.</w:t>
      </w:r>
    </w:p>
    <w:p>
      <w:pPr>
        <w:numPr>
          <w:ilvl w:val="0"/>
          <w:numId w:val="1001"/>
        </w:numPr>
      </w:pPr>
      <w:r>
        <w:t xml:space="preserve">Possible weakening or reversal where ψ is negative.</w:t>
      </w:r>
    </w:p>
    <w:p>
      <w:r>
        <w:pict>
          <v:rect style="width:0;height:1.5pt" o:hralign="center" o:hrstd="t" o:hr="t"/>
        </w:pict>
      </w:r>
    </w:p>
    <w:bookmarkEnd w:id="13"/>
    <w:bookmarkStart w:id="14" w:name="current²-contributions"/>
    <w:p>
      <w:pPr>
        <w:pStyle w:val="Heading3"/>
      </w:pPr>
      <w:r>
        <w:t xml:space="preserve">2. Current² Contributions</w:t>
      </w:r>
    </w:p>
    <w:p>
      <w:pPr>
        <w:pStyle w:val="FirstParagraph"/>
      </w:pPr>
      <w:r>
        <w:t xml:space="preserve">Dynamic currents add additional Laplacian structure.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sSub>
            <m:e>
              <m:r>
                <m:t>F</m:t>
              </m:r>
            </m:e>
            <m:sub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u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t</m:t>
              </m:r>
            </m:sub>
          </m:sSub>
          <m:r>
            <m:rPr>
              <m:sty m:val="p"/>
            </m:rPr>
            <m:t>(</m:t>
          </m:r>
          <m:r>
            <m:t>r</m:t>
          </m:r>
          <m:r>
            <m:rPr>
              <m:sty m:val="p"/>
            </m:rPr>
            <m:t>)</m:t>
          </m:r>
          <m:r>
            <m:rPr>
              <m:sty m:val="p"/>
            </m:rPr>
            <m:t>∼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(</m:t>
              </m:r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[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u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(</m:t>
              </m:r>
              <m:r>
                <m:t>r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]</m:t>
              </m:r>
              <m:r>
                <m:rPr>
                  <m:sty m:val="p"/>
                </m:rPr>
                <m:t>)</m:t>
              </m:r>
              <m:r>
                <m:t> </m:t>
              </m:r>
              <m:r>
                <m:t>ψ</m:t>
              </m:r>
              <m:r>
                <m:rPr>
                  <m:sty m:val="p"/>
                </m:rPr>
                <m:t>(</m:t>
              </m:r>
              <m:r>
                <m:t>r</m:t>
              </m:r>
              <m:r>
                <m:rPr>
                  <m:sty m:val="p"/>
                </m:rPr>
                <m:t>)</m:t>
              </m:r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ΔF_current(r) ~ −∇[(∇² current(r)²) ψ(r)]</w:t>
      </w:r>
    </w:p>
    <w:p>
      <w:pPr>
        <w:pStyle w:val="BodyText"/>
      </w:pPr>
      <w:r>
        <w:t xml:space="preserve">Predicted effect:</w:t>
      </w:r>
    </w:p>
    <w:p>
      <w:pPr>
        <w:numPr>
          <w:ilvl w:val="0"/>
          <w:numId w:val="1002"/>
        </w:numPr>
      </w:pPr>
      <w:r>
        <w:t xml:space="preserve">Oscillatory force corrections.</w:t>
      </w:r>
    </w:p>
    <w:p>
      <w:pPr>
        <w:numPr>
          <w:ilvl w:val="0"/>
          <w:numId w:val="1002"/>
        </w:numPr>
      </w:pPr>
      <w:r>
        <w:t xml:space="preserve">Time-dependent modulation of effective attraction/repulsion.</w:t>
      </w:r>
    </w:p>
    <w:p>
      <w:r>
        <w:pict>
          <v:rect style="width:0;height:1.5pt" o:hralign="center" o:hrstd="t" o:hr="t"/>
        </w:pict>
      </w:r>
    </w:p>
    <w:bookmarkEnd w:id="14"/>
    <w:bookmarkStart w:id="15" w:name="nonlinear-coupling-terms"/>
    <w:p>
      <w:pPr>
        <w:pStyle w:val="Heading3"/>
      </w:pPr>
      <w:r>
        <w:t xml:space="preserve">3. Nonlinear Coupling Terms</w:t>
      </w:r>
    </w:p>
    <w:p>
      <w:pPr>
        <w:pStyle w:val="FirstParagraph"/>
      </w:pPr>
      <w:r>
        <w:t xml:space="preserve">Combined ψ–current interactions yield higher-order deviations.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l</m:t>
              </m:r>
            </m:sub>
          </m:sSub>
          <m:r>
            <m:rPr>
              <m:sty m:val="p"/>
            </m:rPr>
            <m:t>(</m:t>
          </m:r>
          <m:r>
            <m:t>r</m:t>
          </m:r>
          <m:r>
            <m:rPr>
              <m:sty m:val="p"/>
            </m:rPr>
            <m:t>)</m:t>
          </m:r>
          <m:r>
            <m:t> </m:t>
          </m:r>
          <m:r>
            <m:rPr>
              <m:sty m:val="p"/>
            </m:rPr>
            <m:t>=</m:t>
          </m:r>
          <m:r>
            <m:t> </m:t>
          </m:r>
          <m:sSub>
            <m:e>
              <m:r>
                <m:t>F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(</m:t>
          </m:r>
          <m:r>
            <m:t>r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Δ</m:t>
          </m:r>
          <m:sSub>
            <m:e>
              <m:r>
                <m:t>F</m:t>
              </m:r>
            </m:e>
            <m:sub>
              <m:r>
                <m:t>ψ</m:t>
              </m:r>
            </m:sub>
          </m:sSub>
          <m:r>
            <m:rPr>
              <m:sty m:val="p"/>
            </m:rPr>
            <m:t>(</m:t>
          </m:r>
          <m:r>
            <m:t>r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Δ</m:t>
          </m:r>
          <m:sSub>
            <m:e>
              <m:r>
                <m:t>F</m:t>
              </m:r>
            </m:e>
            <m:sub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u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t</m:t>
              </m:r>
            </m:sub>
          </m:sSub>
          <m:r>
            <m:rPr>
              <m:sty m:val="p"/>
            </m:rPr>
            <m:t>(</m:t>
          </m:r>
          <m:r>
            <m:t>r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F_total(r) = F_N(r) + ΔF_ψ(r) + ΔF_current(r)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20" w:name="predicted-observable-deviations"/>
    <w:p>
      <w:pPr>
        <w:pStyle w:val="Heading2"/>
      </w:pPr>
      <w:r>
        <w:t xml:space="preserve">Predicted Observable Deviations</w:t>
      </w:r>
    </w:p>
    <w:bookmarkStart w:id="17" w:name="force-law-modification"/>
    <w:p>
      <w:pPr>
        <w:pStyle w:val="Heading3"/>
      </w:pPr>
      <w:r>
        <w:t xml:space="preserve">Force Law Modification</w:t>
      </w:r>
    </w:p>
    <w:p>
      <w:pPr>
        <w:pStyle w:val="FirstParagraph"/>
      </w:pPr>
      <w:r>
        <w:t xml:space="preserve">Effective scaling deviates from 1/r²: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r</m:t>
          </m:r>
          <m:r>
            <m:rPr>
              <m:sty m:val="p"/>
            </m:rPr>
            <m:t>)</m:t>
          </m:r>
          <m:r>
            <m:rPr>
              <m:sty m:val="p"/>
            </m:rPr>
            <m:t>∝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r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δ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F(r) ∝ 1 / r^(2+δ)</w:t>
      </w:r>
    </w:p>
    <w:p>
      <w:pPr>
        <w:pStyle w:val="BodyText"/>
      </w:pPr>
      <w:r>
        <w:t xml:space="preserve">Where δ depends on ψ gradient strength and current² contribution.</w:t>
      </w:r>
    </w:p>
    <w:p>
      <w:r>
        <w:pict>
          <v:rect style="width:0;height:1.5pt" o:hralign="center" o:hrstd="t" o:hr="t"/>
        </w:pict>
      </w:r>
    </w:p>
    <w:bookmarkEnd w:id="17"/>
    <w:bookmarkStart w:id="18" w:name="oscillatory-force-corrections"/>
    <w:p>
      <w:pPr>
        <w:pStyle w:val="Heading3"/>
      </w:pPr>
      <w:r>
        <w:t xml:space="preserve">Oscillatory Force Corrections</w:t>
      </w:r>
    </w:p>
    <w:p>
      <w:pPr>
        <w:pStyle w:val="FirstParagraph"/>
      </w:pPr>
      <w:r>
        <w:t xml:space="preserve">Periodic ψ wells or dunes produce sinusoidal corrections: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r</m:t>
          </m:r>
          <m:r>
            <m:rPr>
              <m:sty m:val="p"/>
            </m:rPr>
            <m:t>)</m:t>
          </m:r>
          <m:r>
            <m:t> </m:t>
          </m:r>
          <m:r>
            <m:rPr>
              <m:sty m:val="p"/>
            </m:rPr>
            <m:t>=</m:t>
          </m:r>
          <m:r>
            <m:t> </m:t>
          </m:r>
          <m:f>
            <m:fPr>
              <m:type m:val="bar"/>
            </m:fPr>
            <m:num>
              <m:r>
                <m:t>G</m:t>
              </m:r>
              <m:r>
                <m:t> 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  <m:r>
                <m:t> 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 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ϵ</m:t>
              </m:r>
              <m:r>
                <m:rPr>
                  <m:sty m:val="p"/>
                </m:rPr>
                <m:t>sin</m:t>
              </m:r>
              <m:r>
                <m:rPr>
                  <m:sty m:val="p"/>
                </m:rPr>
                <m:t>(</m:t>
              </m:r>
              <m:r>
                <m:t>k</m:t>
              </m:r>
              <m:r>
                <m:t>r</m:t>
              </m:r>
              <m:r>
                <m:rPr>
                  <m:sty m:val="p"/>
                </m:rPr>
                <m:t>)</m:t>
              </m:r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F(r) = (G m1 m2 / r²) · (1 + ε sin(kr))</w:t>
      </w:r>
    </w:p>
    <w:p>
      <w:pPr>
        <w:pStyle w:val="BodyText"/>
      </w:pPr>
      <w:r>
        <w:t xml:space="preserve">Observable as periodic drift or oscillatory accelerations.</w:t>
      </w:r>
    </w:p>
    <w:p>
      <w:r>
        <w:pict>
          <v:rect style="width:0;height:1.5pt" o:hralign="center" o:hrstd="t" o:hr="t"/>
        </w:pict>
      </w:r>
    </w:p>
    <w:bookmarkEnd w:id="18"/>
    <w:bookmarkStart w:id="19" w:name="entropy-driven-drift"/>
    <w:p>
      <w:pPr>
        <w:pStyle w:val="Heading3"/>
      </w:pPr>
      <w:r>
        <w:t xml:space="preserve">Entropy-Driven Drift</w:t>
      </w:r>
    </w:p>
    <w:p>
      <w:pPr>
        <w:pStyle w:val="FirstParagraph"/>
      </w:pPr>
      <w:r>
        <w:t xml:space="preserve">Fluctuation–dissipation coupling adds an entropic force term: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p</m:t>
              </m:r>
              <m:r>
                <m:rPr>
                  <m:sty m:val="p"/>
                </m:rPr>
                <m:t>y</m:t>
              </m:r>
            </m:sub>
          </m:sSub>
          <m:r>
            <m:t> </m:t>
          </m:r>
          <m:r>
            <m:rPr>
              <m:sty m:val="p"/>
            </m:rPr>
            <m:t>=</m:t>
          </m:r>
          <m:r>
            <m:t> </m:t>
          </m:r>
          <m:r>
            <m:rPr>
              <m:sty m:val="p"/>
            </m:rPr>
            <m:t>−</m:t>
          </m:r>
          <m:r>
            <m:t>T</m:t>
          </m:r>
          <m:r>
            <m:rPr>
              <m:sty m:val="p"/>
            </m:rPr>
            <m:t>∇</m:t>
          </m:r>
          <m:sSub>
            <m:e>
              <m:r>
                <m:t>S</m:t>
              </m:r>
            </m:e>
            <m:sub>
              <m:r>
                <m:t>ψ</m:t>
              </m:r>
            </m:sub>
          </m:sSub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F_entropy = −T ∇S_ψ</w:t>
      </w:r>
    </w:p>
    <w:p>
      <w:pPr>
        <w:pStyle w:val="BodyText"/>
      </w:pPr>
      <w:r>
        <w:t xml:space="preserve">Observable as diffusion-like drift of test particles beyond Newtonian prediction.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1" w:name="Xfdab18253823b762b69d5f45317c0286926f8fd"/>
    <w:p>
      <w:pPr>
        <w:pStyle w:val="Heading2"/>
      </w:pPr>
      <w:r>
        <w:t xml:space="preserve">Simulation: Newtonian vs ψ-Corrected Force</w:t>
      </w:r>
    </w:p>
    <w:p>
      <w:pPr>
        <w:pStyle w:val="SourceCode"/>
      </w:pPr>
      <w:r>
        <w:rPr>
          <w:rStyle w:val="CommentTok"/>
        </w:rPr>
        <w:t xml:space="preserve"># simulations/phase11_part3_force_deviations.py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G, m1, 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br/>
      </w:r>
      <w:r>
        <w:br/>
      </w:r>
      <w:r>
        <w:rPr>
          <w:rStyle w:val="CommentTok"/>
        </w:rPr>
        <w:t xml:space="preserve"># Newtonian force</w:t>
      </w:r>
      <w:r>
        <w:br/>
      </w:r>
      <w:r>
        <w:rPr>
          <w:rStyle w:val="NormalTok"/>
        </w:rPr>
        <w:t xml:space="preserve">F_newton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m2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ψ-gradient correction (exponential profile)</w:t>
      </w:r>
      <w:r>
        <w:br/>
      </w:r>
      <w:r>
        <w:rPr>
          <w:rStyle w:val="NormalTok"/>
        </w:rPr>
        <w:t xml:space="preserve">psi_grad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r)  </w:t>
      </w:r>
      <w:r>
        <w:rPr>
          <w:rStyle w:val="CommentTok"/>
        </w:rPr>
        <w:t xml:space="preserve"># decaying ψ</w:t>
      </w:r>
      <w:r>
        <w:br/>
      </w:r>
      <w:r>
        <w:rPr>
          <w:rStyle w:val="NormalTok"/>
        </w:rPr>
        <w:t xml:space="preserve">deltaF_psi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psi_grad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</w:t>
      </w:r>
      <w:r>
        <w:br/>
      </w:r>
      <w:r>
        <w:br/>
      </w:r>
      <w:r>
        <w:rPr>
          <w:rStyle w:val="CommentTok"/>
        </w:rPr>
        <w:t xml:space="preserve"># Current² correction (oscillatory)</w:t>
      </w:r>
      <w:r>
        <w:br/>
      </w:r>
      <w:r>
        <w:rPr>
          <w:rStyle w:val="NormalTok"/>
        </w:rPr>
        <w:t xml:space="preserve">deltaF_current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np.sin(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Total ψ-gravity force</w:t>
      </w:r>
      <w:r>
        <w:br/>
      </w:r>
      <w:r>
        <w:rPr>
          <w:rStyle w:val="NormalTok"/>
        </w:rPr>
        <w:t xml:space="preserve">F_total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F_newton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deltaF_psi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deltaF_current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plt.plot(r, F_newton,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"Newtonian 1/r²"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plt.plot(r, F_total,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"ψ-gravity corrected"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plt.plot(r, deltaF_psi, 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"ΔF_ψ"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plt.plot(r, deltaF_current, 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"ΔF_current"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"Force"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"Phase 11 – Part 3: Deviations from Newtonian Behavior"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2025-09-06T14:34:04Z</dcterms:created>
  <dcterms:modified xsi:type="dcterms:W3CDTF">2025-09-06T14:34:04Z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