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12 – Quantization &amp; Coupling</w:t>
      </w:r>
      <w:r>
        <w:br/>
      </w:r>
      <w:r>
        <w:t xml:space="preserve">Part 6: Consolidation of Quantization Results and Roadmap to Phase 13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Consolidated Results of ψ Quantization</w:t>
      </w:r>
    </w:p>
    <w:p>
      <w:pPr>
        <w:pStyle w:val="BodyText"/>
      </w:pPr>
      <w:r>
        <w:rPr>
          <w:b/>
          <w:bCs/>
        </w:rPr>
        <w:t xml:space="preserve">ψ Lagrangian Formulation</w:t>
      </w:r>
      <w:r>
        <w:br/>
      </w:r>
      <w:r>
        <w:t xml:space="preserve">From Part 1, the Lagrangian density was constructed: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|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U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p"/>
                    </m:rPr>
                    <m:t>current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⋅</m:t>
              </m:r>
              <m:r>
                <m:t>ψ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Lψ = 1/2 (∂tψ)² − 1/2 |∇ψ|² − V(ψ) − U(∇²[space + current²] ψ)</w:t>
      </w:r>
    </w:p>
    <w:p>
      <w:pPr>
        <w:pStyle w:val="BodyText"/>
      </w:pPr>
      <w:r>
        <w:t xml:space="preserve">This ensures the ψ field dynamics are consistent with the core ψ-gravity equation.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Canonical Variables and Hamiltonian</w:t>
      </w:r>
      <w:r>
        <w:br/>
      </w:r>
      <w:r>
        <w:t xml:space="preserve">From Part 2, canonical momentum: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ψ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t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πψ = ∂tψ</w:t>
      </w:r>
    </w:p>
    <w:p>
      <w:pPr>
        <w:pStyle w:val="BodyText"/>
      </w:pPr>
      <w:r>
        <w:t xml:space="preserve">Hamiltonian density: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Sup>
            <m:e>
              <m:r>
                <m:t>π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|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U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p"/>
                    </m:rPr>
                    <m:t>current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⋅</m:t>
              </m:r>
              <m:r>
                <m:t>ψ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Hψ = 1/2 πψ² + 1/2 |∇ψ|² + V(ψ) + U(∇²[space + current²] ψ)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Quantization Rules</w:t>
      </w:r>
      <w:r>
        <w:br/>
      </w:r>
      <w:r>
        <w:t xml:space="preserve">From Part 3:</w:t>
      </w:r>
    </w:p>
    <w:p>
      <w:pPr>
        <w:pStyle w:val="BodyText"/>
      </w:pPr>
      <w:r>
        <w:t xml:space="preserve">Canonical commutator: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i</m:t>
          </m:r>
          <m:r>
            <m:rPr>
              <m:sty m:val="p"/>
            </m:rPr>
            <m:t>ℏ</m:t>
          </m:r>
          <m:r>
            <m:t> </m:t>
          </m:r>
          <m:sSup>
            <m:e>
              <m:r>
                <m:t>δ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[ψ(x), πψ(y)] = iħ δ³(x − y)</w:t>
      </w:r>
    </w:p>
    <w:p>
      <w:pPr>
        <w:pStyle w:val="BodyText"/>
      </w:pPr>
      <w:r>
        <w:t xml:space="preserve">Path integral representation: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cr m:val="script"/>
              <m:sty m:val="p"/>
            </m:rPr>
            <m:t>D</m:t>
          </m:r>
          <m:r>
            <m:t>ψ</m:t>
          </m:r>
          <m:r>
            <m:t> </m:t>
          </m:r>
          <m:sSup>
            <m:e>
              <m:r>
                <m:t>e</m:t>
              </m:r>
            </m:e>
            <m:sup>
              <m:r>
                <m:t>i</m:t>
              </m:r>
              <m:r>
                <m:rPr>
                  <m:sty m:val="p"/>
                </m:rPr>
                <m:t>∫</m:t>
              </m:r>
              <m:sSup>
                <m:e>
                  <m:r>
                    <m:t>d</m:t>
                  </m:r>
                </m:e>
                <m:sup>
                  <m:r>
                    <m:t>4</m:t>
                  </m:r>
                </m:sup>
              </m:sSup>
              <m:r>
                <m:t>x</m:t>
              </m:r>
              <m:r>
                <m:t> </m:t>
              </m:r>
              <m:sSub>
                <m:e>
                  <m:r>
                    <m:t>L</m:t>
                  </m:r>
                </m:e>
                <m:sub>
                  <m:r>
                    <m:t>ψ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Z = ∫ Dψ exp(i ∫ d⁴x Lψ)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Coupling to Matter Fields</w:t>
      </w:r>
      <w:r>
        <w:br/>
      </w:r>
      <w:r>
        <w:t xml:space="preserve">From Part 4:</w:t>
      </w:r>
    </w:p>
    <w:p>
      <w:pPr>
        <w:pStyle w:val="BodyText"/>
      </w:pPr>
      <w:r>
        <w:t xml:space="preserve">Scalar coupling: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ϕ</m:t>
              </m:r>
            </m:sub>
          </m:sSub>
          <m:r>
            <m:t> </m:t>
          </m:r>
          <m:r>
            <m:t>ψ</m:t>
          </m:r>
          <m:r>
            <m:t> </m:t>
          </m:r>
          <m:sSup>
            <m:e>
              <m:r>
                <m:t>ϕ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Fermion coupling: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ψ</m:t>
              </m:r>
            </m:sub>
          </m:sSub>
          <m:r>
            <m:t> </m:t>
          </m:r>
          <m:acc>
            <m:accPr>
              <m:chr m:val="‾"/>
            </m:accPr>
            <m:e>
              <m:r>
                <m:t>χ</m:t>
              </m:r>
            </m:e>
          </m:acc>
          <m:r>
            <m:t>χ</m:t>
          </m:r>
          <m:r>
            <m:t> </m:t>
          </m:r>
          <m:r>
            <m:t>ψ</m:t>
          </m:r>
        </m:oMath>
      </m:oMathPara>
    </w:p>
    <w:p>
      <w:pPr>
        <w:pStyle w:val="FirstParagraph"/>
      </w:pPr>
      <w:r>
        <w:t xml:space="preserve">Gauge coupling: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sSub>
                <m:e>
                  <m:r>
                    <m:t>g</m:t>
                  </m:r>
                </m:e>
                <m:sub>
                  <m:r>
                    <m:t>A</m:t>
                  </m:r>
                </m:sub>
              </m:sSub>
            </m:num>
            <m:den>
              <m:r>
                <m:t>4</m:t>
              </m:r>
            </m:den>
          </m:f>
          <m:r>
            <m:t> </m:t>
          </m:r>
          <m:r>
            <m:t>ψ</m:t>
          </m:r>
          <m:r>
            <m:t> </m:t>
          </m:r>
          <m:sSub>
            <m:e>
              <m:r>
                <m:t>F</m:t>
              </m:r>
            </m:e>
            <m:sub>
              <m:r>
                <m:t>μ</m:t>
              </m:r>
              <m:r>
                <m:t>ν</m:t>
              </m:r>
            </m:sub>
          </m:sSub>
          <m:sSup>
            <m:e>
              <m:r>
                <m:t>F</m:t>
              </m:r>
            </m:e>
            <m:sup>
              <m:r>
                <m:t>μ</m:t>
              </m:r>
              <m:r>
                <m:t>ν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Lint = gφ ψ φ², or gψ ψ χ̄χ, or (gA/4) ψ FμνFμν</w:t>
      </w:r>
    </w:p>
    <w:p>
      <w:pPr>
        <w:pStyle w:val="BodyText"/>
      </w:pPr>
      <w:r>
        <w:t xml:space="preserve">These provide ψ-mediated forces between matter and radiation sectors.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Quantum ψ Phenomena</w:t>
      </w:r>
      <w:r>
        <w:br/>
      </w:r>
      <w:r>
        <w:t xml:space="preserve">From Part 5:</w:t>
      </w:r>
    </w:p>
    <w:p>
      <w:pPr>
        <w:pStyle w:val="BodyText"/>
      </w:pPr>
      <w:r>
        <w:t xml:space="preserve">Vacuum fluctuations: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>
              <m:sty m:val="p"/>
            </m:rPr>
            <m:t>|</m:t>
          </m:r>
          <m:acc>
            <m:accPr>
              <m:chr m:val="̃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ℏ</m:t>
              </m:r>
            </m:num>
            <m:den>
              <m:r>
                <m:t>2</m:t>
              </m:r>
              <m:r>
                <m:t> </m:t>
              </m:r>
              <m:sSub>
                <m:e>
                  <m:r>
                    <m:t>ω</m:t>
                  </m:r>
                </m:e>
                <m:sub>
                  <m:r>
                    <m:t>k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Entanglement entropy: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sSub>
            <m:e>
              <m:r>
                <m:t>ρ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ln</m:t>
          </m:r>
          <m:sSub>
            <m:e>
              <m:r>
                <m:t>ρ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Propagator correlation length: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∼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ψ</m:t>
                      </m:r>
                    </m:sub>
                  </m:sSub>
                  <m:r>
                    <m:t>r</m:t>
                  </m:r>
                </m:sup>
              </m:sSup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ψ field thus supports measurable quantum noise spectra, excitations, and entanglement patterns.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ψ-Gravitational Signatures in the Quantum Regime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Noise Imprints</w:t>
      </w:r>
      <w:r>
        <w:t xml:space="preserve">: ψ fluctuations seed stochastic forces observable in matter interferometry.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ψ-Quanta Exchange</w:t>
      </w:r>
      <w:r>
        <w:t xml:space="preserve">: New quantum mediators for matter-matter interactions.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Vacuum Effects</w:t>
      </w:r>
      <w:r>
        <w:t xml:space="preserve">: ψ zero-point energy contributes to effective cosmological constants.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Entanglement Scaling</w:t>
      </w:r>
      <w:r>
        <w:t xml:space="preserve">: ψ entanglement entropy hints at holographic features in ψ-spacetime embedding.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Roadmap to Phase 13 – ψ Consolidation and Unification</w:t>
      </w:r>
    </w:p>
    <w:p>
      <w:pPr>
        <w:pStyle w:val="BodyText"/>
      </w:pPr>
      <w:r>
        <w:rPr>
          <w:b/>
          <w:bCs/>
        </w:rPr>
        <w:t xml:space="preserve">Phase 13A: Mathematical Consolidation</w:t>
      </w:r>
    </w:p>
    <w:p>
      <w:pPr>
        <w:numPr>
          <w:ilvl w:val="0"/>
          <w:numId w:val="1002"/>
        </w:numPr>
      </w:pPr>
      <w:r>
        <w:t xml:space="preserve">Compactify ψ-gravity into a unified and elegant formalism.</w:t>
      </w:r>
    </w:p>
    <w:p>
      <w:pPr>
        <w:numPr>
          <w:ilvl w:val="0"/>
          <w:numId w:val="1002"/>
        </w:numPr>
      </w:pPr>
      <w:r>
        <w:t xml:space="preserve">Establish canonical symmetries and invariants.</w:t>
      </w:r>
    </w:p>
    <w:p>
      <w:pPr>
        <w:numPr>
          <w:ilvl w:val="0"/>
          <w:numId w:val="1002"/>
        </w:numPr>
      </w:pPr>
      <w:r>
        <w:t xml:space="preserve">Refine ψ-gravity notation into compact tensorial/variational language.</w:t>
      </w:r>
    </w:p>
    <w:p>
      <w:pPr>
        <w:numPr>
          <w:ilvl w:val="0"/>
          <w:numId w:val="1002"/>
        </w:numPr>
      </w:pPr>
      <w:r>
        <w:t xml:space="preserve">Derive conserved quantities and symmetry principles.</w:t>
      </w:r>
    </w:p>
    <w:p>
      <w:pPr>
        <w:pStyle w:val="FirstParagraph"/>
      </w:pPr>
      <w:r>
        <w:rPr>
          <w:b/>
          <w:bCs/>
        </w:rPr>
        <w:t xml:space="preserve">Phase 13B: ψ Unification &amp; Field-Theoretic Embeddings</w:t>
      </w:r>
    </w:p>
    <w:p>
      <w:pPr>
        <w:numPr>
          <w:ilvl w:val="0"/>
          <w:numId w:val="1003"/>
        </w:numPr>
      </w:pPr>
      <w:r>
        <w:t xml:space="preserve">Embed ψ into extended geometric or gauge structures.</w:t>
      </w:r>
    </w:p>
    <w:p>
      <w:pPr>
        <w:numPr>
          <w:ilvl w:val="0"/>
          <w:numId w:val="1003"/>
        </w:numPr>
      </w:pPr>
      <w:r>
        <w:t xml:space="preserve">Derive renormalization group flow of ψ couplings.</w:t>
      </w:r>
    </w:p>
    <w:p>
      <w:pPr>
        <w:numPr>
          <w:ilvl w:val="0"/>
          <w:numId w:val="1003"/>
        </w:numPr>
      </w:pPr>
      <w:r>
        <w:t xml:space="preserve">Explore unification with gravity, gauge interactions, and dark-sector fields.</w:t>
      </w:r>
    </w:p>
    <w:p>
      <w:pPr>
        <w:numPr>
          <w:ilvl w:val="0"/>
          <w:numId w:val="1003"/>
        </w:numPr>
      </w:pPr>
      <w:r>
        <w:t xml:space="preserve">Formulate ψ as an effective low-energy limit of a deeper unified theory.</w:t>
      </w:r>
    </w:p>
    <w:p>
      <w:pPr>
        <w:numPr>
          <w:ilvl w:val="0"/>
          <w:numId w:val="1003"/>
        </w:numPr>
      </w:pPr>
      <w:r>
        <w:t xml:space="preserve">Simulate ψ field unification scenarios numerically.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Output of Part 6</w:t>
      </w:r>
    </w:p>
    <w:p>
      <w:pPr>
        <w:numPr>
          <w:ilvl w:val="0"/>
          <w:numId w:val="1004"/>
        </w:numPr>
      </w:pPr>
      <w:r>
        <w:t xml:space="preserve">Consolidated canonical quantization results for ψ.</w:t>
      </w:r>
    </w:p>
    <w:p>
      <w:pPr>
        <w:numPr>
          <w:ilvl w:val="0"/>
          <w:numId w:val="1004"/>
        </w:numPr>
      </w:pPr>
      <w:r>
        <w:t xml:space="preserve">Identified ψ vacuum fluctuations, entanglement, and ψ-quanta as testable features.</w:t>
      </w:r>
    </w:p>
    <w:p>
      <w:pPr>
        <w:numPr>
          <w:ilvl w:val="0"/>
          <w:numId w:val="1004"/>
        </w:numPr>
      </w:pPr>
      <w:r>
        <w:t xml:space="preserve">Established ψ coupling terms to matter as interaction channels.</w:t>
      </w:r>
    </w:p>
    <w:p>
      <w:pPr>
        <w:numPr>
          <w:ilvl w:val="0"/>
          <w:numId w:val="1004"/>
        </w:numPr>
      </w:pPr>
      <w:r>
        <w:t xml:space="preserve">Set roadmap for Phase 13: 13A (Consolidation) and 13B (Field-Theoretic Embedding &amp; Unification).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2025-09-07T10:26:08Z</dcterms:created>
  <dcterms:modified xsi:type="dcterms:W3CDTF">2025-09-07T10:26:08Z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