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13A – Mathematical Consolidation</w:t>
      </w:r>
      <w:r>
        <w:br/>
      </w:r>
      <w:r>
        <w:t xml:space="preserve">Part 1: Canonical Tensorial Notation of ψ-Gravity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 now compactify ψ-gravity into a canonical tensorial formalism. The aim is to elevate the descriptive equation into a structure suitable for action principles, symmetry analysis, and eventual unification.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Core Equation Restated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 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Gravity(x) = (∇²[ space(x) + current(x)² ]) × ψ(x)</w:t>
      </w:r>
    </w:p>
    <w:p>
      <w:pPr>
        <w:pStyle w:val="BodyText"/>
      </w:pPr>
      <w:r>
        <w:t xml:space="preserve">Force is defined 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 </m:t>
          </m:r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F(x) = −∇[Gravity(x)]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Canonical Tensorial Setup</w:t>
      </w:r>
    </w:p>
    <w:p>
      <w:pPr>
        <w:pStyle w:val="BodyText"/>
      </w:pPr>
      <w:r>
        <w:t xml:space="preserve">Let spacetime be described by coordinates</w:t>
      </w:r>
      <w:r>
        <w:t xml:space="preserve"> </w:t>
      </w:r>
      <m:oMath>
        <m:sSup>
          <m:e>
            <m:r>
              <m:t>x</m:t>
            </m:r>
          </m:e>
          <m:sup>
            <m:r>
              <m:t>μ</m:t>
            </m:r>
          </m:sup>
        </m:sSup>
      </m:oMath>
      <w:r>
        <w:t xml:space="preserve"> </w:t>
      </w:r>
      <w:r>
        <w:t xml:space="preserve">with metric</w:t>
      </w:r>
      <w:r>
        <w:t xml:space="preserve"> </w:t>
      </w:r>
      <m:oMath>
        <m:sSub>
          <m:e>
            <m:r>
              <m:t>g</m:t>
            </m:r>
          </m:e>
          <m:sub>
            <m:r>
              <m:t>μ</m:t>
            </m:r>
            <m:r>
              <m:t>ν</m:t>
            </m:r>
          </m:sub>
        </m:sSub>
      </m:oMath>
      <w:r>
        <w:t xml:space="preserve">. I construct the following objects:</w:t>
      </w:r>
    </w:p>
    <w:p>
      <w:pPr>
        <w:pStyle w:val="BodyText"/>
      </w:pPr>
      <w:r>
        <w:rPr>
          <w:b/>
          <w:bCs/>
        </w:rPr>
        <w:t xml:space="preserve">ψ field</w:t>
      </w:r>
      <w:r>
        <w:t xml:space="preserve">:</w:t>
      </w:r>
      <w:r>
        <w:br/>
      </w:r>
      <w:r>
        <w:t xml:space="preserve">A scalar (or scalar-density) field representing the substrate.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:</m:t>
          </m:r>
          <m:sSup>
            <m:e>
              <m:r>
                <m:rPr>
                  <m:scr m:val="double-struck"/>
                  <m:sty m:val="p"/>
                </m:rPr>
                <m:t>R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→</m:t>
          </m:r>
          <m:r>
            <m:rPr>
              <m:scr m:val="double-struck"/>
              <m:sty m:val="p"/>
            </m:rPr>
            <m:t>R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ψ: ℝ⁴ → ℝ</w:t>
      </w:r>
    </w:p>
    <w:p>
      <w:pPr>
        <w:pStyle w:val="BodyText"/>
      </w:pPr>
      <w:r>
        <w:rPr>
          <w:b/>
          <w:bCs/>
        </w:rPr>
        <w:t xml:space="preserve">Spatial contribution</w:t>
      </w:r>
      <w:r>
        <w:t xml:space="preserve">:</w:t>
      </w:r>
      <w:r>
        <w:br/>
      </w:r>
      <w:r>
        <w:t xml:space="preserve">Encoded as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≡</m:t>
        </m:r>
        <m:r>
          <m:rPr>
            <m:nor/>
            <m:sty m:val="p"/>
          </m:rPr>
          <m:t>space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, a scalar function.</w:t>
      </w:r>
    </w:p>
    <w:p>
      <w:pPr>
        <w:pStyle w:val="BodyText"/>
      </w:pPr>
      <w:r>
        <w:rPr>
          <w:b/>
          <w:bCs/>
        </w:rPr>
        <w:t xml:space="preserve">Current contribution</w:t>
      </w:r>
      <w:r>
        <w:t xml:space="preserve">:</w:t>
      </w:r>
      <w:r>
        <w:br/>
      </w:r>
      <w:r>
        <w:t xml:space="preserve">Let</w:t>
      </w:r>
      <w:r>
        <w:t xml:space="preserve"> </w:t>
      </w:r>
      <m:oMath>
        <m:sSub>
          <m:e>
            <m:r>
              <m:t>J</m:t>
            </m:r>
          </m:e>
          <m:sub>
            <m:r>
              <m:t>μ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be a vector field representing the dynamical current (wind in the analogy). Then: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current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sSub>
            <m:e>
              <m:r>
                <m:t>J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b>
            <m:e>
              <m:r>
                <m:t>J</m:t>
              </m:r>
            </m:e>
            <m:sub>
              <m:r>
                <m:t>ν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current(x)² = g^{μν} J_μ(x) J_ν(x)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Compact Gravity Operator</w:t>
      </w:r>
    </w:p>
    <w:p>
      <w:pPr>
        <w:pStyle w:val="BodyText"/>
      </w:pPr>
      <w:r>
        <w:t xml:space="preserve">Define the effective scalar potential: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sSub>
            <m:e>
              <m:r>
                <m:t>J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b>
            <m:e>
              <m:r>
                <m:t>J</m:t>
              </m:r>
            </m:e>
            <m:sub>
              <m:r>
                <m:t>ν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Φ(x) = S(x) + g^{μν} J_μ(x) J_ν(x)</w:t>
      </w:r>
    </w:p>
    <w:p>
      <w:pPr>
        <w:pStyle w:val="BodyText"/>
      </w:pPr>
      <w:r>
        <w:t xml:space="preserve">Then the compactified ψ-gravity equation becomes: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G(x) = (∇²Φ(x)) × ψ(x)</w:t>
      </w:r>
    </w:p>
    <w:p>
      <w:pPr>
        <w:pStyle w:val="BodyText"/>
      </w:pPr>
      <w:r>
        <w:t xml:space="preserve">with the force law: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F_μ(x) = −∇_μ G(x)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Tensorial Expression</w:t>
      </w:r>
    </w:p>
    <w:p>
      <w:pPr>
        <w:pStyle w:val="BodyText"/>
      </w:pPr>
      <w:r>
        <w:t xml:space="preserve">The Laplacian is expressed covariantly: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sSub>
            <m:e>
              <m:r>
                <m:rPr>
                  <m:sty m:val="p"/>
                </m:rPr>
                <m:t>∇</m:t>
              </m:r>
            </m:e>
            <m:sub>
              <m:r>
                <m:t>ν</m:t>
              </m:r>
            </m:sub>
          </m:sSub>
          <m:r>
            <m:rPr>
              <m:sty m:val="p"/>
            </m:rPr>
            <m:t>Φ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∇²Φ = g^{μν} ∇_μ ∇_ν Φ</w:t>
      </w:r>
    </w:p>
    <w:p>
      <w:pPr>
        <w:pStyle w:val="BodyText"/>
      </w:pPr>
      <w:r>
        <w:t xml:space="preserve">Thus: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g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sSub>
                <m:e>
                  <m:r>
                    <m:rPr>
                      <m:sty m:val="p"/>
                    </m:rPr>
                    <m:t>∇</m:t>
                  </m:r>
                </m:e>
                <m:sub>
                  <m:r>
                    <m:t>μ</m:t>
                  </m:r>
                </m:sub>
              </m:sSub>
              <m:sSub>
                <m:e>
                  <m:r>
                    <m:rPr>
                      <m:sty m:val="p"/>
                    </m:rPr>
                    <m:t>∇</m:t>
                  </m:r>
                </m:e>
                <m:sub>
                  <m:r>
                    <m:t>ν</m:t>
                  </m:r>
                </m:sub>
              </m:sSub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G(x) = (g^{μν} ∇_μ ∇_ν Φ(x)) × ψ(x)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Canonical Tensorial Summary</w:t>
      </w:r>
    </w:p>
    <w:p>
      <w:pPr>
        <w:numPr>
          <w:ilvl w:val="0"/>
          <w:numId w:val="1001"/>
        </w:numPr>
      </w:pPr>
      <w:r>
        <w:t xml:space="preserve">Substrate scalar: ψ(x)</w:t>
      </w:r>
    </w:p>
    <w:p>
      <w:pPr>
        <w:numPr>
          <w:ilvl w:val="0"/>
          <w:numId w:val="1001"/>
        </w:numPr>
      </w:pPr>
      <w:r>
        <w:t xml:space="preserve">Effective potential: Φ(x) = space(x) + g^{μν} J_μ J_ν</w:t>
      </w:r>
    </w:p>
    <w:p>
      <w:pPr>
        <w:numPr>
          <w:ilvl w:val="0"/>
          <w:numId w:val="1001"/>
        </w:numPr>
      </w:pPr>
      <w:r>
        <w:t xml:space="preserve">Gravity density:</w:t>
      </w:r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Φ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G(x) = (∇²Φ(x)) × ψ(x)</w:t>
      </w:r>
    </w:p>
    <w:p>
      <w:pPr>
        <w:pStyle w:val="Compact"/>
        <w:numPr>
          <w:ilvl w:val="0"/>
          <w:numId w:val="1002"/>
        </w:numPr>
      </w:pPr>
      <w:r>
        <w:t xml:space="preserve">Force density: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μ</m:t>
              </m:r>
            </m:sub>
          </m:sSub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F_μ(x) = −∇_μ G(x)</w:t>
      </w:r>
    </w:p>
    <w:p>
      <w:pPr>
        <w:pStyle w:val="BodyText"/>
      </w:pPr>
      <w:r>
        <w:t xml:space="preserve">This canonical tensorial notation sets the foundation for symmetry analysis and Noether derivations in the next part.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Python Symbolic Prototype</w:t>
      </w:r>
    </w:p>
    <w:p>
      <w:pPr>
        <w:pStyle w:val="SourceCode"/>
      </w:pPr>
      <w:r>
        <w:rPr>
          <w:rStyle w:val="CommentTok"/>
        </w:rPr>
        <w:t xml:space="preserve"># simulations/phase13A_part1_tensorial_notation.py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br/>
      </w:r>
      <w:r>
        <w:rPr>
          <w:rStyle w:val="CommentTok"/>
        </w:rPr>
        <w:t xml:space="preserve"># Coordinates and metric</w:t>
      </w:r>
      <w:r>
        <w:br/>
      </w:r>
      <w:r>
        <w:rPr>
          <w:rStyle w:val="NormalTok"/>
        </w:rPr>
        <w:t xml:space="preserve">t,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't x y z'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(t, x, y, z)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sp.diag(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Minkowski for prototype</w:t>
      </w:r>
      <w:r>
        <w:br/>
      </w:r>
      <w:r>
        <w:br/>
      </w:r>
      <w:r>
        <w:rPr>
          <w:rStyle w:val="CommentTok"/>
        </w:rPr>
        <w:t xml:space="preserve"># Fields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'psi'</w:t>
      </w:r>
      <w:r>
        <w:rPr>
          <w:rStyle w:val="NormalTok"/>
        </w:rPr>
        <w:t xml:space="preserve">)(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coords)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coords)</w:t>
      </w:r>
      <w:r>
        <w:br/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[sp.Function(</w:t>
      </w:r>
      <w:r>
        <w:rPr>
          <w:rStyle w:val="SpecialStringTok"/>
        </w:rPr>
        <w:t xml:space="preserve">f'J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coords)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Current squared</w:t>
      </w:r>
      <w:r>
        <w:br/>
      </w:r>
      <w:r>
        <w:rPr>
          <w:rStyle w:val="NormalTok"/>
        </w:rPr>
        <w:t xml:space="preserve">current_sq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([g[mu, nu]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J[mu]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J[nu]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Effective potential</w:t>
      </w:r>
      <w:r>
        <w:br/>
      </w:r>
      <w:r>
        <w:rPr>
          <w:rStyle w:val="NormalTok"/>
        </w:rPr>
        <w:t xml:space="preserve">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current_sq</w:t>
      </w:r>
      <w:r>
        <w:br/>
      </w:r>
      <w:r>
        <w:br/>
      </w:r>
      <w:r>
        <w:rPr>
          <w:rStyle w:val="CommentTok"/>
        </w:rPr>
        <w:t xml:space="preserve"># Laplacian in flat space</w:t>
      </w:r>
      <w:r>
        <w:br/>
      </w:r>
      <w:r>
        <w:rPr>
          <w:rStyle w:val="NormalTok"/>
        </w:rPr>
        <w:t xml:space="preserve">laplacian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([g[mu, mu]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sp.diff(Phi, coords[mu],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Gravity density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CommentTok"/>
        </w:rPr>
        <w:t xml:space="preserve"># Force (gradient of Gravity)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[sp.diff(G, c)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coords]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"Effective Potential Φ:"</w:t>
      </w:r>
      <w:r>
        <w:rPr>
          <w:rStyle w:val="NormalTok"/>
        </w:rPr>
        <w:t xml:space="preserve">, Phi)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"Gravity Density G:"</w:t>
      </w:r>
      <w:r>
        <w:rPr>
          <w:rStyle w:val="NormalTok"/>
        </w:rPr>
        <w:t xml:space="preserve">, 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Components Fμ:"</w:t>
      </w:r>
      <w:r>
        <w:rPr>
          <w:rStyle w:val="NormalTok"/>
        </w:rPr>
        <w:t xml:space="preserve">, F)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2025-09-07T10:32:04Z</dcterms:created>
  <dcterms:modified xsi:type="dcterms:W3CDTF">2025-09-07T10:32:04Z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