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14 – Philosophical &amp; Ontological Implications</w:t>
      </w:r>
      <w:r>
        <w:br/>
      </w:r>
      <w:r>
        <w:t xml:space="preserve">Part 2: Desert Analogy → Ontological Categories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In this part, I will translate the desert analogy of ψ-gravity into explicit ontological categories. By doing so, I aim to show how the physical terms of my core equation naturally map into archetypes of metaphysics. The analogy of desert floor, sand, wind, and dunes becomes more than metaphor: it is a systematic framework for interpreting being, form, motion, and event.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Core Equation Restated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[</m:t>
          </m:r>
          <m:r>
            <m:t> </m:t>
          </m:r>
          <m:r>
            <m:t>s</m:t>
          </m:r>
          <m:r>
            <m:t>p</m:t>
          </m:r>
          <m:r>
            <m:t>a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u</m:t>
          </m:r>
          <m:r>
            <m:t>r</m:t>
          </m:r>
          <m:r>
            <m:t>r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(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t> </m:t>
          </m:r>
          <m:r>
            <m:rPr>
              <m:sty m:val="p"/>
            </m:rPr>
            <m:t>]</m:t>
          </m:r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Plain-text form:</w:t>
      </w:r>
      <w:r>
        <w:br/>
      </w:r>
      <w:r>
        <w:t xml:space="preserve">Gravity(x) = (∇²[ space(x) + current(x)² ]) × ψ(x)</w:t>
      </w:r>
    </w:p>
    <w:p>
      <w:pPr>
        <w:pStyle w:val="BodyText"/>
      </w:pPr>
      <w:r>
        <w:t xml:space="preserve">Force remains defined as: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rPr>
              <m:sty m:val="p"/>
            </m:rPr>
            <m:t>[</m:t>
          </m:r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Plain-text form:</w:t>
      </w:r>
      <w:r>
        <w:br/>
      </w:r>
      <w:r>
        <w:t xml:space="preserve">Force(x) = −∇[Gravity(x)]</w:t>
      </w:r>
    </w:p>
    <w:p>
      <w:pPr>
        <w:pStyle w:val="BodyText"/>
      </w:pPr>
      <w:r>
        <w:t xml:space="preserve">The desert analogy provides the interpretive lens through which each component is recast into ontology.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Mapping the Desert Analogy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760"/>
        <w:gridCol w:w="2530"/>
        <w:gridCol w:w="20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Physics Term</w:t>
            </w:r>
          </w:p>
        </w:tc>
        <w:tc>
          <w:tcPr/>
          <w:p>
            <w:pPr>
              <w:pStyle w:val="Compact"/>
            </w:pPr>
            <w:r>
              <w:t xml:space="preserve">Desert Analogy</w:t>
            </w:r>
          </w:p>
        </w:tc>
        <w:tc>
          <w:tcPr/>
          <w:p>
            <w:pPr>
              <w:pStyle w:val="Compact"/>
            </w:pPr>
            <w:r>
              <w:t xml:space="preserve">Ontological Category</w:t>
            </w:r>
          </w:p>
        </w:tc>
        <w:tc>
          <w:tcPr/>
          <w:p>
            <w:pPr>
              <w:pStyle w:val="Compact"/>
            </w:pPr>
            <w:r>
              <w:t xml:space="preserve">Role in ψ-Reality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ψ</w:t>
            </w:r>
          </w:p>
        </w:tc>
        <w:tc>
          <w:tcPr/>
          <w:p>
            <w:pPr>
              <w:pStyle w:val="Compact"/>
            </w:pPr>
            <w:r>
              <w:t xml:space="preserve">Desert floor</w:t>
            </w:r>
          </w:p>
        </w:tc>
        <w:tc>
          <w:tcPr/>
          <w:p>
            <w:pPr>
              <w:pStyle w:val="Compact"/>
            </w:pPr>
            <w:r>
              <w:t xml:space="preserve">Ground of being</w:t>
            </w:r>
          </w:p>
        </w:tc>
        <w:tc>
          <w:tcPr/>
          <w:p>
            <w:pPr>
              <w:pStyle w:val="Compact"/>
            </w:pPr>
            <w:r>
              <w:t xml:space="preserve">The substrate upon which all else rests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space(x)</w:t>
            </w:r>
          </w:p>
        </w:tc>
        <w:tc>
          <w:tcPr/>
          <w:p>
            <w:pPr>
              <w:pStyle w:val="Compact"/>
            </w:pPr>
            <w:r>
              <w:t xml:space="preserve">Sand</w:t>
            </w:r>
          </w:p>
        </w:tc>
        <w:tc>
          <w:tcPr/>
          <w:p>
            <w:pPr>
              <w:pStyle w:val="Compact"/>
            </w:pPr>
            <w:r>
              <w:t xml:space="preserve">Form / Extension</w:t>
            </w:r>
          </w:p>
        </w:tc>
        <w:tc>
          <w:tcPr/>
          <w:p>
            <w:pPr>
              <w:pStyle w:val="Compact"/>
            </w:pPr>
            <w:r>
              <w:t xml:space="preserve">Provides configuration, measurable structure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current(x)</w:t>
            </w:r>
          </w:p>
        </w:tc>
        <w:tc>
          <w:tcPr/>
          <w:p>
            <w:pPr>
              <w:pStyle w:val="Compact"/>
            </w:pPr>
            <w:r>
              <w:t xml:space="preserve">Wind</w:t>
            </w:r>
          </w:p>
        </w:tc>
        <w:tc>
          <w:tcPr/>
          <w:p>
            <w:pPr>
              <w:pStyle w:val="Compact"/>
            </w:pPr>
            <w:r>
              <w:t xml:space="preserve">Motion / Dynamism</w:t>
            </w:r>
          </w:p>
        </w:tc>
        <w:tc>
          <w:tcPr/>
          <w:p>
            <w:pPr>
              <w:pStyle w:val="Compact"/>
            </w:pPr>
            <w:r>
              <w:t xml:space="preserve">Source of energy and directional change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Gravity(x)</w:t>
            </w:r>
          </w:p>
        </w:tc>
        <w:tc>
          <w:tcPr/>
          <w:p>
            <w:pPr>
              <w:pStyle w:val="Compact"/>
            </w:pPr>
            <w:r>
              <w:t xml:space="preserve">Pressure</w:t>
            </w:r>
          </w:p>
        </w:tc>
        <w:tc>
          <w:tcPr/>
          <w:p>
            <w:pPr>
              <w:pStyle w:val="Compact"/>
            </w:pPr>
            <w:r>
              <w:t xml:space="preserve">Binding Relation</w:t>
            </w:r>
          </w:p>
        </w:tc>
        <w:tc>
          <w:tcPr/>
          <w:p>
            <w:pPr>
              <w:pStyle w:val="Compact"/>
            </w:pPr>
            <w:r>
              <w:t xml:space="preserve">The emergent tension that holds phenomena together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Force(x)</w:t>
            </w:r>
          </w:p>
        </w:tc>
        <w:tc>
          <w:tcPr/>
          <w:p>
            <w:pPr>
              <w:pStyle w:val="Compact"/>
            </w:pPr>
            <w:r>
              <w:t xml:space="preserve">Dunes</w:t>
            </w:r>
          </w:p>
        </w:tc>
        <w:tc>
          <w:tcPr/>
          <w:p>
            <w:pPr>
              <w:pStyle w:val="Compact"/>
            </w:pPr>
            <w:r>
              <w:t xml:space="preserve">Event / Phenomenon</w:t>
            </w:r>
          </w:p>
        </w:tc>
        <w:tc>
          <w:tcPr/>
          <w:p>
            <w:pPr>
              <w:pStyle w:val="Compact"/>
            </w:pPr>
            <w:r>
              <w:t xml:space="preserve">Local, observable manifestation of deeper relations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Ontological Categories Expanded</w:t>
      </w:r>
    </w:p>
    <w:p>
      <w:pPr>
        <w:pStyle w:val="BodyText"/>
      </w:pPr>
      <w:r>
        <w:t xml:space="preserve">Ground of Being (ψ)</w:t>
      </w:r>
    </w:p>
    <w:p>
      <w:pPr>
        <w:numPr>
          <w:ilvl w:val="0"/>
          <w:numId w:val="1001"/>
        </w:numPr>
      </w:pPr>
      <w:r>
        <w:t xml:space="preserve">ψ is the ontological floor, irreducible and necessary.</w:t>
      </w:r>
    </w:p>
    <w:p>
      <w:pPr>
        <w:numPr>
          <w:ilvl w:val="0"/>
          <w:numId w:val="1001"/>
        </w:numPr>
      </w:pPr>
      <w:r>
        <w:t xml:space="preserve">In the desert, the dunes shift, the sand moves, the wind comes and goes—but the floor remains.</w:t>
      </w:r>
    </w:p>
    <w:p>
      <w:pPr>
        <w:numPr>
          <w:ilvl w:val="0"/>
          <w:numId w:val="1001"/>
        </w:numPr>
      </w:pPr>
      <w:r>
        <w:t xml:space="preserve">In metaphysics, ψ parallels the notion of substratum, the silent condition for existence.</w:t>
      </w:r>
    </w:p>
    <w:p>
      <w:pPr>
        <w:pStyle w:val="FirstParagraph"/>
      </w:pPr>
      <w:r>
        <w:t xml:space="preserve">Form (space(x))</w:t>
      </w:r>
    </w:p>
    <w:p>
      <w:pPr>
        <w:numPr>
          <w:ilvl w:val="0"/>
          <w:numId w:val="1002"/>
        </w:numPr>
      </w:pPr>
      <w:r>
        <w:t xml:space="preserve">Sand is the material of extension.</w:t>
      </w:r>
    </w:p>
    <w:p>
      <w:pPr>
        <w:numPr>
          <w:ilvl w:val="0"/>
          <w:numId w:val="1002"/>
        </w:numPr>
      </w:pPr>
      <w:r>
        <w:t xml:space="preserve">Forms shift, cluster, disperse, but all are temporary patterns resting on ψ.</w:t>
      </w:r>
    </w:p>
    <w:p>
      <w:pPr>
        <w:numPr>
          <w:ilvl w:val="0"/>
          <w:numId w:val="1002"/>
        </w:numPr>
      </w:pPr>
      <w:r>
        <w:t xml:space="preserve">Ontologically, this reflects form without substance, which gains reality only when coupled with ψ.</w:t>
      </w:r>
    </w:p>
    <w:p>
      <w:pPr>
        <w:pStyle w:val="FirstParagraph"/>
      </w:pPr>
      <w:r>
        <w:t xml:space="preserve">Motion (current(x))</w:t>
      </w:r>
    </w:p>
    <w:p>
      <w:pPr>
        <w:numPr>
          <w:ilvl w:val="0"/>
          <w:numId w:val="1003"/>
        </w:numPr>
      </w:pPr>
      <w:r>
        <w:t xml:space="preserve">Wind represents change and energy.</w:t>
      </w:r>
    </w:p>
    <w:p>
      <w:pPr>
        <w:numPr>
          <w:ilvl w:val="0"/>
          <w:numId w:val="1003"/>
        </w:numPr>
      </w:pPr>
      <w:r>
        <w:t xml:space="preserve">Its squared contribution in the equation symbolizes not just linear push but energetic depth.</w:t>
      </w:r>
    </w:p>
    <w:p>
      <w:pPr>
        <w:numPr>
          <w:ilvl w:val="0"/>
          <w:numId w:val="1003"/>
        </w:numPr>
      </w:pPr>
      <w:r>
        <w:t xml:space="preserve">Motion is ontologically derivative: it presupposes ψ as ground and space as extension.</w:t>
      </w:r>
    </w:p>
    <w:p>
      <w:pPr>
        <w:pStyle w:val="FirstParagraph"/>
      </w:pPr>
      <w:r>
        <w:t xml:space="preserve">Binding Relation (Gravity(x))</w:t>
      </w:r>
    </w:p>
    <w:p>
      <w:pPr>
        <w:numPr>
          <w:ilvl w:val="0"/>
          <w:numId w:val="1004"/>
        </w:numPr>
      </w:pPr>
      <w:r>
        <w:t xml:space="preserve">Pressure is not a substance but a relation—the way ψ, space, and current interlock.</w:t>
      </w:r>
    </w:p>
    <w:p>
      <w:pPr>
        <w:numPr>
          <w:ilvl w:val="0"/>
          <w:numId w:val="1004"/>
        </w:numPr>
      </w:pPr>
      <w:r>
        <w:t xml:space="preserve">Gravity here symbolizes the tension that makes reality cohesive, the glue between ground, form, and motion.</w:t>
      </w:r>
    </w:p>
    <w:p>
      <w:pPr>
        <w:pStyle w:val="FirstParagraph"/>
      </w:pPr>
      <w:r>
        <w:t xml:space="preserve">Event (Force(x))</w:t>
      </w:r>
    </w:p>
    <w:p>
      <w:pPr>
        <w:numPr>
          <w:ilvl w:val="0"/>
          <w:numId w:val="1005"/>
        </w:numPr>
      </w:pPr>
      <w:r>
        <w:t xml:space="preserve">Dunes are phenomena, events rising and collapsing, endlessly shaped by underlying relations.</w:t>
      </w:r>
    </w:p>
    <w:p>
      <w:pPr>
        <w:numPr>
          <w:ilvl w:val="0"/>
          <w:numId w:val="1005"/>
        </w:numPr>
      </w:pPr>
      <w:r>
        <w:t xml:space="preserve">They are the ontological appearances through which ψ is indirectly encountered.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Philosophical Reading of the Desert</w:t>
      </w:r>
    </w:p>
    <w:p>
      <w:pPr>
        <w:numPr>
          <w:ilvl w:val="0"/>
          <w:numId w:val="1006"/>
        </w:numPr>
      </w:pPr>
      <w:r>
        <w:t xml:space="preserve">ψ (floor) as Absolute Substrate: Like the metaphysical ground of being, ψ is hidden but essential.</w:t>
      </w:r>
    </w:p>
    <w:p>
      <w:pPr>
        <w:numPr>
          <w:ilvl w:val="0"/>
          <w:numId w:val="1006"/>
        </w:numPr>
      </w:pPr>
      <w:r>
        <w:t xml:space="preserve">Space (sand) as Contingent Form: Sand configurations shift constantly, reflecting the impermanence of form.</w:t>
      </w:r>
    </w:p>
    <w:p>
      <w:pPr>
        <w:numPr>
          <w:ilvl w:val="0"/>
          <w:numId w:val="1006"/>
        </w:numPr>
      </w:pPr>
      <w:r>
        <w:t xml:space="preserve">Current (wind) as Becoming: Wind is the archetype of flux, representing time, change, and dynamism.</w:t>
      </w:r>
    </w:p>
    <w:p>
      <w:pPr>
        <w:numPr>
          <w:ilvl w:val="0"/>
          <w:numId w:val="1006"/>
        </w:numPr>
      </w:pPr>
      <w:r>
        <w:t xml:space="preserve">Gravity (pressure) as Cohesion: Pressure is the invisible binding, like logos or relational order.</w:t>
      </w:r>
    </w:p>
    <w:p>
      <w:pPr>
        <w:numPr>
          <w:ilvl w:val="0"/>
          <w:numId w:val="1006"/>
        </w:numPr>
      </w:pPr>
      <w:r>
        <w:t xml:space="preserve">Force (dunes) as Manifestation: Dunes embody emergence, events that are observable yet transient.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Implications</w:t>
      </w:r>
    </w:p>
    <w:p>
      <w:pPr>
        <w:numPr>
          <w:ilvl w:val="0"/>
          <w:numId w:val="1007"/>
        </w:numPr>
      </w:pPr>
      <w:r>
        <w:t xml:space="preserve">Systematic Ontology: The desert analogy provides a structured metaphysical model, not merely metaphorical language.</w:t>
      </w:r>
    </w:p>
    <w:p>
      <w:pPr>
        <w:numPr>
          <w:ilvl w:val="0"/>
          <w:numId w:val="1007"/>
        </w:numPr>
      </w:pPr>
      <w:r>
        <w:t xml:space="preserve">Phenomenal Mediation: We do not access ψ directly but through dunes (force-events) shaped by pressure (gravity).</w:t>
      </w:r>
    </w:p>
    <w:p>
      <w:pPr>
        <w:numPr>
          <w:ilvl w:val="0"/>
          <w:numId w:val="1007"/>
        </w:numPr>
      </w:pPr>
      <w:r>
        <w:t xml:space="preserve">Hierarchy of Reality: ψ → space/current → gravity → force → event. Being grounds form; form and motion create relation; relation produces events.</w:t>
      </w:r>
    </w:p>
    <w:p>
      <w:pPr>
        <w:numPr>
          <w:ilvl w:val="0"/>
          <w:numId w:val="1007"/>
        </w:numPr>
      </w:pPr>
      <w:r>
        <w:t xml:space="preserve">Metaphysical Continuity: This structure echoes traditions from Aristotle to Heidegger, while remaining rooted in my ψ-gravity framework.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Transition to Part 3</w:t>
      </w:r>
      <w:r>
        <w:br/>
      </w:r>
      <w:r>
        <w:t xml:space="preserve">In Part 3, I will explore ψ as the bridge between physics and metaphysics. While Part 1 grounded ψ as being, and Part 2 mapped the desert analogy into ontology, Part 3 will unify these perspectives by showing how ψ simultaneously functions as mathematical field, physical substrate, and symbolic foundation.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2025-09-07T12:58:12Z</dcterms:created>
  <dcterms:modified xsi:type="dcterms:W3CDTF">2025-09-07T12:58:12Z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