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DC59" w14:textId="77777777" w:rsidR="009728FD" w:rsidRDefault="00000000">
      <w:pPr>
        <w:pStyle w:val="FirstParagraph"/>
      </w:pPr>
      <w:r>
        <w:t>📘 Phase 6 – Part 1: Test Particle Motion in a ψ-Generated Gravitational Field</w:t>
      </w:r>
    </w:p>
    <w:p w14:paraId="27E6F92E" w14:textId="77777777" w:rsidR="009728FD" w:rsidRDefault="00000000">
      <w:r>
        <w:pict w14:anchorId="18A4801A">
          <v:rect id="_x0000_i1025" style="width:0;height:1.5pt" o:hralign="center" o:hrstd="t" o:hr="t"/>
        </w:pict>
      </w:r>
    </w:p>
    <w:p w14:paraId="6B40B8B4" w14:textId="77777777" w:rsidR="009044F8" w:rsidRDefault="00000000">
      <w:pPr>
        <w:pStyle w:val="FirstParagraph"/>
      </w:pPr>
      <w:r>
        <w:t>🔹 Goal of Phase 6</w:t>
      </w:r>
    </w:p>
    <w:p w14:paraId="62F2320D" w14:textId="1F5DC44E" w:rsidR="009728FD" w:rsidRDefault="00000000">
      <w:pPr>
        <w:pStyle w:val="FirstParagraph"/>
      </w:pPr>
      <w:r>
        <w:br/>
        <w:t xml:space="preserve">The objective of this phase is to examine how a test particle moves in response to a gravitational field that arises not from matter directly, but from the curvature of a substrate </w:t>
      </w:r>
      <w:proofErr w:type="gramStart"/>
      <w:r>
        <w:t>ψ(</w:t>
      </w:r>
      <w:proofErr w:type="gramEnd"/>
      <w:r>
        <w:t>x, t). The field equation driving motion is:</w:t>
      </w:r>
    </w:p>
    <w:p w14:paraId="0076FC7C" w14:textId="77777777" w:rsidR="009728FD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 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tim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]×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FC0D9C4" w14:textId="77777777" w:rsidR="009728FD" w:rsidRDefault="00000000">
      <w:pPr>
        <w:pStyle w:val="FirstParagraph"/>
      </w:pPr>
      <w:r>
        <w:t>Plain text:</w:t>
      </w:r>
      <w:r>
        <w:br/>
        <w:t>Gravity(x, t) = Laplacian[space(x) + time²] * ψ(x, t)</w:t>
      </w:r>
    </w:p>
    <w:p w14:paraId="546F214D" w14:textId="77777777" w:rsidR="009728FD" w:rsidRDefault="00000000">
      <w:pPr>
        <w:pStyle w:val="BodyText"/>
      </w:pPr>
      <w:r>
        <w:t>From this, the effective force is derived as:</w:t>
      </w:r>
    </w:p>
    <w:p w14:paraId="465D57F8" w14:textId="77777777" w:rsidR="009728FD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)=-∇[</m:t>
          </m:r>
          <m:r>
            <w:rPr>
              <w:rFonts w:ascii="Cambria Math" w:hAnsi="Cambria Math"/>
            </w:rPr>
            <m:t> 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0604AC80" w14:textId="77777777" w:rsidR="009728FD" w:rsidRDefault="00000000">
      <w:pPr>
        <w:pStyle w:val="FirstParagraph"/>
      </w:pPr>
      <w:r>
        <w:t>Plain text:</w:t>
      </w:r>
      <w:r>
        <w:br/>
        <w:t>Force(x, t) = -Gradient[Gravity(x, t)]</w:t>
      </w:r>
    </w:p>
    <w:p w14:paraId="7C5A5116" w14:textId="77777777" w:rsidR="009728FD" w:rsidRDefault="00000000">
      <w:pPr>
        <w:pStyle w:val="BodyText"/>
      </w:pPr>
      <w:r>
        <w:t>This phase addresses how ψ shapes curvature, which shapes force, which drives motion. We begin to examine motion as a response to the evolving terrain of curved space and time.</w:t>
      </w:r>
    </w:p>
    <w:p w14:paraId="2FE5A7BD" w14:textId="77777777" w:rsidR="009728FD" w:rsidRDefault="00000000">
      <w:r>
        <w:pict w14:anchorId="79D31446">
          <v:rect id="_x0000_i1026" style="width:0;height:1.5pt" o:hralign="center" o:hrstd="t" o:hr="t"/>
        </w:pict>
      </w:r>
    </w:p>
    <w:p w14:paraId="2A8FE544" w14:textId="77777777" w:rsidR="009044F8" w:rsidRDefault="00000000">
      <w:pPr>
        <w:pStyle w:val="FirstParagraph"/>
      </w:pPr>
      <w:r>
        <w:t>🧭 1. Setup: What Is a Test Particle?</w:t>
      </w:r>
    </w:p>
    <w:p w14:paraId="1860C31F" w14:textId="2CFABF76" w:rsidR="009728FD" w:rsidRDefault="00000000">
      <w:pPr>
        <w:pStyle w:val="FirstParagraph"/>
      </w:pPr>
      <w:r>
        <w:br/>
        <w:t>A test particle is an idealized probe — a structureless, infinitesimally small object used to sample gravitational environments. Its core properties:</w:t>
      </w:r>
      <w:r>
        <w:br/>
        <w:t>• Negligible mass: It does not alter ψ, curvature, or gravity.</w:t>
      </w:r>
      <w:r>
        <w:br/>
        <w:t>• Total responsiveness: It experiences the full force field defined by Gravity(x, t).</w:t>
      </w:r>
      <w:r>
        <w:br/>
        <w:t>• Diagnostic role: It helps us understand how spacetime curvature sculpts trajectories.</w:t>
      </w:r>
    </w:p>
    <w:p w14:paraId="532A3E59" w14:textId="77777777" w:rsidR="009728FD" w:rsidRDefault="00000000">
      <w:pPr>
        <w:pStyle w:val="BodyText"/>
      </w:pPr>
      <w:r>
        <w:t>Assumption: ψ(x, t) is externally defined and static for now. The particle samples the terrain, but does not modify it.</w:t>
      </w:r>
    </w:p>
    <w:p w14:paraId="16A6BE1E" w14:textId="77777777" w:rsidR="009728FD" w:rsidRDefault="00000000">
      <w:pPr>
        <w:pStyle w:val="BodyText"/>
      </w:pPr>
      <w:r>
        <w:t>This idealization allows us to isolate the effects of the gravitational field alone.</w:t>
      </w:r>
    </w:p>
    <w:p w14:paraId="15D839F3" w14:textId="77777777" w:rsidR="009728FD" w:rsidRDefault="00000000">
      <w:r>
        <w:pict w14:anchorId="31BDAF6D">
          <v:rect id="_x0000_i1027" style="width:0;height:1.5pt" o:hralign="center" o:hrstd="t" o:hr="t"/>
        </w:pict>
      </w:r>
    </w:p>
    <w:p w14:paraId="5B3CAC64" w14:textId="77777777" w:rsidR="009044F8" w:rsidRDefault="00000000">
      <w:pPr>
        <w:pStyle w:val="FirstParagraph"/>
      </w:pPr>
      <w:r>
        <w:t>🧪 2. Equations of Motion</w:t>
      </w:r>
    </w:p>
    <w:p w14:paraId="2333E9D5" w14:textId="6D5B1B8C" w:rsidR="009728FD" w:rsidRDefault="00000000">
      <w:pPr>
        <w:pStyle w:val="FirstParagraph"/>
      </w:pPr>
      <w:r>
        <w:br/>
        <w:t>To describe motion, we adopt Newtonian-style kinematics adapted to this framework.</w:t>
      </w:r>
    </w:p>
    <w:p w14:paraId="199E5FF5" w14:textId="77777777" w:rsidR="009728FD" w:rsidRDefault="00000000">
      <w:pPr>
        <w:pStyle w:val="BodyText"/>
      </w:pPr>
      <w:r>
        <w:lastRenderedPageBreak/>
        <w:t>Start from Newton’s second law:</w:t>
      </w:r>
    </w:p>
    <w:p w14:paraId="6BD3E9BB" w14:textId="77777777" w:rsidR="009728FD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BBA9FD3" w14:textId="77777777" w:rsidR="009728FD" w:rsidRDefault="00000000">
      <w:pPr>
        <w:pStyle w:val="FirstParagraph"/>
      </w:pPr>
      <w:r>
        <w:t>Since the test particle is taken to have unit mass, we simplify:</w:t>
      </w:r>
    </w:p>
    <w:p w14:paraId="019222EB" w14:textId="77777777" w:rsidR="009728FD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)=-∇[</m:t>
          </m:r>
          <m:r>
            <w:rPr>
              <w:rFonts w:ascii="Cambria Math" w:hAnsi="Cambria Math"/>
            </w:rPr>
            <m:t> 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5E524CDD" w14:textId="77777777" w:rsidR="009728FD" w:rsidRDefault="00000000">
      <w:pPr>
        <w:pStyle w:val="FirstParagraph"/>
      </w:pPr>
      <w:r>
        <w:t>Plain text:</w:t>
      </w:r>
      <w:r>
        <w:br/>
        <w:t>a(x, t) = -Gradient[Gravity(x, t)]</w:t>
      </w:r>
    </w:p>
    <w:p w14:paraId="165B9CAC" w14:textId="77777777" w:rsidR="009728FD" w:rsidRDefault="00000000">
      <w:pPr>
        <w:pStyle w:val="BodyText"/>
      </w:pPr>
      <w:r>
        <w:t>The particle follows this acceleration through:</w:t>
      </w:r>
    </w:p>
    <w:p w14:paraId="53961E04" w14:textId="77777777" w:rsidR="009728FD" w:rsidRDefault="00000000">
      <w:pPr>
        <w:pStyle w:val="BodyText"/>
      </w:pPr>
      <w:r>
        <w:t>• Velocity update:</w:t>
      </w:r>
      <w:r>
        <w:br/>
      </w:r>
    </w:p>
    <w:p w14:paraId="410A6DBF" w14:textId="77777777" w:rsidR="009728FD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821209D" w14:textId="77777777" w:rsidR="009728FD" w:rsidRDefault="00000000">
      <w:pPr>
        <w:pStyle w:val="FirstParagraph"/>
      </w:pPr>
      <w:r>
        <w:br/>
        <w:t>Plain text:</w:t>
      </w:r>
      <w:r>
        <w:br/>
        <w:t>dx/dt = v(t)</w:t>
      </w:r>
    </w:p>
    <w:p w14:paraId="39ECF3EA" w14:textId="77777777" w:rsidR="009728FD" w:rsidRDefault="00000000">
      <w:pPr>
        <w:pStyle w:val="BodyText"/>
      </w:pPr>
      <w:r>
        <w:t>• Acceleration update:</w:t>
      </w:r>
      <w:r>
        <w:br/>
      </w:r>
    </w:p>
    <w:p w14:paraId="5256196B" w14:textId="77777777" w:rsidR="009728FD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=-∇[</m:t>
          </m:r>
          <m:r>
            <w:rPr>
              <w:rFonts w:ascii="Cambria Math" w:hAnsi="Cambria Math"/>
            </w:rPr>
            <m:t> 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4C1A0DAA" w14:textId="77777777" w:rsidR="009728FD" w:rsidRDefault="00000000">
      <w:pPr>
        <w:pStyle w:val="FirstParagraph"/>
      </w:pPr>
      <w:r>
        <w:br/>
        <w:t>Plain text:</w:t>
      </w:r>
      <w:r>
        <w:br/>
        <w:t>dv/dt = -Gradient[Gravity(x, t)]</w:t>
      </w:r>
    </w:p>
    <w:p w14:paraId="1E8B0CE6" w14:textId="77777777" w:rsidR="009728FD" w:rsidRDefault="00000000">
      <w:pPr>
        <w:pStyle w:val="BodyText"/>
      </w:pPr>
      <w:r>
        <w:t>These form a coupled first-order ODE system tracing the particle’s motion through the ψ-curved spacetime.</w:t>
      </w:r>
    </w:p>
    <w:p w14:paraId="577A9ABC" w14:textId="77777777" w:rsidR="009728FD" w:rsidRDefault="00000000">
      <w:r>
        <w:pict w14:anchorId="54FFB4F3">
          <v:rect id="_x0000_i1028" style="width:0;height:1.5pt" o:hralign="center" o:hrstd="t" o:hr="t"/>
        </w:pict>
      </w:r>
    </w:p>
    <w:p w14:paraId="158F0D91" w14:textId="77777777" w:rsidR="009728FD" w:rsidRDefault="00000000">
      <w:pPr>
        <w:pStyle w:val="FirstParagraph"/>
      </w:pPr>
      <w:r>
        <w:t>🌊 3. Ocean Analogy: Intuition for ψ-Driven Motion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06"/>
        <w:gridCol w:w="3279"/>
      </w:tblGrid>
      <w:tr w:rsidR="009728FD" w14:paraId="4BEE0646" w14:textId="77777777" w:rsidTr="00972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084367" w14:textId="77777777" w:rsidR="009728FD" w:rsidRDefault="00000000">
            <w:pPr>
              <w:pStyle w:val="Compact"/>
            </w:pPr>
            <w:r>
              <w:t>Ocean Analogy</w:t>
            </w:r>
          </w:p>
        </w:tc>
        <w:tc>
          <w:tcPr>
            <w:tcW w:w="0" w:type="auto"/>
          </w:tcPr>
          <w:p w14:paraId="540E8415" w14:textId="77777777" w:rsidR="009728FD" w:rsidRDefault="00000000">
            <w:pPr>
              <w:pStyle w:val="Compact"/>
            </w:pPr>
            <w:r>
              <w:t>Physics Representation</w:t>
            </w:r>
          </w:p>
        </w:tc>
      </w:tr>
      <w:tr w:rsidR="009728FD" w14:paraId="3FC35FD7" w14:textId="77777777">
        <w:tc>
          <w:tcPr>
            <w:tcW w:w="0" w:type="auto"/>
          </w:tcPr>
          <w:p w14:paraId="057393CF" w14:textId="77777777" w:rsidR="009728FD" w:rsidRDefault="00000000">
            <w:pPr>
              <w:pStyle w:val="Compact"/>
            </w:pPr>
            <w:r>
              <w:t>Ocean bed</w:t>
            </w:r>
          </w:p>
        </w:tc>
        <w:tc>
          <w:tcPr>
            <w:tcW w:w="0" w:type="auto"/>
          </w:tcPr>
          <w:p w14:paraId="3DFA20A6" w14:textId="77777777" w:rsidR="009728FD" w:rsidRDefault="00000000">
            <w:pPr>
              <w:pStyle w:val="Compact"/>
            </w:pPr>
            <w:r>
              <w:t>ψ(x, t): Substrate curvature</w:t>
            </w:r>
          </w:p>
        </w:tc>
      </w:tr>
      <w:tr w:rsidR="009728FD" w14:paraId="3691B5BC" w14:textId="77777777">
        <w:tc>
          <w:tcPr>
            <w:tcW w:w="0" w:type="auto"/>
          </w:tcPr>
          <w:p w14:paraId="45408549" w14:textId="77777777" w:rsidR="009728FD" w:rsidRDefault="00000000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14:paraId="5746149D" w14:textId="77777777" w:rsidR="009728FD" w:rsidRDefault="00000000">
            <w:pPr>
              <w:pStyle w:val="Compact"/>
            </w:pPr>
            <w:r>
              <w:t>Space</w:t>
            </w:r>
          </w:p>
        </w:tc>
      </w:tr>
      <w:tr w:rsidR="009728FD" w14:paraId="7A86F198" w14:textId="77777777">
        <w:tc>
          <w:tcPr>
            <w:tcW w:w="0" w:type="auto"/>
          </w:tcPr>
          <w:p w14:paraId="0EF5B9F4" w14:textId="77777777" w:rsidR="009728FD" w:rsidRDefault="00000000">
            <w:pPr>
              <w:pStyle w:val="Compact"/>
            </w:pPr>
            <w:r>
              <w:t>Currents</w:t>
            </w:r>
          </w:p>
        </w:tc>
        <w:tc>
          <w:tcPr>
            <w:tcW w:w="0" w:type="auto"/>
          </w:tcPr>
          <w:p w14:paraId="03EB7227" w14:textId="77777777" w:rsidR="009728FD" w:rsidRDefault="00000000">
            <w:pPr>
              <w:pStyle w:val="Compact"/>
            </w:pPr>
            <w:r>
              <w:t>Time (directional flow)</w:t>
            </w:r>
          </w:p>
        </w:tc>
      </w:tr>
      <w:tr w:rsidR="009728FD" w14:paraId="2B9F04E0" w14:textId="77777777">
        <w:tc>
          <w:tcPr>
            <w:tcW w:w="0" w:type="auto"/>
          </w:tcPr>
          <w:p w14:paraId="25EF5399" w14:textId="77777777" w:rsidR="009728FD" w:rsidRDefault="00000000">
            <w:pPr>
              <w:pStyle w:val="Compact"/>
            </w:pPr>
            <w:r>
              <w:t>Water pressure</w:t>
            </w:r>
          </w:p>
        </w:tc>
        <w:tc>
          <w:tcPr>
            <w:tcW w:w="0" w:type="auto"/>
          </w:tcPr>
          <w:p w14:paraId="6966E654" w14:textId="77777777" w:rsidR="009728FD" w:rsidRDefault="00000000">
            <w:pPr>
              <w:pStyle w:val="Compact"/>
            </w:pPr>
            <w:r>
              <w:t>Gravity(x, t): Curvature output</w:t>
            </w:r>
          </w:p>
        </w:tc>
      </w:tr>
      <w:tr w:rsidR="009728FD" w14:paraId="6EEF8D04" w14:textId="77777777">
        <w:tc>
          <w:tcPr>
            <w:tcW w:w="0" w:type="auto"/>
          </w:tcPr>
          <w:p w14:paraId="0E8ACF7C" w14:textId="77777777" w:rsidR="009728FD" w:rsidRDefault="00000000">
            <w:pPr>
              <w:pStyle w:val="Compact"/>
            </w:pPr>
            <w:r>
              <w:t>Tides</w:t>
            </w:r>
          </w:p>
        </w:tc>
        <w:tc>
          <w:tcPr>
            <w:tcW w:w="0" w:type="auto"/>
          </w:tcPr>
          <w:p w14:paraId="7E466DCF" w14:textId="77777777" w:rsidR="009728FD" w:rsidRDefault="00000000">
            <w:pPr>
              <w:pStyle w:val="Compact"/>
            </w:pPr>
            <w:r>
              <w:t>Force(x, t): Gradient of gravity</w:t>
            </w:r>
          </w:p>
        </w:tc>
      </w:tr>
      <w:tr w:rsidR="009728FD" w14:paraId="08A16669" w14:textId="77777777">
        <w:tc>
          <w:tcPr>
            <w:tcW w:w="0" w:type="auto"/>
          </w:tcPr>
          <w:p w14:paraId="7701C52A" w14:textId="77777777" w:rsidR="009728FD" w:rsidRDefault="00000000">
            <w:pPr>
              <w:pStyle w:val="Compact"/>
            </w:pPr>
            <w:r>
              <w:t>Fish</w:t>
            </w:r>
          </w:p>
        </w:tc>
        <w:tc>
          <w:tcPr>
            <w:tcW w:w="0" w:type="auto"/>
          </w:tcPr>
          <w:p w14:paraId="19F5E00F" w14:textId="77777777" w:rsidR="009728FD" w:rsidRDefault="00000000">
            <w:pPr>
              <w:pStyle w:val="Compact"/>
            </w:pPr>
            <w:r>
              <w:t>Test particle</w:t>
            </w:r>
          </w:p>
        </w:tc>
      </w:tr>
    </w:tbl>
    <w:p w14:paraId="32E27E25" w14:textId="77777777" w:rsidR="009728FD" w:rsidRDefault="00000000">
      <w:pPr>
        <w:pStyle w:val="BodyText"/>
      </w:pPr>
      <w:r>
        <w:lastRenderedPageBreak/>
        <w:t>In this analogy:</w:t>
      </w:r>
      <w:r>
        <w:br/>
        <w:t>• ψ(x, t) defines the terrain of the ocean floor.</w:t>
      </w:r>
      <w:r>
        <w:br/>
        <w:t>• Gravity is the pressure field exerted by the ocean bed’s shape.</w:t>
      </w:r>
      <w:r>
        <w:br/>
        <w:t>• Force is the gradient of that pressure — the tide.</w:t>
      </w:r>
      <w:r>
        <w:br/>
        <w:t>• The particle is a fish, drifting in response to the tide.</w:t>
      </w:r>
    </w:p>
    <w:p w14:paraId="360E2D87" w14:textId="77777777" w:rsidR="009728FD" w:rsidRDefault="00000000">
      <w:pPr>
        <w:pStyle w:val="BodyText"/>
      </w:pPr>
      <w:r>
        <w:t>This provides an intuitive visualization: ψ sculpts the world’s “seafloor,” and gravity is the ripple pressure atop it. The fish swims where the tide flows strongest.</w:t>
      </w:r>
    </w:p>
    <w:p w14:paraId="58F576F2" w14:textId="77777777" w:rsidR="009728FD" w:rsidRDefault="00000000">
      <w:r>
        <w:pict w14:anchorId="70CDABA3">
          <v:rect id="_x0000_i1029" style="width:0;height:1.5pt" o:hralign="center" o:hrstd="t" o:hr="t"/>
        </w:pict>
      </w:r>
    </w:p>
    <w:p w14:paraId="1556007F" w14:textId="77777777" w:rsidR="009044F8" w:rsidRDefault="00000000">
      <w:pPr>
        <w:pStyle w:val="FirstParagraph"/>
      </w:pPr>
      <w:r>
        <w:t>📈 4. Sample Case: Particle in a Gaussian Gravity Well</w:t>
      </w:r>
    </w:p>
    <w:p w14:paraId="5BE11920" w14:textId="6DB008FF" w:rsidR="009728FD" w:rsidRDefault="00000000">
      <w:pPr>
        <w:pStyle w:val="FirstParagraph"/>
      </w:pPr>
      <w:r>
        <w:br/>
        <w:t>Let us explore a specific, simple case for intuition:</w:t>
      </w:r>
    </w:p>
    <w:p w14:paraId="658DBA16" w14:textId="77777777" w:rsidR="009728FD" w:rsidRDefault="00000000">
      <w:pPr>
        <w:pStyle w:val="BodyText"/>
      </w:pPr>
      <w:r>
        <w:t>Assumptions:</w:t>
      </w:r>
      <w:r>
        <w:br/>
        <w:t>• ψ(x, t) = Gaussian dip (e.g. exp(−x²)) – a static trench.</w:t>
      </w:r>
      <w:r>
        <w:br/>
        <w:t>• space(x) = linear, flat background.</w:t>
      </w:r>
      <w:r>
        <w:br/>
        <w:t>• Particle starts at x₀, with initial velocity v₀ = 0.</w:t>
      </w:r>
    </w:p>
    <w:p w14:paraId="0928D98D" w14:textId="77777777" w:rsidR="009728FD" w:rsidRDefault="00000000">
      <w:pPr>
        <w:pStyle w:val="BodyText"/>
      </w:pPr>
      <w:r>
        <w:t>In this configuration:</w:t>
      </w:r>
      <w:r>
        <w:br/>
        <w:t>• Gravity(x, t) peaks at the center of ψ.</w:t>
      </w:r>
      <w:r>
        <w:br/>
        <w:t>• ∇[Gravity] points toward the trench (slope steepest inward).</w:t>
      </w:r>
      <w:r>
        <w:br/>
        <w:t>• The force pushes the particle toward the center.</w:t>
      </w:r>
    </w:p>
    <w:p w14:paraId="7F2EBDDA" w14:textId="77777777" w:rsidR="009728FD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)=-∇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tim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)×</m:t>
              </m:r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F3646E9" w14:textId="77777777" w:rsidR="009728FD" w:rsidRDefault="00000000">
      <w:pPr>
        <w:pStyle w:val="FirstParagraph"/>
      </w:pPr>
      <w:r>
        <w:t>Plain text:</w:t>
      </w:r>
      <w:r>
        <w:br/>
        <w:t>Force(x) = -Gradient[Laplacian(space + time²) * ψ(x)]</w:t>
      </w:r>
    </w:p>
    <w:p w14:paraId="204B3615" w14:textId="77777777" w:rsidR="009728FD" w:rsidRDefault="00000000">
      <w:pPr>
        <w:pStyle w:val="BodyText"/>
      </w:pPr>
      <w:r>
        <w:t>Trajectory Behavior:</w:t>
      </w:r>
      <w:r>
        <w:br/>
        <w:t>• Particle accelerates inward.</w:t>
      </w:r>
      <w:r>
        <w:br/>
        <w:t>• May overshoot and oscillate if momentum builds.</w:t>
      </w:r>
      <w:r>
        <w:br/>
        <w:t>• In certain profiles, may reach equilibrium (bound orbit).</w:t>
      </w:r>
    </w:p>
    <w:p w14:paraId="00668A84" w14:textId="77777777" w:rsidR="009728FD" w:rsidRDefault="00000000">
      <w:r>
        <w:pict w14:anchorId="1D3E727F">
          <v:rect id="_x0000_i1030" style="width:0;height:1.5pt" o:hralign="center" o:hrstd="t" o:hr="t"/>
        </w:pict>
      </w:r>
    </w:p>
    <w:p w14:paraId="78DC96FB" w14:textId="77777777" w:rsidR="009728FD" w:rsidRDefault="00000000">
      <w:pPr>
        <w:pStyle w:val="FirstParagraph"/>
      </w:pPr>
      <w:r>
        <w:t>🔁 5. Future Motion Scenarios</w:t>
      </w:r>
    </w:p>
    <w:p w14:paraId="56C4169A" w14:textId="77777777" w:rsidR="009044F8" w:rsidRPr="009044F8" w:rsidRDefault="009044F8" w:rsidP="009044F8">
      <w:pPr>
        <w:pStyle w:val="BodyText"/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591"/>
        <w:gridCol w:w="5985"/>
      </w:tblGrid>
      <w:tr w:rsidR="009728FD" w14:paraId="5DA9347B" w14:textId="77777777" w:rsidTr="00972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70" w:type="dxa"/>
          </w:tcPr>
          <w:p w14:paraId="419921C2" w14:textId="77777777" w:rsidR="009728FD" w:rsidRDefault="00000000">
            <w:pPr>
              <w:pStyle w:val="Compact"/>
            </w:pPr>
            <w:r>
              <w:t>ψ Field Type</w:t>
            </w:r>
          </w:p>
        </w:tc>
        <w:tc>
          <w:tcPr>
            <w:tcW w:w="4950" w:type="dxa"/>
          </w:tcPr>
          <w:p w14:paraId="2AB0DA08" w14:textId="77777777" w:rsidR="009728FD" w:rsidRDefault="00000000">
            <w:pPr>
              <w:pStyle w:val="Compact"/>
            </w:pPr>
            <w:r>
              <w:t>Motion Outcome</w:t>
            </w:r>
          </w:p>
        </w:tc>
      </w:tr>
      <w:tr w:rsidR="009728FD" w14:paraId="4B16C18D" w14:textId="77777777">
        <w:tc>
          <w:tcPr>
            <w:tcW w:w="2970" w:type="dxa"/>
          </w:tcPr>
          <w:p w14:paraId="3F4F28C7" w14:textId="77777777" w:rsidR="009728FD" w:rsidRDefault="00000000">
            <w:pPr>
              <w:pStyle w:val="Compact"/>
            </w:pPr>
            <w:r>
              <w:t>Static Gaussian trench</w:t>
            </w:r>
          </w:p>
        </w:tc>
        <w:tc>
          <w:tcPr>
            <w:tcW w:w="4950" w:type="dxa"/>
          </w:tcPr>
          <w:p w14:paraId="5ADC28D1" w14:textId="77777777" w:rsidR="009728FD" w:rsidRDefault="00000000">
            <w:pPr>
              <w:pStyle w:val="Compact"/>
            </w:pPr>
            <w:r>
              <w:t>Bound state oscillation or orbit</w:t>
            </w:r>
          </w:p>
        </w:tc>
      </w:tr>
      <w:tr w:rsidR="009728FD" w14:paraId="437583BD" w14:textId="77777777">
        <w:tc>
          <w:tcPr>
            <w:tcW w:w="2970" w:type="dxa"/>
          </w:tcPr>
          <w:p w14:paraId="430C2014" w14:textId="77777777" w:rsidR="009728FD" w:rsidRDefault="00000000">
            <w:pPr>
              <w:pStyle w:val="Compact"/>
            </w:pPr>
            <w:r>
              <w:t>Localized asymmetric ψ</w:t>
            </w:r>
          </w:p>
        </w:tc>
        <w:tc>
          <w:tcPr>
            <w:tcW w:w="4950" w:type="dxa"/>
          </w:tcPr>
          <w:p w14:paraId="433781A6" w14:textId="77777777" w:rsidR="009728FD" w:rsidRDefault="00000000">
            <w:pPr>
              <w:pStyle w:val="Compact"/>
            </w:pPr>
            <w:r>
              <w:t>Biased inward pull or drift</w:t>
            </w:r>
          </w:p>
        </w:tc>
      </w:tr>
      <w:tr w:rsidR="009728FD" w14:paraId="7ED7F2CE" w14:textId="77777777">
        <w:tc>
          <w:tcPr>
            <w:tcW w:w="2970" w:type="dxa"/>
          </w:tcPr>
          <w:p w14:paraId="0E4BB99D" w14:textId="77777777" w:rsidR="009728FD" w:rsidRDefault="00000000">
            <w:pPr>
              <w:pStyle w:val="Compact"/>
            </w:pPr>
            <w:r>
              <w:t>ψ with double wells</w:t>
            </w:r>
          </w:p>
        </w:tc>
        <w:tc>
          <w:tcPr>
            <w:tcW w:w="4950" w:type="dxa"/>
          </w:tcPr>
          <w:p w14:paraId="0A1C683F" w14:textId="77777777" w:rsidR="009728FD" w:rsidRDefault="00000000">
            <w:pPr>
              <w:pStyle w:val="Compact"/>
            </w:pPr>
            <w:r>
              <w:t>Particle toggles between minima</w:t>
            </w:r>
          </w:p>
        </w:tc>
      </w:tr>
      <w:tr w:rsidR="009728FD" w14:paraId="495772DB" w14:textId="77777777">
        <w:tc>
          <w:tcPr>
            <w:tcW w:w="2970" w:type="dxa"/>
          </w:tcPr>
          <w:p w14:paraId="3D8AB256" w14:textId="77777777" w:rsidR="009728FD" w:rsidRDefault="00000000">
            <w:pPr>
              <w:pStyle w:val="Compact"/>
            </w:pPr>
            <w:r>
              <w:t>Traveling ψ wave</w:t>
            </w:r>
          </w:p>
        </w:tc>
        <w:tc>
          <w:tcPr>
            <w:tcW w:w="4950" w:type="dxa"/>
          </w:tcPr>
          <w:p w14:paraId="0CE85D7E" w14:textId="77777777" w:rsidR="009728FD" w:rsidRDefault="00000000">
            <w:pPr>
              <w:pStyle w:val="Compact"/>
            </w:pPr>
            <w:r>
              <w:t>Particle is “carried” by a moving well</w:t>
            </w:r>
          </w:p>
        </w:tc>
      </w:tr>
      <w:tr w:rsidR="009728FD" w14:paraId="403E3A9C" w14:textId="77777777">
        <w:tc>
          <w:tcPr>
            <w:tcW w:w="2970" w:type="dxa"/>
          </w:tcPr>
          <w:p w14:paraId="3ADE0B5C" w14:textId="77777777" w:rsidR="009728FD" w:rsidRDefault="00000000">
            <w:pPr>
              <w:pStyle w:val="Compact"/>
            </w:pPr>
            <w:r>
              <w:lastRenderedPageBreak/>
              <w:t>Decaying ψ (e.g., Yukawa)</w:t>
            </w:r>
          </w:p>
        </w:tc>
        <w:tc>
          <w:tcPr>
            <w:tcW w:w="4950" w:type="dxa"/>
          </w:tcPr>
          <w:p w14:paraId="73668D0E" w14:textId="77777777" w:rsidR="009728FD" w:rsidRDefault="00000000">
            <w:pPr>
              <w:pStyle w:val="Compact"/>
            </w:pPr>
            <w:r>
              <w:t>Particle pulled, but then escapes</w:t>
            </w:r>
          </w:p>
        </w:tc>
      </w:tr>
    </w:tbl>
    <w:p w14:paraId="2E5B5B7F" w14:textId="77777777" w:rsidR="009728FD" w:rsidRDefault="00000000">
      <w:pPr>
        <w:pStyle w:val="BodyText"/>
      </w:pPr>
      <w:r>
        <w:t>These scenarios will be critical in Phase 6 simulations. The richness of the force landscape is entirely determined by ψ — the geometry-generating agent.</w:t>
      </w:r>
    </w:p>
    <w:p w14:paraId="01D1F567" w14:textId="77777777" w:rsidR="009728FD" w:rsidRDefault="00000000">
      <w:r>
        <w:pict w14:anchorId="7FBB235C">
          <v:rect id="_x0000_i1031" style="width:0;height:1.5pt" o:hralign="center" o:hrstd="t" o:hr="t"/>
        </w:pict>
      </w:r>
    </w:p>
    <w:p w14:paraId="1EC0DFD8" w14:textId="77777777" w:rsidR="009044F8" w:rsidRDefault="00000000">
      <w:pPr>
        <w:pStyle w:val="FirstParagraph"/>
      </w:pPr>
      <w:r>
        <w:t>🔬 6. Mathematical Insight</w:t>
      </w:r>
    </w:p>
    <w:p w14:paraId="6EC010DC" w14:textId="3BA40782" w:rsidR="009728FD" w:rsidRDefault="00000000">
      <w:pPr>
        <w:pStyle w:val="FirstParagraph"/>
      </w:pPr>
      <w:r>
        <w:br/>
        <w:t>We now explicitly connect:</w:t>
      </w:r>
    </w:p>
    <w:p w14:paraId="5953BAB7" w14:textId="77777777" w:rsidR="009728FD" w:rsidRDefault="00000000">
      <w:pPr>
        <w:pStyle w:val="BodyText"/>
      </w:pPr>
      <w:r>
        <w:t>ψ(x, t) → curvature via Laplacian</w:t>
      </w:r>
      <w:r>
        <w:br/>
        <w:t>curvature → gravity via scaling</w:t>
      </w:r>
      <w:r>
        <w:br/>
        <w:t>gravity → force via gradient</w:t>
      </w:r>
      <w:r>
        <w:br/>
        <w:t>force → motion via acceleration</w:t>
      </w:r>
    </w:p>
    <w:p w14:paraId="7C2ED385" w14:textId="77777777" w:rsidR="009728FD" w:rsidRDefault="00000000">
      <w:pPr>
        <w:pStyle w:val="BodyText"/>
      </w:pPr>
      <w:r>
        <w:t>This forms a ψ-to-motion chain:</w:t>
      </w:r>
    </w:p>
    <w:p w14:paraId="2B759BBD" w14:textId="77777777" w:rsidR="009728FD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ψ  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  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 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tim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  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  Gravity  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  </m:t>
          </m:r>
          <m:r>
            <m:rPr>
              <m:sty m:val="p"/>
            </m:rPr>
            <w:rPr>
              <w:rFonts w:ascii="Cambria Math" w:hAnsi="Cambria Math"/>
            </w:rPr>
            <m:t>-∇[</m:t>
          </m:r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  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  a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9E47667" w14:textId="77777777" w:rsidR="009728FD" w:rsidRDefault="00000000">
      <w:pPr>
        <w:pStyle w:val="FirstParagraph"/>
      </w:pPr>
      <w:r>
        <w:t>Plain text:</w:t>
      </w:r>
      <w:r>
        <w:br/>
        <w:t>ψ → Laplacian(space + time²) → Gravity → -Gradient[Gravity] → Acceleration</w:t>
      </w:r>
    </w:p>
    <w:p w14:paraId="2C9F37F8" w14:textId="77777777" w:rsidR="009728FD" w:rsidRDefault="00000000">
      <w:pPr>
        <w:pStyle w:val="BodyText"/>
      </w:pPr>
      <w:r>
        <w:t>The test particle traces effective geodesics — not from a metric tensor, but from a ψ-shaped landscape. ψ acts as an informational terrain, guiding the flow of motion.</w:t>
      </w:r>
    </w:p>
    <w:p w14:paraId="7332E3CE" w14:textId="77777777" w:rsidR="009728FD" w:rsidRDefault="00000000">
      <w:pPr>
        <w:pStyle w:val="BodyText"/>
      </w:pPr>
      <w:r>
        <w:t>Even without mass or energy density, ψ sculpts motion. This opens the door to ψ-dominated universes: force without matter.</w:t>
      </w:r>
    </w:p>
    <w:p w14:paraId="025A5751" w14:textId="77777777" w:rsidR="009728FD" w:rsidRDefault="00000000">
      <w:r>
        <w:pict w14:anchorId="49488D96">
          <v:rect id="_x0000_i1032" style="width:0;height:1.5pt" o:hralign="center" o:hrstd="t" o:hr="t"/>
        </w:pict>
      </w:r>
    </w:p>
    <w:p w14:paraId="178CC98D" w14:textId="77777777" w:rsidR="009044F8" w:rsidRDefault="00000000">
      <w:pPr>
        <w:pStyle w:val="FirstParagraph"/>
      </w:pPr>
      <w:r>
        <w:t>🚧 7. Assumptions (for This Part)</w:t>
      </w:r>
    </w:p>
    <w:p w14:paraId="5ED46D1B" w14:textId="68581E3C" w:rsidR="009728FD" w:rsidRDefault="00000000">
      <w:pPr>
        <w:pStyle w:val="FirstParagraph"/>
      </w:pPr>
      <w:r>
        <w:br/>
        <w:t>For clarity, we work under:</w:t>
      </w:r>
      <w:r>
        <w:br/>
        <w:t xml:space="preserve">• External </w:t>
      </w:r>
      <w:proofErr w:type="gramStart"/>
      <w:r>
        <w:t>ψ(</w:t>
      </w:r>
      <w:proofErr w:type="gramEnd"/>
      <w:r>
        <w:t>x, t): Not evolved dynamically yet</w:t>
      </w:r>
      <w:r>
        <w:br/>
        <w:t>• No backreaction: Particle does not influence ψ or curvature</w:t>
      </w:r>
      <w:r>
        <w:br/>
        <w:t>• Unit mass particle</w:t>
      </w:r>
      <w:r>
        <w:br/>
        <w:t>• 1D space, extendable to 2D/3D later</w:t>
      </w:r>
      <w:r>
        <w:br/>
        <w:t>• Non-relativistic: No time dilation or Lorentz corrections yet</w:t>
      </w:r>
    </w:p>
    <w:p w14:paraId="166A84DF" w14:textId="77777777" w:rsidR="009728FD" w:rsidRDefault="00000000">
      <w:pPr>
        <w:pStyle w:val="BodyText"/>
      </w:pPr>
      <w:r>
        <w:t>These simplify early simulations and analytical work.</w:t>
      </w:r>
    </w:p>
    <w:p w14:paraId="0F782440" w14:textId="77777777" w:rsidR="009728FD" w:rsidRDefault="00000000">
      <w:r>
        <w:pict w14:anchorId="7F6C956B">
          <v:rect id="_x0000_i1033" style="width:0;height:1.5pt" o:hralign="center" o:hrstd="t" o:hr="t"/>
        </w:pict>
      </w:r>
    </w:p>
    <w:p w14:paraId="64AF8D78" w14:textId="77777777" w:rsidR="009044F8" w:rsidRDefault="00000000">
      <w:pPr>
        <w:pStyle w:val="FirstParagraph"/>
      </w:pPr>
      <w:r>
        <w:t>📘 Closing of Part 1</w:t>
      </w:r>
    </w:p>
    <w:p w14:paraId="0F13586F" w14:textId="0F1CF354" w:rsidR="009728FD" w:rsidRDefault="00000000">
      <w:pPr>
        <w:pStyle w:val="FirstParagraph"/>
      </w:pPr>
      <w:r>
        <w:lastRenderedPageBreak/>
        <w:br/>
        <w:t>Phase 6 – Part 1 has established:</w:t>
      </w:r>
      <w:r>
        <w:br/>
        <w:t>• The mechanics of test particle motion under ψ-generated gravity</w:t>
      </w:r>
      <w:r>
        <w:br/>
        <w:t>• The meaning and role of each field in the motion equation</w:t>
      </w:r>
      <w:r>
        <w:br/>
        <w:t>• An intuitive analogy for understanding motion in curved ψ space</w:t>
      </w:r>
      <w:r>
        <w:br/>
        <w:t>• A baseline system of differential equations for simulation</w:t>
      </w:r>
      <w:r>
        <w:br/>
        <w:t>• The interpretive bridge from generative fields (ψ) to emergent motion</w:t>
      </w:r>
    </w:p>
    <w:p w14:paraId="664D7971" w14:textId="77777777" w:rsidR="009044F8" w:rsidRDefault="00000000">
      <w:pPr>
        <w:pStyle w:val="BodyText"/>
      </w:pPr>
      <w:r>
        <w:t>We are now ready to simulate trajectories under selected ψ fields and study their dynamic and qualitative behavior in:</w:t>
      </w:r>
    </w:p>
    <w:p w14:paraId="7434621A" w14:textId="3DD31806" w:rsidR="009728FD" w:rsidRDefault="00000000">
      <w:pPr>
        <w:pStyle w:val="BodyText"/>
      </w:pPr>
      <w:r>
        <w:br/>
        <w:t>➡️ Phase 6 – Part 2A.1: Multi-Particle Dynamics</w:t>
      </w:r>
    </w:p>
    <w:sectPr w:rsidR="009728F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0C496D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4583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8FD"/>
    <w:rsid w:val="009044F8"/>
    <w:rsid w:val="009728FD"/>
    <w:rsid w:val="009A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93BA"/>
  <w15:docId w15:val="{DEDF0200-D89C-4E2C-AFDA-7B953C4B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2025-08-30T04:43:00Z</dcterms:created>
  <dcterms:modified xsi:type="dcterms:W3CDTF">2025-08-30T04:44:00Z</dcterms:modified>
</cp:coreProperties>
</file>