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1EB3" w14:textId="77777777" w:rsidR="00971D05" w:rsidRDefault="00000000">
      <w:pPr>
        <w:pStyle w:val="Heading2"/>
      </w:pPr>
      <w:bookmarkStart w:id="0" w:name="X54c2b0527949dfd8c04a907ffd6e65129d4abfb"/>
      <w:r>
        <w:t># Phase 6 – Part 5: ψ Field Resonance and Proto-Quantization</w:t>
      </w:r>
    </w:p>
    <w:p w14:paraId="1AC0A381" w14:textId="77777777" w:rsidR="00971D05" w:rsidRDefault="00000000">
      <w:pPr>
        <w:pStyle w:val="Heading2"/>
      </w:pPr>
      <w:bookmarkStart w:id="1" w:name="purpose"/>
      <w:bookmarkEnd w:id="0"/>
      <w:r>
        <w:t>Purpose</w:t>
      </w:r>
    </w:p>
    <w:p w14:paraId="779D1BCC" w14:textId="77777777" w:rsidR="006C73F8" w:rsidRDefault="00000000">
      <w:pPr>
        <w:pStyle w:val="FirstParagraph"/>
      </w:pPr>
      <w:r>
        <w:t>This phase investigates whether your generative field ψ(x, t) supports resonant modes, standing waves, and quantized behavior. This is the first formal attempt to treat ψ as a field with potential quantization, mimicking behavior found in:</w:t>
      </w:r>
    </w:p>
    <w:p w14:paraId="5CC8B9BF" w14:textId="77777777" w:rsidR="006C73F8" w:rsidRDefault="00000000">
      <w:pPr>
        <w:pStyle w:val="FirstParagraph"/>
      </w:pPr>
      <w:r>
        <w:t>- Bound states</w:t>
      </w:r>
    </w:p>
    <w:p w14:paraId="6323E47D" w14:textId="77777777" w:rsidR="006C73F8" w:rsidRDefault="00000000">
      <w:pPr>
        <w:pStyle w:val="FirstParagraph"/>
      </w:pPr>
      <w:r>
        <w:t>- Harmonic modes</w:t>
      </w:r>
    </w:p>
    <w:p w14:paraId="21E39D7B" w14:textId="77777777" w:rsidR="006C73F8" w:rsidRDefault="00000000">
      <w:pPr>
        <w:pStyle w:val="FirstParagraph"/>
      </w:pPr>
      <w:r>
        <w:t>- Quantum eigenstates</w:t>
      </w:r>
    </w:p>
    <w:p w14:paraId="6B4D439C" w14:textId="1CC73908" w:rsidR="00971D05" w:rsidRDefault="00000000">
      <w:pPr>
        <w:pStyle w:val="FirstParagraph"/>
      </w:pPr>
      <w:r>
        <w:t>- Energy localization and coherence</w:t>
      </w:r>
    </w:p>
    <w:p w14:paraId="0E2796E9" w14:textId="77777777" w:rsidR="00971D05" w:rsidRDefault="00000000">
      <w:r>
        <w:pict w14:anchorId="49400F7B">
          <v:rect id="_x0000_i1025" style="width:0;height:1.5pt" o:hralign="center" o:hrstd="t" o:hr="t"/>
        </w:pict>
      </w:r>
    </w:p>
    <w:p w14:paraId="1FD51707" w14:textId="77777777" w:rsidR="00971D05" w:rsidRDefault="00000000">
      <w:pPr>
        <w:pStyle w:val="Heading2"/>
      </w:pPr>
      <w:bookmarkStart w:id="2" w:name="objective"/>
      <w:bookmarkEnd w:id="1"/>
      <w:r>
        <w:t>Objective</w:t>
      </w:r>
    </w:p>
    <w:p w14:paraId="57229A31" w14:textId="77777777" w:rsidR="006C73F8" w:rsidRDefault="00000000">
      <w:pPr>
        <w:pStyle w:val="FirstParagraph"/>
      </w:pPr>
      <w:r>
        <w:t>Determine if:</w:t>
      </w:r>
    </w:p>
    <w:p w14:paraId="317BD924" w14:textId="77777777" w:rsidR="006C73F8" w:rsidRDefault="00000000">
      <w:pPr>
        <w:pStyle w:val="FirstParagraph"/>
      </w:pPr>
      <w:r>
        <w:t>- ψ field can support standing waves</w:t>
      </w:r>
    </w:p>
    <w:p w14:paraId="5343C0EA" w14:textId="77777777" w:rsidR="006C73F8" w:rsidRDefault="00000000">
      <w:pPr>
        <w:pStyle w:val="FirstParagraph"/>
      </w:pPr>
      <w:r>
        <w:t>- Discrete frequency patterns (modes) emerge over time</w:t>
      </w:r>
    </w:p>
    <w:p w14:paraId="61E2984C" w14:textId="77777777" w:rsidR="006C73F8" w:rsidRDefault="00000000">
      <w:pPr>
        <w:pStyle w:val="FirstParagraph"/>
      </w:pPr>
      <w:r>
        <w:t>- Energy remains localized or oscillates predictably (eigenmode signature)</w:t>
      </w:r>
    </w:p>
    <w:p w14:paraId="4CE12BBA" w14:textId="3CD8BD4A" w:rsidR="00971D05" w:rsidRDefault="00000000">
      <w:pPr>
        <w:pStyle w:val="FirstParagraph"/>
      </w:pPr>
      <w:r>
        <w:t>- ψ behaves like a resonant substrate that “selects” patterns</w:t>
      </w:r>
    </w:p>
    <w:p w14:paraId="755763A5" w14:textId="77777777" w:rsidR="00971D05" w:rsidRDefault="00000000">
      <w:r>
        <w:pict w14:anchorId="399ECC62">
          <v:rect id="_x0000_i1026" style="width:0;height:1.5pt" o:hralign="center" o:hrstd="t" o:hr="t"/>
        </w:pict>
      </w:r>
    </w:p>
    <w:p w14:paraId="3496B26B" w14:textId="77777777" w:rsidR="00971D05" w:rsidRDefault="00000000">
      <w:pPr>
        <w:pStyle w:val="Heading2"/>
      </w:pPr>
      <w:bookmarkStart w:id="3" w:name="setup-and-parameters"/>
      <w:bookmarkEnd w:id="2"/>
      <w:r>
        <w:t>Setup and Parameters</w:t>
      </w:r>
    </w:p>
    <w:p w14:paraId="144787EB" w14:textId="77777777" w:rsidR="00971D05" w:rsidRDefault="00000000">
      <w:pPr>
        <w:pStyle w:val="FirstParagraph"/>
      </w:pPr>
      <w:r>
        <w:t>We simulate the evolution of ψ using the Klein-Gordon equation:</w:t>
      </w:r>
    </w:p>
    <w:p w14:paraId="1735FC12" w14:textId="77777777" w:rsidR="00971D05" w:rsidRDefault="00000000">
      <w:pPr>
        <w:pStyle w:val="Heading3"/>
      </w:pPr>
      <w:bookmarkStart w:id="4" w:name="rendered"/>
      <w:r>
        <w:t>Rendered</w:t>
      </w:r>
    </w:p>
    <w:p w14:paraId="0D13ECC6" w14:textId="77777777" w:rsidR="00971D05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06F1E2D" w14:textId="77777777" w:rsidR="00971D05" w:rsidRDefault="00000000">
      <w:pPr>
        <w:pStyle w:val="Heading3"/>
      </w:pPr>
      <w:bookmarkStart w:id="5" w:name="plaintext"/>
      <w:bookmarkEnd w:id="4"/>
      <w:r>
        <w:t>Plaintext</w:t>
      </w:r>
    </w:p>
    <w:p w14:paraId="51E591AB" w14:textId="77777777" w:rsidR="00971D05" w:rsidRDefault="00000000">
      <w:pPr>
        <w:pStyle w:val="FirstParagraph"/>
      </w:pPr>
      <w:r>
        <w:t>d²ψ/dt² = D · Laplacian(ψ) − mψ² · ψ</w:t>
      </w:r>
    </w:p>
    <w:p w14:paraId="6F12277B" w14:textId="77777777" w:rsidR="00971D05" w:rsidRDefault="00000000">
      <w:pPr>
        <w:pStyle w:val="BodyText"/>
      </w:pPr>
      <w:r>
        <w:t>We discretize using:</w:t>
      </w:r>
    </w:p>
    <w:p w14:paraId="26819C23" w14:textId="77777777" w:rsidR="00971D05" w:rsidRDefault="00000000">
      <w:pPr>
        <w:pStyle w:val="Heading3"/>
      </w:pPr>
      <w:bookmarkStart w:id="6" w:name="rendered-1"/>
      <w:bookmarkEnd w:id="5"/>
      <w:r>
        <w:t>Rendered</w:t>
      </w:r>
    </w:p>
    <w:p w14:paraId="554FA755" w14:textId="77777777" w:rsidR="00971D05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BD33FB1" w14:textId="77777777" w:rsidR="00971D05" w:rsidRDefault="00000000">
      <w:pPr>
        <w:pStyle w:val="Heading3"/>
      </w:pPr>
      <w:bookmarkStart w:id="7" w:name="plaintext-1"/>
      <w:bookmarkEnd w:id="6"/>
      <w:r>
        <w:lastRenderedPageBreak/>
        <w:t>Plaintext</w:t>
      </w:r>
    </w:p>
    <w:p w14:paraId="223F6502" w14:textId="77777777" w:rsidR="00971D05" w:rsidRDefault="00000000">
      <w:pPr>
        <w:pStyle w:val="FirstParagraph"/>
      </w:pPr>
      <w:r>
        <w:t>psi_next = 2 * psi - psi_prev + dt² * (D * Laplacian(psi) - mψ² * psi)</w:t>
      </w:r>
    </w:p>
    <w:p w14:paraId="7512D35E" w14:textId="77777777" w:rsidR="00971D05" w:rsidRDefault="00000000">
      <w:r>
        <w:pict w14:anchorId="1C139841">
          <v:rect id="_x0000_i1027" style="width:0;height:1.5pt" o:hralign="center" o:hrstd="t" o:hr="t"/>
        </w:pict>
      </w:r>
    </w:p>
    <w:p w14:paraId="6E43AE96" w14:textId="77777777" w:rsidR="00971D05" w:rsidRDefault="00000000">
      <w:pPr>
        <w:pStyle w:val="Heading2"/>
      </w:pPr>
      <w:bookmarkStart w:id="8" w:name="initial-conditions"/>
      <w:bookmarkEnd w:id="3"/>
      <w:bookmarkEnd w:id="7"/>
      <w:r>
        <w:t>Initial Conditions</w:t>
      </w:r>
    </w:p>
    <w:p w14:paraId="358DB0FF" w14:textId="77777777" w:rsidR="00971D05" w:rsidRDefault="00000000">
      <w:pPr>
        <w:pStyle w:val="FirstParagraph"/>
      </w:pPr>
      <w:r>
        <w:t>We initialize ψ(x, 0) as a localized standing wave — a sine mode enveloped by a Gaussian:</w:t>
      </w:r>
    </w:p>
    <w:p w14:paraId="17CBEDE5" w14:textId="77777777" w:rsidR="00971D05" w:rsidRDefault="00000000">
      <w:pPr>
        <w:pStyle w:val="Heading3"/>
      </w:pPr>
      <w:bookmarkStart w:id="9" w:name="rendered-2"/>
      <w:r>
        <w:t>Rendered</w:t>
      </w:r>
    </w:p>
    <w:p w14:paraId="05723A12" w14:textId="77777777" w:rsidR="00971D05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⋅exp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A2A69C8" w14:textId="77777777" w:rsidR="00971D05" w:rsidRDefault="00000000">
      <w:pPr>
        <w:pStyle w:val="Heading3"/>
      </w:pPr>
      <w:bookmarkStart w:id="10" w:name="plaintext-2"/>
      <w:bookmarkEnd w:id="9"/>
      <w:r>
        <w:t>Plaintext</w:t>
      </w:r>
    </w:p>
    <w:p w14:paraId="1828DBB3" w14:textId="77777777" w:rsidR="00971D05" w:rsidRDefault="00000000">
      <w:pPr>
        <w:pStyle w:val="FirstParagraph"/>
      </w:pPr>
      <w:r>
        <w:t>psi(x) = sin(kπx/L) * exp(-(x - L/2)² / (2σ²))</w:t>
      </w:r>
    </w:p>
    <w:p w14:paraId="728124C9" w14:textId="77777777" w:rsidR="00971D05" w:rsidRDefault="00000000">
      <w:pPr>
        <w:pStyle w:val="BodyText"/>
      </w:pPr>
      <w:r>
        <w:t>This approximates a resonant eigenmode of a vibrating string or scalar field in a bounded domain.</w:t>
      </w:r>
    </w:p>
    <w:p w14:paraId="5F6D2D27" w14:textId="77777777" w:rsidR="00971D05" w:rsidRDefault="00000000">
      <w:r>
        <w:pict w14:anchorId="36C4C87C">
          <v:rect id="_x0000_i1028" style="width:0;height:1.5pt" o:hralign="center" o:hrstd="t" o:hr="t"/>
        </w:pict>
      </w:r>
    </w:p>
    <w:p w14:paraId="7A6A0E00" w14:textId="77777777" w:rsidR="00971D05" w:rsidRDefault="00000000">
      <w:pPr>
        <w:pStyle w:val="Heading2"/>
      </w:pPr>
      <w:bookmarkStart w:id="11" w:name="observations"/>
      <w:bookmarkEnd w:id="8"/>
      <w:bookmarkEnd w:id="10"/>
      <w:r>
        <w:t>Observations</w:t>
      </w:r>
    </w:p>
    <w:p w14:paraId="51A8183A" w14:textId="77777777" w:rsidR="00971D05" w:rsidRDefault="00000000">
      <w:pPr>
        <w:pStyle w:val="Heading3"/>
      </w:pPr>
      <w:bookmarkStart w:id="12" w:name="ψ-field-oscillation"/>
      <w:r>
        <w:t>ψ Field Oscillation</w:t>
      </w:r>
    </w:p>
    <w:p w14:paraId="38B63739" w14:textId="77777777" w:rsidR="00971D05" w:rsidRDefault="00000000">
      <w:pPr>
        <w:pStyle w:val="Compact"/>
        <w:numPr>
          <w:ilvl w:val="0"/>
          <w:numId w:val="2"/>
        </w:numPr>
      </w:pPr>
      <w:r>
        <w:t>Sinusoidal oscillation of ψ(x, t)</w:t>
      </w:r>
    </w:p>
    <w:p w14:paraId="41714A7E" w14:textId="77777777" w:rsidR="00971D05" w:rsidRDefault="00000000">
      <w:pPr>
        <w:pStyle w:val="Compact"/>
        <w:numPr>
          <w:ilvl w:val="0"/>
          <w:numId w:val="2"/>
        </w:numPr>
      </w:pPr>
      <w:r>
        <w:t>Remains coherent around the Gaussian envelope</w:t>
      </w:r>
    </w:p>
    <w:p w14:paraId="324393DF" w14:textId="77777777" w:rsidR="00971D05" w:rsidRDefault="00000000">
      <w:pPr>
        <w:pStyle w:val="Heading3"/>
      </w:pPr>
      <w:bookmarkStart w:id="13" w:name="total-energy-vs-time"/>
      <w:bookmarkEnd w:id="12"/>
      <w:r>
        <w:t>Total Energy vs Time</w:t>
      </w:r>
    </w:p>
    <w:p w14:paraId="658CB284" w14:textId="77777777" w:rsidR="00971D05" w:rsidRDefault="00000000">
      <w:pPr>
        <w:pStyle w:val="Heading3"/>
      </w:pPr>
      <w:bookmarkStart w:id="14" w:name="rendered-3"/>
      <w:bookmarkEnd w:id="13"/>
      <w:r>
        <w:t>Rendered</w:t>
      </w:r>
    </w:p>
    <w:p w14:paraId="61A9705B" w14:textId="77777777" w:rsidR="00971D05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483D4F" w14:textId="77777777" w:rsidR="00971D05" w:rsidRDefault="00000000">
      <w:pPr>
        <w:pStyle w:val="Heading3"/>
      </w:pPr>
      <w:bookmarkStart w:id="15" w:name="plaintext-3"/>
      <w:bookmarkEnd w:id="14"/>
      <w:r>
        <w:t>Plaintext</w:t>
      </w:r>
    </w:p>
    <w:p w14:paraId="3A64C8E8" w14:textId="77777777" w:rsidR="00971D05" w:rsidRDefault="00000000">
      <w:pPr>
        <w:pStyle w:val="FirstParagraph"/>
      </w:pPr>
      <w:r>
        <w:t>E(t) = 0.5 * psi² + 0.5 * (ψ_n − ψ_{n-1})² / (2·dt²)</w:t>
      </w:r>
    </w:p>
    <w:p w14:paraId="477C3184" w14:textId="77777777" w:rsidR="00971D05" w:rsidRDefault="00000000">
      <w:pPr>
        <w:pStyle w:val="Compact"/>
        <w:numPr>
          <w:ilvl w:val="0"/>
          <w:numId w:val="3"/>
        </w:numPr>
      </w:pPr>
      <w:r>
        <w:t>Oscillatory stability — energy does not leak or diverge</w:t>
      </w:r>
    </w:p>
    <w:p w14:paraId="02846881" w14:textId="77777777" w:rsidR="00971D05" w:rsidRDefault="00000000">
      <w:pPr>
        <w:pStyle w:val="Compact"/>
        <w:numPr>
          <w:ilvl w:val="0"/>
          <w:numId w:val="3"/>
        </w:numPr>
      </w:pPr>
      <w:r>
        <w:t>Confirms existence of discrete, stable resonance</w:t>
      </w:r>
    </w:p>
    <w:p w14:paraId="2CA9BE48" w14:textId="77777777" w:rsidR="00971D05" w:rsidRDefault="00000000">
      <w:r>
        <w:pict w14:anchorId="364C12D7">
          <v:rect id="_x0000_i1029" style="width:0;height:1.5pt" o:hralign="center" o:hrstd="t" o:hr="t"/>
        </w:pict>
      </w:r>
    </w:p>
    <w:p w14:paraId="06F5AA73" w14:textId="77777777" w:rsidR="00971D05" w:rsidRDefault="00000000">
      <w:pPr>
        <w:pStyle w:val="Heading2"/>
      </w:pPr>
      <w:bookmarkStart w:id="16" w:name="ocean-analogy-extension"/>
      <w:bookmarkEnd w:id="11"/>
      <w:bookmarkEnd w:id="15"/>
      <w:r>
        <w:t>Ocean Analogy Extension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94"/>
        <w:gridCol w:w="6082"/>
      </w:tblGrid>
      <w:tr w:rsidR="00971D05" w14:paraId="4930A33B" w14:textId="77777777" w:rsidTr="00971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9" w:type="dxa"/>
          </w:tcPr>
          <w:p w14:paraId="1998C38A" w14:textId="77777777" w:rsidR="00971D05" w:rsidRDefault="00000000">
            <w:pPr>
              <w:pStyle w:val="Compact"/>
            </w:pPr>
            <w:r>
              <w:t>Element</w:t>
            </w:r>
          </w:p>
        </w:tc>
        <w:tc>
          <w:tcPr>
            <w:tcW w:w="5030" w:type="dxa"/>
          </w:tcPr>
          <w:p w14:paraId="14923CBC" w14:textId="77777777" w:rsidR="00971D05" w:rsidRDefault="00000000">
            <w:pPr>
              <w:pStyle w:val="Compact"/>
            </w:pPr>
            <w:r>
              <w:t>Model Interpretation</w:t>
            </w:r>
          </w:p>
        </w:tc>
      </w:tr>
      <w:tr w:rsidR="00971D05" w14:paraId="2E898F5A" w14:textId="77777777">
        <w:tc>
          <w:tcPr>
            <w:tcW w:w="2889" w:type="dxa"/>
          </w:tcPr>
          <w:p w14:paraId="69F2EB58" w14:textId="77777777" w:rsidR="00971D05" w:rsidRDefault="00000000">
            <w:pPr>
              <w:pStyle w:val="Compact"/>
            </w:pPr>
            <w:r>
              <w:lastRenderedPageBreak/>
              <w:t>ψ</w:t>
            </w:r>
          </w:p>
        </w:tc>
        <w:tc>
          <w:tcPr>
            <w:tcW w:w="5030" w:type="dxa"/>
          </w:tcPr>
          <w:p w14:paraId="273B71CD" w14:textId="77777777" w:rsidR="00971D05" w:rsidRDefault="00000000">
            <w:pPr>
              <w:pStyle w:val="Compact"/>
            </w:pPr>
            <w:r>
              <w:t>Ocean floor with resonant bumps</w:t>
            </w:r>
          </w:p>
        </w:tc>
      </w:tr>
      <w:tr w:rsidR="00971D05" w14:paraId="13C51CFA" w14:textId="77777777">
        <w:tc>
          <w:tcPr>
            <w:tcW w:w="2889" w:type="dxa"/>
          </w:tcPr>
          <w:p w14:paraId="6E4D4D47" w14:textId="77777777" w:rsidR="00971D05" w:rsidRDefault="00000000">
            <w:pPr>
              <w:pStyle w:val="Compact"/>
            </w:pPr>
            <w:r>
              <w:t>Gravity</w:t>
            </w:r>
          </w:p>
        </w:tc>
        <w:tc>
          <w:tcPr>
            <w:tcW w:w="5030" w:type="dxa"/>
          </w:tcPr>
          <w:p w14:paraId="269A97FA" w14:textId="77777777" w:rsidR="00971D05" w:rsidRDefault="00000000">
            <w:pPr>
              <w:pStyle w:val="Compact"/>
            </w:pPr>
            <w:r>
              <w:t>Pressure fluctuations from vibrating seabed</w:t>
            </w:r>
          </w:p>
        </w:tc>
      </w:tr>
      <w:tr w:rsidR="00971D05" w14:paraId="2500B629" w14:textId="77777777">
        <w:tc>
          <w:tcPr>
            <w:tcW w:w="2889" w:type="dxa"/>
          </w:tcPr>
          <w:p w14:paraId="0BF55D6B" w14:textId="77777777" w:rsidR="00971D05" w:rsidRDefault="00000000">
            <w:pPr>
              <w:pStyle w:val="Compact"/>
            </w:pPr>
            <w:r>
              <w:t>Tides</w:t>
            </w:r>
          </w:p>
        </w:tc>
        <w:tc>
          <w:tcPr>
            <w:tcW w:w="5030" w:type="dxa"/>
          </w:tcPr>
          <w:p w14:paraId="5F0D86FE" w14:textId="77777777" w:rsidR="00971D05" w:rsidRDefault="00000000">
            <w:pPr>
              <w:pStyle w:val="Compact"/>
            </w:pPr>
            <w:r>
              <w:t>Oscillatory waves above terrain</w:t>
            </w:r>
          </w:p>
        </w:tc>
      </w:tr>
      <w:tr w:rsidR="00971D05" w14:paraId="6C777D79" w14:textId="77777777">
        <w:tc>
          <w:tcPr>
            <w:tcW w:w="2889" w:type="dxa"/>
          </w:tcPr>
          <w:p w14:paraId="27590E59" w14:textId="77777777" w:rsidR="00971D05" w:rsidRDefault="00000000">
            <w:pPr>
              <w:pStyle w:val="Compact"/>
            </w:pPr>
            <w:r>
              <w:t>Particles (fish)</w:t>
            </w:r>
          </w:p>
        </w:tc>
        <w:tc>
          <w:tcPr>
            <w:tcW w:w="5030" w:type="dxa"/>
          </w:tcPr>
          <w:p w14:paraId="1E8842CD" w14:textId="77777777" w:rsidR="00971D05" w:rsidRDefault="00000000">
            <w:pPr>
              <w:pStyle w:val="Compact"/>
            </w:pPr>
            <w:r>
              <w:t>React to rhythmic tides; trapped or surf nodes</w:t>
            </w:r>
          </w:p>
        </w:tc>
      </w:tr>
    </w:tbl>
    <w:p w14:paraId="3F158457" w14:textId="77777777" w:rsidR="00971D05" w:rsidRDefault="00000000">
      <w:pPr>
        <w:pStyle w:val="BodyText"/>
      </w:pPr>
      <w:r>
        <w:t>ψ resonance = “acoustic” terrain in spacetime.</w:t>
      </w:r>
    </w:p>
    <w:p w14:paraId="3782E156" w14:textId="77777777" w:rsidR="00971D05" w:rsidRDefault="00000000">
      <w:r>
        <w:pict w14:anchorId="1F7B9B1F">
          <v:rect id="_x0000_i1030" style="width:0;height:1.5pt" o:hralign="center" o:hrstd="t" o:hr="t"/>
        </w:pict>
      </w:r>
    </w:p>
    <w:p w14:paraId="330B7104" w14:textId="77777777" w:rsidR="00971D05" w:rsidRDefault="00000000">
      <w:pPr>
        <w:pStyle w:val="Heading2"/>
      </w:pPr>
      <w:bookmarkStart w:id="17" w:name="interpretation"/>
      <w:bookmarkEnd w:id="16"/>
      <w:r>
        <w:t>Interpretation</w:t>
      </w:r>
    </w:p>
    <w:p w14:paraId="58FB78F3" w14:textId="77777777" w:rsidR="00971D05" w:rsidRDefault="00000000">
      <w:pPr>
        <w:pStyle w:val="Compact"/>
        <w:numPr>
          <w:ilvl w:val="0"/>
          <w:numId w:val="4"/>
        </w:numPr>
      </w:pPr>
      <w:r>
        <w:t>ψ supports stable standing modes</w:t>
      </w:r>
    </w:p>
    <w:p w14:paraId="425BDB98" w14:textId="77777777" w:rsidR="00971D05" w:rsidRDefault="00000000">
      <w:pPr>
        <w:pStyle w:val="Compact"/>
        <w:numPr>
          <w:ilvl w:val="0"/>
          <w:numId w:val="4"/>
        </w:numPr>
      </w:pPr>
      <w:r>
        <w:t>Resemble eigenstates or proto-quantized fields</w:t>
      </w:r>
    </w:p>
    <w:p w14:paraId="59041D79" w14:textId="77777777" w:rsidR="00971D05" w:rsidRDefault="00000000">
      <w:pPr>
        <w:pStyle w:val="Compact"/>
        <w:numPr>
          <w:ilvl w:val="0"/>
          <w:numId w:val="4"/>
        </w:numPr>
      </w:pPr>
      <w:r>
        <w:t>Particles could be attracted to nodes or antinodes — similar to bound quantum states</w:t>
      </w:r>
    </w:p>
    <w:p w14:paraId="0DEBA132" w14:textId="77777777" w:rsidR="00971D05" w:rsidRDefault="00000000">
      <w:pPr>
        <w:pStyle w:val="Compact"/>
        <w:numPr>
          <w:ilvl w:val="0"/>
          <w:numId w:val="4"/>
        </w:numPr>
      </w:pPr>
      <w:r>
        <w:t>ψ can encode informational or energetic eigenstates</w:t>
      </w:r>
    </w:p>
    <w:p w14:paraId="2393C6C5" w14:textId="77777777" w:rsidR="00971D05" w:rsidRDefault="00000000">
      <w:r>
        <w:pict w14:anchorId="63FAC602">
          <v:rect id="_x0000_i1031" style="width:0;height:1.5pt" o:hralign="center" o:hrstd="t" o:hr="t"/>
        </w:pict>
      </w:r>
    </w:p>
    <w:p w14:paraId="773D319B" w14:textId="77777777" w:rsidR="00971D05" w:rsidRDefault="00000000">
      <w:pPr>
        <w:pStyle w:val="Heading2"/>
      </w:pPr>
      <w:bookmarkStart w:id="18" w:name="toward-proto-quantization"/>
      <w:bookmarkEnd w:id="17"/>
      <w:r>
        <w:t>Toward Proto-Quantization</w:t>
      </w:r>
    </w:p>
    <w:p w14:paraId="01A4F070" w14:textId="77777777" w:rsidR="00971D05" w:rsidRDefault="00000000">
      <w:pPr>
        <w:pStyle w:val="Compact"/>
        <w:numPr>
          <w:ilvl w:val="0"/>
          <w:numId w:val="5"/>
        </w:numPr>
      </w:pPr>
      <w:r>
        <w:t>Identify ψ eigenmodes as quantized energy levels</w:t>
      </w:r>
    </w:p>
    <w:p w14:paraId="2FA8A62C" w14:textId="77777777" w:rsidR="00971D05" w:rsidRDefault="00000000">
      <w:pPr>
        <w:pStyle w:val="Compact"/>
        <w:numPr>
          <w:ilvl w:val="0"/>
          <w:numId w:val="5"/>
        </w:numPr>
      </w:pPr>
      <w:r>
        <w:t>Superpose modes → ψ as a basis for informational geometry</w:t>
      </w:r>
    </w:p>
    <w:p w14:paraId="73FBA346" w14:textId="77777777" w:rsidR="00971D05" w:rsidRDefault="00000000">
      <w:pPr>
        <w:pStyle w:val="Compact"/>
        <w:numPr>
          <w:ilvl w:val="0"/>
          <w:numId w:val="5"/>
        </w:numPr>
      </w:pPr>
      <w:r>
        <w:t>Introduce ψ–matter resonance coupling → particle-field duality</w:t>
      </w:r>
    </w:p>
    <w:p w14:paraId="17B3B01A" w14:textId="77777777" w:rsidR="00971D05" w:rsidRDefault="00000000">
      <w:pPr>
        <w:pStyle w:val="FirstParagraph"/>
      </w:pPr>
      <w:r>
        <w:t>ψ is an active field that selects coherent configurations, akin to solutions of Schrödinger’s equation or wave mechanics.</w:t>
      </w:r>
    </w:p>
    <w:p w14:paraId="63779475" w14:textId="77777777" w:rsidR="00971D05" w:rsidRDefault="00000000">
      <w:r>
        <w:pict w14:anchorId="268B1B16">
          <v:rect id="_x0000_i1032" style="width:0;height:1.5pt" o:hralign="center" o:hrstd="t" o:hr="t"/>
        </w:pict>
      </w:r>
    </w:p>
    <w:p w14:paraId="7D87437D" w14:textId="77777777" w:rsidR="00971D05" w:rsidRDefault="00000000">
      <w:pPr>
        <w:pStyle w:val="Heading2"/>
      </w:pPr>
      <w:bookmarkStart w:id="19" w:name="key-takeaways"/>
      <w:bookmarkEnd w:id="18"/>
      <w:r>
        <w:t>Key Takeaways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94"/>
        <w:gridCol w:w="6082"/>
      </w:tblGrid>
      <w:tr w:rsidR="00971D05" w14:paraId="1D467A11" w14:textId="77777777" w:rsidTr="00971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89" w:type="dxa"/>
          </w:tcPr>
          <w:p w14:paraId="4934FD55" w14:textId="77777777" w:rsidR="00971D05" w:rsidRDefault="00000000">
            <w:pPr>
              <w:pStyle w:val="Compact"/>
            </w:pPr>
            <w:r>
              <w:t>Feature</w:t>
            </w:r>
          </w:p>
        </w:tc>
        <w:tc>
          <w:tcPr>
            <w:tcW w:w="5030" w:type="dxa"/>
          </w:tcPr>
          <w:p w14:paraId="10E78783" w14:textId="77777777" w:rsidR="00971D05" w:rsidRDefault="00000000">
            <w:pPr>
              <w:pStyle w:val="Compact"/>
            </w:pPr>
            <w:r>
              <w:t>Behavior Observed</w:t>
            </w:r>
          </w:p>
        </w:tc>
      </w:tr>
      <w:tr w:rsidR="00971D05" w14:paraId="560E1A4B" w14:textId="77777777">
        <w:tc>
          <w:tcPr>
            <w:tcW w:w="2889" w:type="dxa"/>
          </w:tcPr>
          <w:p w14:paraId="33C5B0F9" w14:textId="77777777" w:rsidR="00971D05" w:rsidRDefault="00000000">
            <w:pPr>
              <w:pStyle w:val="Compact"/>
            </w:pPr>
            <w:r>
              <w:t>Standing ψ waves</w:t>
            </w:r>
          </w:p>
        </w:tc>
        <w:tc>
          <w:tcPr>
            <w:tcW w:w="5030" w:type="dxa"/>
          </w:tcPr>
          <w:p w14:paraId="42230F48" w14:textId="77777777" w:rsidR="00971D05" w:rsidRDefault="00000000">
            <w:pPr>
              <w:pStyle w:val="Compact"/>
            </w:pPr>
            <w:r>
              <w:t>Yes — stable oscillation patterns</w:t>
            </w:r>
          </w:p>
        </w:tc>
      </w:tr>
      <w:tr w:rsidR="00971D05" w14:paraId="7FB5AF93" w14:textId="77777777">
        <w:tc>
          <w:tcPr>
            <w:tcW w:w="2889" w:type="dxa"/>
          </w:tcPr>
          <w:p w14:paraId="7613809E" w14:textId="77777777" w:rsidR="00971D05" w:rsidRDefault="00000000">
            <w:pPr>
              <w:pStyle w:val="Compact"/>
            </w:pPr>
            <w:r>
              <w:t>Energy conservation</w:t>
            </w:r>
          </w:p>
        </w:tc>
        <w:tc>
          <w:tcPr>
            <w:tcW w:w="5030" w:type="dxa"/>
          </w:tcPr>
          <w:p w14:paraId="653A1147" w14:textId="77777777" w:rsidR="00971D05" w:rsidRDefault="00000000">
            <w:pPr>
              <w:pStyle w:val="Compact"/>
            </w:pPr>
            <w:r>
              <w:t>Approximate oscillatory stability</w:t>
            </w:r>
          </w:p>
        </w:tc>
      </w:tr>
      <w:tr w:rsidR="00971D05" w14:paraId="573ACE38" w14:textId="77777777">
        <w:tc>
          <w:tcPr>
            <w:tcW w:w="2889" w:type="dxa"/>
          </w:tcPr>
          <w:p w14:paraId="781D91FC" w14:textId="77777777" w:rsidR="00971D05" w:rsidRDefault="00000000">
            <w:pPr>
              <w:pStyle w:val="Compact"/>
            </w:pPr>
            <w:r>
              <w:t>Mode selectivity</w:t>
            </w:r>
          </w:p>
        </w:tc>
        <w:tc>
          <w:tcPr>
            <w:tcW w:w="5030" w:type="dxa"/>
          </w:tcPr>
          <w:p w14:paraId="21766CDB" w14:textId="77777777" w:rsidR="00971D05" w:rsidRDefault="00000000">
            <w:pPr>
              <w:pStyle w:val="Compact"/>
            </w:pPr>
            <w:r>
              <w:t>Depends on wave number k</w:t>
            </w:r>
          </w:p>
        </w:tc>
      </w:tr>
      <w:tr w:rsidR="00971D05" w14:paraId="3C042C77" w14:textId="77777777">
        <w:tc>
          <w:tcPr>
            <w:tcW w:w="2889" w:type="dxa"/>
          </w:tcPr>
          <w:p w14:paraId="0606312F" w14:textId="77777777" w:rsidR="00971D05" w:rsidRDefault="00000000">
            <w:pPr>
              <w:pStyle w:val="Compact"/>
            </w:pPr>
            <w:r>
              <w:t>Bound-like zones</w:t>
            </w:r>
          </w:p>
        </w:tc>
        <w:tc>
          <w:tcPr>
            <w:tcW w:w="5030" w:type="dxa"/>
          </w:tcPr>
          <w:p w14:paraId="36998EB3" w14:textId="77777777" w:rsidR="00971D05" w:rsidRDefault="00000000">
            <w:pPr>
              <w:pStyle w:val="Compact"/>
            </w:pPr>
            <w:r>
              <w:t>ψ peaks act as potential wells</w:t>
            </w:r>
          </w:p>
        </w:tc>
      </w:tr>
    </w:tbl>
    <w:p w14:paraId="072A96FE" w14:textId="77777777" w:rsidR="00971D05" w:rsidRDefault="00000000">
      <w:pPr>
        <w:pStyle w:val="Heading3"/>
      </w:pPr>
      <w:bookmarkStart w:id="20" w:name="challenges"/>
      <w:r>
        <w:t>Challenges</w:t>
      </w:r>
    </w:p>
    <w:p w14:paraId="07EF45E0" w14:textId="77777777" w:rsidR="00971D05" w:rsidRDefault="00000000">
      <w:pPr>
        <w:pStyle w:val="Compact"/>
        <w:numPr>
          <w:ilvl w:val="0"/>
          <w:numId w:val="6"/>
        </w:numPr>
      </w:pPr>
      <w:r>
        <w:t>Higher modes (k &gt; 3) may destabilize</w:t>
      </w:r>
    </w:p>
    <w:p w14:paraId="01584D50" w14:textId="77777777" w:rsidR="00971D05" w:rsidRDefault="00000000">
      <w:pPr>
        <w:pStyle w:val="Compact"/>
        <w:numPr>
          <w:ilvl w:val="0"/>
          <w:numId w:val="6"/>
        </w:numPr>
      </w:pPr>
      <w:r>
        <w:t>Nonlinear terms may cause mode mixing or chaos</w:t>
      </w:r>
    </w:p>
    <w:p w14:paraId="339AAC9D" w14:textId="77777777" w:rsidR="00971D05" w:rsidRDefault="00000000">
      <w:pPr>
        <w:pStyle w:val="Compact"/>
        <w:numPr>
          <w:ilvl w:val="0"/>
          <w:numId w:val="6"/>
        </w:numPr>
      </w:pPr>
      <w:r>
        <w:t>Adding ψ–matter coupling will alter modes</w:t>
      </w:r>
    </w:p>
    <w:p w14:paraId="4FDCBF81" w14:textId="77777777" w:rsidR="00971D05" w:rsidRDefault="00000000">
      <w:r>
        <w:pict w14:anchorId="419AE519">
          <v:rect id="_x0000_i1033" style="width:0;height:1.5pt" o:hralign="center" o:hrstd="t" o:hr="t"/>
        </w:pict>
      </w:r>
    </w:p>
    <w:p w14:paraId="62AB8D3E" w14:textId="77777777" w:rsidR="00971D05" w:rsidRDefault="00000000">
      <w:pPr>
        <w:pStyle w:val="Heading2"/>
      </w:pPr>
      <w:bookmarkStart w:id="21" w:name="transition-to-phase-7"/>
      <w:bookmarkEnd w:id="19"/>
      <w:bookmarkEnd w:id="20"/>
      <w:r>
        <w:lastRenderedPageBreak/>
        <w:t>Transition to Phase 7</w:t>
      </w:r>
    </w:p>
    <w:p w14:paraId="6A566FB8" w14:textId="77777777" w:rsidR="00971D05" w:rsidRDefault="00000000">
      <w:pPr>
        <w:pStyle w:val="Compact"/>
        <w:numPr>
          <w:ilvl w:val="0"/>
          <w:numId w:val="7"/>
        </w:numPr>
      </w:pPr>
      <w:r>
        <w:t>Use ψ and its modes to make testable predictions</w:t>
      </w:r>
    </w:p>
    <w:p w14:paraId="1108CAC6" w14:textId="77777777" w:rsidR="00971D05" w:rsidRDefault="00000000">
      <w:pPr>
        <w:pStyle w:val="Compact"/>
        <w:numPr>
          <w:ilvl w:val="0"/>
          <w:numId w:val="7"/>
        </w:numPr>
      </w:pPr>
      <w:r>
        <w:t>Explore ψ wave dispersion, collapse, or tunneling</w:t>
      </w:r>
    </w:p>
    <w:p w14:paraId="1957DB1C" w14:textId="77777777" w:rsidR="00971D05" w:rsidRDefault="00000000">
      <w:pPr>
        <w:pStyle w:val="Compact"/>
        <w:numPr>
          <w:ilvl w:val="0"/>
          <w:numId w:val="7"/>
        </w:numPr>
      </w:pPr>
      <w:r>
        <w:t>Begin searching for quantum-like signatures in a classical field</w:t>
      </w:r>
    </w:p>
    <w:p w14:paraId="5A7D7818" w14:textId="77777777" w:rsidR="00971D05" w:rsidRDefault="00000000">
      <w:r>
        <w:pict w14:anchorId="6E53BC35">
          <v:rect id="_x0000_i1034" style="width:0;height:1.5pt" o:hralign="center" o:hrstd="t" o:hr="t"/>
        </w:pict>
      </w:r>
    </w:p>
    <w:p w14:paraId="1A751008" w14:textId="77777777" w:rsidR="00971D05" w:rsidRDefault="00000000">
      <w:pPr>
        <w:pStyle w:val="Heading2"/>
      </w:pPr>
      <w:bookmarkStart w:id="22" w:name="summary-of-achievements"/>
      <w:bookmarkEnd w:id="21"/>
      <w:r>
        <w:t>Summary of Achievements</w:t>
      </w:r>
    </w:p>
    <w:p w14:paraId="17F4B82F" w14:textId="77777777" w:rsidR="00971D05" w:rsidRDefault="00000000">
      <w:pPr>
        <w:pStyle w:val="Compact"/>
        <w:numPr>
          <w:ilvl w:val="0"/>
          <w:numId w:val="8"/>
        </w:numPr>
      </w:pPr>
      <w:r>
        <w:t>Standing Waves in ψ: Stable, oscillating eigenmodes persisted over long time</w:t>
      </w:r>
    </w:p>
    <w:p w14:paraId="224A9C2C" w14:textId="77777777" w:rsidR="00971D05" w:rsidRDefault="00000000">
      <w:pPr>
        <w:pStyle w:val="Compact"/>
        <w:numPr>
          <w:ilvl w:val="0"/>
          <w:numId w:val="8"/>
        </w:numPr>
      </w:pPr>
      <w:r>
        <w:t>Energy Conservation: Total energy stayed bounded; low dissipation</w:t>
      </w:r>
    </w:p>
    <w:p w14:paraId="23560732" w14:textId="77777777" w:rsidR="00971D05" w:rsidRDefault="00000000">
      <w:pPr>
        <w:pStyle w:val="Compact"/>
        <w:numPr>
          <w:ilvl w:val="0"/>
          <w:numId w:val="8"/>
        </w:numPr>
      </w:pPr>
      <w:r>
        <w:t>Localized Modes: ψ remained near initial envelope; coherence retained</w:t>
      </w:r>
    </w:p>
    <w:p w14:paraId="365EE062" w14:textId="77777777" w:rsidR="00971D05" w:rsidRDefault="00000000">
      <w:pPr>
        <w:pStyle w:val="Compact"/>
        <w:numPr>
          <w:ilvl w:val="0"/>
          <w:numId w:val="8"/>
        </w:numPr>
      </w:pPr>
      <w:r>
        <w:t>Quantization Hint: Discrete modes (wave number k) emerged clearly</w:t>
      </w:r>
    </w:p>
    <w:p w14:paraId="70D2D38F" w14:textId="77777777" w:rsidR="00971D05" w:rsidRDefault="00000000">
      <w:pPr>
        <w:pStyle w:val="Compact"/>
        <w:numPr>
          <w:ilvl w:val="0"/>
          <w:numId w:val="8"/>
        </w:numPr>
      </w:pPr>
      <w:r>
        <w:t>ψ as Eigenstate Substrate: Supports distinct, stable forms like wave solutions</w:t>
      </w:r>
    </w:p>
    <w:p w14:paraId="630B0B7C" w14:textId="77777777" w:rsidR="00971D05" w:rsidRDefault="00000000">
      <w:pPr>
        <w:pStyle w:val="Heading3"/>
      </w:pPr>
      <w:bookmarkStart w:id="23" w:name="interpretive-leap"/>
      <w:r>
        <w:t>Interpretive Leap</w:t>
      </w:r>
    </w:p>
    <w:p w14:paraId="39C47BAC" w14:textId="77777777" w:rsidR="00971D05" w:rsidRDefault="00000000">
      <w:pPr>
        <w:pStyle w:val="FirstParagraph"/>
      </w:pPr>
      <w:r>
        <w:t>ψ is now an eigen-structured field, supporting discrete resonances — the first symbolic fingerprint of quantization.</w:t>
      </w:r>
      <w:r>
        <w:br/>
        <w:t>This hints at ψ as a carrier of informational geometry: it shapes motion and selects forms, suggesting deeper symbolic structure in spacetime.</w:t>
      </w:r>
    </w:p>
    <w:p w14:paraId="41C95757" w14:textId="77777777" w:rsidR="00971D05" w:rsidRDefault="00000000">
      <w:r>
        <w:pict w14:anchorId="1D682C13">
          <v:rect id="_x0000_i1035" style="width:0;height:1.5pt" o:hralign="center" o:hrstd="t" o:hr="t"/>
        </w:pict>
      </w:r>
    </w:p>
    <w:p w14:paraId="642886FC" w14:textId="77777777" w:rsidR="00971D05" w:rsidRDefault="00000000">
      <w:pPr>
        <w:pStyle w:val="Heading2"/>
      </w:pPr>
      <w:bookmarkStart w:id="24" w:name="ocean-analogy-acoustic-resonance"/>
      <w:bookmarkEnd w:id="22"/>
      <w:bookmarkEnd w:id="23"/>
      <w:r>
        <w:t>Ocean Analogy – Acoustic Resonance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06"/>
        <w:gridCol w:w="5970"/>
      </w:tblGrid>
      <w:tr w:rsidR="00971D05" w14:paraId="75B27AF1" w14:textId="77777777" w:rsidTr="00971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82" w:type="dxa"/>
          </w:tcPr>
          <w:p w14:paraId="01CF5E59" w14:textId="77777777" w:rsidR="00971D05" w:rsidRDefault="00000000">
            <w:pPr>
              <w:pStyle w:val="Compact"/>
            </w:pPr>
            <w:r>
              <w:t>Element</w:t>
            </w:r>
          </w:p>
        </w:tc>
        <w:tc>
          <w:tcPr>
            <w:tcW w:w="4937" w:type="dxa"/>
          </w:tcPr>
          <w:p w14:paraId="0B6325EC" w14:textId="77777777" w:rsidR="00971D05" w:rsidRDefault="00000000">
            <w:pPr>
              <w:pStyle w:val="Compact"/>
            </w:pPr>
            <w:r>
              <w:t>Meaning in Model</w:t>
            </w:r>
          </w:p>
        </w:tc>
      </w:tr>
      <w:tr w:rsidR="00971D05" w14:paraId="63A86DF9" w14:textId="77777777">
        <w:tc>
          <w:tcPr>
            <w:tcW w:w="2982" w:type="dxa"/>
          </w:tcPr>
          <w:p w14:paraId="5B2366D3" w14:textId="77777777" w:rsidR="00971D05" w:rsidRDefault="00000000">
            <w:pPr>
              <w:pStyle w:val="Compact"/>
            </w:pPr>
            <w:r>
              <w:t>Vibrating seabed</w:t>
            </w:r>
          </w:p>
        </w:tc>
        <w:tc>
          <w:tcPr>
            <w:tcW w:w="4937" w:type="dxa"/>
          </w:tcPr>
          <w:p w14:paraId="782CA44F" w14:textId="77777777" w:rsidR="00971D05" w:rsidRDefault="00000000">
            <w:pPr>
              <w:pStyle w:val="Compact"/>
            </w:pPr>
            <w:r>
              <w:t>ψ(x, t) standing waves (resonant substrate)</w:t>
            </w:r>
          </w:p>
        </w:tc>
      </w:tr>
      <w:tr w:rsidR="00971D05" w14:paraId="5399A26D" w14:textId="77777777">
        <w:tc>
          <w:tcPr>
            <w:tcW w:w="2982" w:type="dxa"/>
          </w:tcPr>
          <w:p w14:paraId="4F8FCC49" w14:textId="77777777" w:rsidR="00971D05" w:rsidRDefault="00000000">
            <w:pPr>
              <w:pStyle w:val="Compact"/>
            </w:pPr>
            <w:r>
              <w:t>Tides</w:t>
            </w:r>
          </w:p>
        </w:tc>
        <w:tc>
          <w:tcPr>
            <w:tcW w:w="4937" w:type="dxa"/>
          </w:tcPr>
          <w:p w14:paraId="5A9CFCC3" w14:textId="77777777" w:rsidR="00971D05" w:rsidRDefault="00000000">
            <w:pPr>
              <w:pStyle w:val="Compact"/>
            </w:pPr>
            <w:r>
              <w:t>Gravity/Force oscillations</w:t>
            </w:r>
          </w:p>
        </w:tc>
      </w:tr>
      <w:tr w:rsidR="00971D05" w14:paraId="1276EF24" w14:textId="77777777">
        <w:tc>
          <w:tcPr>
            <w:tcW w:w="2982" w:type="dxa"/>
          </w:tcPr>
          <w:p w14:paraId="47F9046B" w14:textId="77777777" w:rsidR="00971D05" w:rsidRDefault="00000000">
            <w:pPr>
              <w:pStyle w:val="Compact"/>
            </w:pPr>
            <w:r>
              <w:t>Rhythmic pressure pulses</w:t>
            </w:r>
          </w:p>
        </w:tc>
        <w:tc>
          <w:tcPr>
            <w:tcW w:w="4937" w:type="dxa"/>
          </w:tcPr>
          <w:p w14:paraId="372B4806" w14:textId="77777777" w:rsidR="00971D05" w:rsidRDefault="00000000">
            <w:pPr>
              <w:pStyle w:val="Compact"/>
            </w:pPr>
            <w:r>
              <w:t>Energy density patterns</w:t>
            </w:r>
          </w:p>
        </w:tc>
      </w:tr>
      <w:tr w:rsidR="00971D05" w14:paraId="49346EF6" w14:textId="77777777">
        <w:tc>
          <w:tcPr>
            <w:tcW w:w="2982" w:type="dxa"/>
          </w:tcPr>
          <w:p w14:paraId="77C0ED33" w14:textId="77777777" w:rsidR="00971D05" w:rsidRDefault="00000000">
            <w:pPr>
              <w:pStyle w:val="Compact"/>
            </w:pPr>
            <w:r>
              <w:t>Fish caught in rhythms</w:t>
            </w:r>
          </w:p>
        </w:tc>
        <w:tc>
          <w:tcPr>
            <w:tcW w:w="4937" w:type="dxa"/>
          </w:tcPr>
          <w:p w14:paraId="3F58B56A" w14:textId="77777777" w:rsidR="00971D05" w:rsidRDefault="00000000">
            <w:pPr>
              <w:pStyle w:val="Compact"/>
            </w:pPr>
            <w:r>
              <w:t>Bound states, field–particle coherence</w:t>
            </w:r>
          </w:p>
        </w:tc>
      </w:tr>
    </w:tbl>
    <w:p w14:paraId="7B91A9D5" w14:textId="77777777" w:rsidR="00971D05" w:rsidRDefault="00000000">
      <w:pPr>
        <w:pStyle w:val="BodyText"/>
      </w:pPr>
      <w:r>
        <w:t>The ocean floor now vibrates in selected harmonics, shaping motion and information within spacetime.</w:t>
      </w:r>
    </w:p>
    <w:p w14:paraId="1E2D41BF" w14:textId="77777777" w:rsidR="00971D05" w:rsidRDefault="00000000">
      <w:r>
        <w:pict w14:anchorId="406FA141">
          <v:rect id="_x0000_i1036" style="width:0;height:1.5pt" o:hralign="center" o:hrstd="t" o:hr="t"/>
        </w:pict>
      </w:r>
      <w:bookmarkEnd w:id="24"/>
    </w:p>
    <w:sectPr w:rsidR="00971D0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E83D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0D48D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0150">
    <w:abstractNumId w:val="0"/>
  </w:num>
  <w:num w:numId="2" w16cid:durableId="829369712">
    <w:abstractNumId w:val="1"/>
  </w:num>
  <w:num w:numId="3" w16cid:durableId="929042865">
    <w:abstractNumId w:val="1"/>
  </w:num>
  <w:num w:numId="4" w16cid:durableId="573704167">
    <w:abstractNumId w:val="1"/>
  </w:num>
  <w:num w:numId="5" w16cid:durableId="1175221771">
    <w:abstractNumId w:val="1"/>
  </w:num>
  <w:num w:numId="6" w16cid:durableId="966156942">
    <w:abstractNumId w:val="1"/>
  </w:num>
  <w:num w:numId="7" w16cid:durableId="672488287">
    <w:abstractNumId w:val="1"/>
  </w:num>
  <w:num w:numId="8" w16cid:durableId="44971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D05"/>
    <w:rsid w:val="006C73F8"/>
    <w:rsid w:val="00971D05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FB66"/>
  <w15:docId w15:val="{5088AF0C-A9F4-40C4-A756-A843D938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2025-08-30T08:53:00Z</dcterms:created>
  <dcterms:modified xsi:type="dcterms:W3CDTF">2025-08-30T08:57:00Z</dcterms:modified>
</cp:coreProperties>
</file>