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58aa4efe87824fdb9f173931355f880f1498b92"/>
    <w:p>
      <w:pPr>
        <w:pStyle w:val="Heading1"/>
      </w:pPr>
      <w:r>
        <w:t xml:space="preserve">Phase 8 – Part 1: ψ as Geometric Field — Embedding ψ into Effective Metric Structure</w:t>
      </w:r>
    </w:p>
    <w:p>
      <w:pPr>
        <w:pStyle w:val="FirstParagraph"/>
      </w:pPr>
      <w:r>
        <w:t xml:space="preserve">In this phase, I begin exploring ψ as a geometric field, embedding it into an effective metric structure. The motivation is to bridge my ψ-gravity framework with geodesic motion and curvature, thereby testing whether ψ can naturally recover a general relativistic correspondence. The upgraded core equation remains the foundation: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 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 Gravity(x) = (Laplacian of [space(x) + current(x)^2]) * ψ(x)</w:t>
      </w:r>
    </w:p>
    <w:p>
      <w:r>
        <w:pict>
          <v:rect style="width:0;height:1.5pt" o:hralign="center" o:hrstd="t" o:hr="t"/>
        </w:pict>
      </w:r>
    </w:p>
    <w:bookmarkStart w:id="9" w:name="analogy"/>
    <w:p>
      <w:pPr>
        <w:pStyle w:val="Heading3"/>
      </w:pPr>
      <w:r>
        <w:t xml:space="preserve">Analogy</w:t>
      </w:r>
    </w:p>
    <w:p>
      <w:pPr>
        <w:numPr>
          <w:ilvl w:val="0"/>
          <w:numId w:val="1001"/>
        </w:numPr>
      </w:pPr>
      <w:r>
        <w:t xml:space="preserve">Gravity = pressure</w:t>
      </w:r>
    </w:p>
    <w:p>
      <w:pPr>
        <w:numPr>
          <w:ilvl w:val="0"/>
          <w:numId w:val="1001"/>
        </w:numPr>
      </w:pPr>
      <w:r>
        <w:t xml:space="preserve">Sand = space</w:t>
      </w:r>
    </w:p>
    <w:p>
      <w:pPr>
        <w:numPr>
          <w:ilvl w:val="0"/>
          <w:numId w:val="1001"/>
        </w:numPr>
      </w:pPr>
      <w:r>
        <w:t xml:space="preserve">Desert floor = ψ</w:t>
      </w:r>
    </w:p>
    <w:p>
      <w:pPr>
        <w:numPr>
          <w:ilvl w:val="0"/>
          <w:numId w:val="1001"/>
        </w:numPr>
      </w:pPr>
      <w:r>
        <w:t xml:space="preserve">Wind = current</w:t>
      </w:r>
    </w:p>
    <w:p>
      <w:pPr>
        <w:numPr>
          <w:ilvl w:val="0"/>
          <w:numId w:val="1001"/>
        </w:numPr>
      </w:pPr>
      <w:r>
        <w:t xml:space="preserve">Dunes = force</w:t>
      </w:r>
    </w:p>
    <w:p>
      <w:r>
        <w:pict>
          <v:rect style="width:0;height:1.5pt" o:hralign="center" o:hrstd="t" o:hr="t"/>
        </w:pict>
      </w:r>
    </w:p>
    <w:bookmarkEnd w:id="9"/>
    <w:bookmarkStart w:id="10" w:name="goal-of-phase-8-part-1"/>
    <w:p>
      <w:pPr>
        <w:pStyle w:val="Heading3"/>
      </w:pPr>
      <w:r>
        <w:t xml:space="preserve">Goal of Phase 8 – Part 1</w:t>
      </w:r>
    </w:p>
    <w:p>
      <w:pPr>
        <w:pStyle w:val="FirstParagraph"/>
      </w:pPr>
      <w:r>
        <w:t xml:space="preserve">The goal here is to investigate how ψ(x,t) can be treated as a geometric field, effectively modifying the metric structure of spacetime. This allows me to interpret ψ not only as a substrate but as a field that defines the local curvature. The core task is to construct an effective metric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eff</m:t>
            </m:r>
          </m:sub>
        </m:sSub>
      </m:oMath>
      <w:r>
        <w:t xml:space="preserve"> </w:t>
      </w:r>
      <w:r>
        <w:t xml:space="preserve">that encodes ψ(x,t), space(x), and current(x).</w:t>
      </w:r>
    </w:p>
    <w:p>
      <w:r>
        <w:pict>
          <v:rect style="width:0;height:1.5pt" o:hralign="center" o:hrstd="t" o:hr="t"/>
        </w:pict>
      </w:r>
    </w:p>
    <w:bookmarkEnd w:id="10"/>
    <w:bookmarkStart w:id="11" w:name="setup"/>
    <w:p>
      <w:pPr>
        <w:pStyle w:val="Heading3"/>
      </w:pPr>
      <w:r>
        <w:t xml:space="preserve">Setup</w:t>
      </w:r>
    </w:p>
    <w:p>
      <w:pPr>
        <w:pStyle w:val="FirstParagraph"/>
      </w:pPr>
      <w:r>
        <w:t xml:space="preserve">I will define an effective metric tensor inspired by general relativity but modified to incorporate ψ directly. The approach begins with the standard metric structure and applies ψ-scaling: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eff</m:t>
              </m:r>
            </m:sub>
            <m:sup>
              <m:r>
                <m:t>μ</m:t>
              </m:r>
              <m:r>
                <m:t>ν</m:t>
              </m:r>
            </m:sup>
          </m:sSubSup>
          <m:r>
            <m:rPr>
              <m:sty m:val="p"/>
            </m:rPr>
            <m:t>=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sSubSup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base</m:t>
              </m:r>
            </m:sub>
            <m:sup>
              <m:r>
                <m:t>μ</m:t>
              </m:r>
              <m:r>
                <m:t>ν</m:t>
              </m:r>
            </m:sup>
          </m:sSubSup>
        </m:oMath>
      </m:oMathPara>
    </w:p>
    <w:p>
      <w:pPr>
        <w:pStyle w:val="FirstParagraph"/>
      </w:pPr>
      <w:r>
        <w:t xml:space="preserve">Plaintext: g_eff(mu, nu) = ψ(x,t) * g_base(mu, nu)</w:t>
      </w:r>
    </w:p>
    <w:p>
      <w:pPr>
        <w:pStyle w:val="BodyText"/>
      </w:pPr>
      <w:r>
        <w:t xml:space="preserve">Here,</w:t>
      </w:r>
      <w:r>
        <w:t xml:space="preserve"> </w:t>
      </w:r>
      <m:oMath>
        <m:sSubSup>
          <m:e>
            <m:r>
              <m:t>g</m:t>
            </m:r>
          </m:e>
          <m:sub>
            <m:r>
              <m:rPr>
                <m:nor/>
                <m:sty m:val="p"/>
              </m:rPr>
              <m:t>base</m:t>
            </m:r>
          </m:sub>
          <m:sup>
            <m:r>
              <m:t>μ</m:t>
            </m:r>
            <m:r>
              <m:t>ν</m:t>
            </m:r>
          </m:sup>
        </m:sSubSup>
      </m:oMath>
      <w:r>
        <w:t xml:space="preserve"> </w:t>
      </w:r>
      <w:r>
        <w:t xml:space="preserve">represents a background metric determined by space(x) + current(x)², while ψ acts as a conformal factor. This construction ensures that geodesics depend explicitly on ψ, connecting back to the desert analogy: the desert floor (ψ) sets the curvature baseline over which sand (space) and wind (current²) operate.</w:t>
      </w:r>
    </w:p>
    <w:p>
      <w:r>
        <w:pict>
          <v:rect style="width:0;height:1.5pt" o:hralign="center" o:hrstd="t" o:hr="t"/>
        </w:pict>
      </w:r>
    </w:p>
    <w:bookmarkEnd w:id="11"/>
    <w:bookmarkStart w:id="12" w:name="effective-curvature"/>
    <w:p>
      <w:pPr>
        <w:pStyle w:val="Heading3"/>
      </w:pPr>
      <w:r>
        <w:t xml:space="preserve">Effective Curvature</w:t>
      </w:r>
    </w:p>
    <w:p>
      <w:pPr>
        <w:pStyle w:val="FirstParagraph"/>
      </w:pPr>
      <w:r>
        <w:t xml:space="preserve">Given the effective metric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eff</m:t>
            </m:r>
          </m:sub>
        </m:sSub>
      </m:oMath>
      <w:r>
        <w:t xml:space="preserve">, curvature quantities such as the Ricci scalar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eff</m:t>
            </m:r>
          </m:sub>
        </m:sSub>
      </m:oMath>
      <w:r>
        <w:t xml:space="preserve"> </w:t>
      </w:r>
      <w:r>
        <w:t xml:space="preserve">can be derived. At this stage, I focus on the conformal relation: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base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correction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,</m:t>
          </m:r>
          <m:r>
            <m:rPr>
              <m:sty m:val="p"/>
            </m:rPr>
            <m:t>∇</m:t>
          </m:r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 R_eff = R_base + correction(ψ, grad ψ)</w:t>
      </w:r>
    </w:p>
    <w:p>
      <w:pPr>
        <w:pStyle w:val="BodyText"/>
      </w:pPr>
      <w:r>
        <w:t xml:space="preserve">The correction terms involve derivatives of ψ, meaning ψ controls the effective curvature. Thus, ψ determines whether the geometry is flat, positively curved, or negatively curved. This matches the desert analogy: ψ is the desert floor that bends and curves under the distribution of sand and wind.</w:t>
      </w:r>
    </w:p>
    <w:p>
      <w:r>
        <w:pict>
          <v:rect style="width:0;height:1.5pt" o:hralign="center" o:hrstd="t" o:hr="t"/>
        </w:pict>
      </w:r>
    </w:p>
    <w:bookmarkEnd w:id="12"/>
    <w:bookmarkStart w:id="13" w:name="geodesic-motion-in-ψ-geometry"/>
    <w:p>
      <w:pPr>
        <w:pStyle w:val="Heading3"/>
      </w:pPr>
      <w:r>
        <w:t xml:space="preserve">Geodesic Motion in ψ-Geometry</w:t>
      </w:r>
    </w:p>
    <w:p>
      <w:pPr>
        <w:pStyle w:val="FirstParagraph"/>
      </w:pPr>
      <w:r>
        <w:t xml:space="preserve">Test particles follow geodesics defined by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eff</m:t>
            </m:r>
          </m:sub>
        </m:sSub>
      </m:oMath>
      <w:r>
        <w:t xml:space="preserve">. The geodesic equation is: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x</m:t>
                  </m:r>
                </m:e>
                <m:sup>
                  <m:r>
                    <m:t>μ</m:t>
                  </m:r>
                </m:sup>
              </m:sSup>
            </m:num>
            <m:den>
              <m:r>
                <m:t>d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bSup>
            <m:e>
              <m:r>
                <m:rPr>
                  <m:sty m:val="p"/>
                </m:rPr>
                <m:t>Γ</m:t>
              </m:r>
            </m:e>
            <m:sub>
              <m:r>
                <m:rPr>
                  <m:nor/>
                  <m:sty m:val="p"/>
                </m:rPr>
                <m:t>eff</m:t>
              </m:r>
            </m:sub>
            <m:sup>
              <m:r>
                <m:t>μ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Plaintext: d</w:t>
      </w:r>
      <w:r>
        <w:rPr>
          <w:vertAlign w:val="superscript"/>
        </w:rPr>
        <w:t xml:space="preserve">2x</w:t>
      </w:r>
      <w:r>
        <w:t xml:space="preserve">mu/dτ^2 + Γ_eff^mu = 0</w:t>
      </w:r>
    </w:p>
    <w:p>
      <w:pPr>
        <w:pStyle w:val="BodyText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Γ</m:t>
            </m:r>
          </m:e>
          <m:sub>
            <m:r>
              <m:rPr>
                <m:nor/>
                <m:sty m:val="p"/>
              </m:rPr>
              <m:t>eff</m:t>
            </m:r>
          </m:sub>
          <m:sup>
            <m:r>
              <m:t>μ</m:t>
            </m:r>
          </m:sup>
        </m:sSubSup>
      </m:oMath>
      <w:r>
        <w:t xml:space="preserve"> </w:t>
      </w:r>
      <w:r>
        <w:t xml:space="preserve">are the Christoffel symbols derived from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eff</m:t>
            </m:r>
          </m:sub>
        </m:sSub>
      </m:oMath>
      <w:r>
        <w:t xml:space="preserve">. Thus, particle trajectories depend directly on ψ(x,t). This bridges the Newtonian-like dynamics of earlier phases with a general-relativistic interpretation.</w:t>
      </w:r>
    </w:p>
    <w:p>
      <w:r>
        <w:pict>
          <v:rect style="width:0;height:1.5pt" o:hralign="center" o:hrstd="t" o:hr="t"/>
        </w:pict>
      </w:r>
    </w:p>
    <w:bookmarkEnd w:id="13"/>
    <w:bookmarkStart w:id="14" w:name="sample-case-1d-gaussian-ψ"/>
    <w:p>
      <w:pPr>
        <w:pStyle w:val="Heading3"/>
      </w:pPr>
      <w:r>
        <w:t xml:space="preserve">Sample Case: 1D Gaussian ψ</w:t>
      </w:r>
    </w:p>
    <w:p>
      <w:pPr>
        <w:pStyle w:val="FirstParagraph"/>
      </w:pPr>
      <w:r>
        <w:t xml:space="preserve">As a starting point, I consider: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FirstParagraph"/>
      </w:pPr>
      <w:r>
        <w:t xml:space="preserve">Plaintext: ψ(x) = exp(−x^2 / σ^2)</w:t>
      </w:r>
    </w:p>
    <w:p>
      <w:pPr>
        <w:pStyle w:val="BodyText"/>
      </w:pPr>
      <w:r>
        <w:t xml:space="preserve">The effective metric becomes: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diag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 g_eff = ψ(x) * diag(-1, 1)</w:t>
      </w:r>
    </w:p>
    <w:p>
      <w:pPr>
        <w:pStyle w:val="BodyText"/>
      </w:pPr>
      <w:r>
        <w:t xml:space="preserve">This produces an effective curvature bump centered at x = 0. Particles initially at rest near the center fall toward x = 0 following geodesics defined by ψ. This is consistent with the force-based picture from Phase 6 but reformulated geometrically.</w:t>
      </w:r>
    </w:p>
    <w:p>
      <w:r>
        <w:pict>
          <v:rect style="width:0;height:1.5pt" o:hralign="center" o:hrstd="t" o:hr="t"/>
        </w:pict>
      </w:r>
    </w:p>
    <w:bookmarkEnd w:id="14"/>
    <w:bookmarkStart w:id="15" w:name="insight"/>
    <w:p>
      <w:pPr>
        <w:pStyle w:val="Heading3"/>
      </w:pPr>
      <w:r>
        <w:t xml:space="preserve">Insight</w:t>
      </w:r>
    </w:p>
    <w:p>
      <w:pPr>
        <w:pStyle w:val="FirstParagraph"/>
      </w:pPr>
      <w:r>
        <w:t xml:space="preserve">By embedding ψ into an effective metric, I see that ψ is not merely a background field but an active geometric agent. The desert analogy extends: the floor itself becomes part of the geometry, bending space and redirecting motion. This provides a natural bridge between ψ-gravity and general relativity.</w:t>
      </w:r>
    </w:p>
    <w:p>
      <w:r>
        <w:pict>
          <v:rect style="width:0;height:1.5pt" o:hralign="center" o:hrstd="t" o:hr="t"/>
        </w:pict>
      </w:r>
    </w:p>
    <w:bookmarkEnd w:id="15"/>
    <w:bookmarkStart w:id="16" w:name="assumptions"/>
    <w:p>
      <w:pPr>
        <w:pStyle w:val="Heading3"/>
      </w:pPr>
      <w:r>
        <w:t xml:space="preserve">Assumptions</w:t>
      </w:r>
    </w:p>
    <w:p>
      <w:pPr>
        <w:numPr>
          <w:ilvl w:val="0"/>
          <w:numId w:val="1002"/>
        </w:numPr>
      </w:pPr>
      <w:r>
        <w:t xml:space="preserve">ψ(x,t) acts as a conformal factor on the metric.</w:t>
      </w:r>
    </w:p>
    <w:p>
      <w:pPr>
        <w:numPr>
          <w:ilvl w:val="0"/>
          <w:numId w:val="1002"/>
        </w:numPr>
      </w:pPr>
      <w:r>
        <w:t xml:space="preserve">Background metric comes from space(x) + current(x)².</w:t>
      </w:r>
    </w:p>
    <w:p>
      <w:pPr>
        <w:numPr>
          <w:ilvl w:val="0"/>
          <w:numId w:val="1002"/>
        </w:numPr>
      </w:pPr>
      <w:r>
        <w:t xml:space="preserve">No backreaction yet; ψ is prescribed externally.</w:t>
      </w:r>
    </w:p>
    <w:p>
      <w:pPr>
        <w:numPr>
          <w:ilvl w:val="0"/>
          <w:numId w:val="1002"/>
        </w:numPr>
      </w:pPr>
      <w:r>
        <w:t xml:space="preserve">Non-relativistic limit can be recovered by taking ψ → constant.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2025-09-04T22:59:36Z</dcterms:created>
  <dcterms:modified xsi:type="dcterms:W3CDTF">2025-09-04T22:59:36Z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