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</w:rPr>
      </w:pPr>
      <w:r>
        <w:rPr/>
        <w:t>Description of Program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MathTools </w:t>
      </w:r>
      <w:r>
        <w:rPr/>
        <w:t xml:space="preserve">is a </w:t>
      </w:r>
      <w:r>
        <w:rPr/>
        <w:t>collection of functions for working with mathematical objects, designed to work in a similar manner to the Wolfram language.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The program consists of several features that would be useful to a math student:</w:t>
      </w:r>
      <w:r/>
    </w:p>
    <w:p>
      <w:pPr>
        <w:pStyle w:val="Normal"/>
        <w:numPr>
          <w:ilvl w:val="0"/>
          <w:numId w:val="2"/>
        </w:numPr>
        <w:rPr/>
      </w:pPr>
      <w:r>
        <w:rPr/>
        <w:t>Basic graphing</w:t>
      </w:r>
      <w:r/>
    </w:p>
    <w:p>
      <w:pPr>
        <w:pStyle w:val="Normal"/>
        <w:numPr>
          <w:ilvl w:val="0"/>
          <w:numId w:val="2"/>
        </w:numPr>
        <w:rPr/>
      </w:pPr>
      <w:r>
        <w:rPr/>
        <w:t>Calculation of derivatives</w:t>
      </w:r>
      <w:r/>
    </w:p>
    <w:p>
      <w:pPr>
        <w:pStyle w:val="Normal"/>
        <w:numPr>
          <w:ilvl w:val="0"/>
          <w:numId w:val="2"/>
        </w:numPr>
        <w:rPr/>
      </w:pPr>
      <w:r>
        <w:rPr/>
        <w:t>Calculate of definite integrals</w:t>
      </w:r>
      <w:r/>
    </w:p>
    <w:p>
      <w:pPr>
        <w:pStyle w:val="Normal"/>
        <w:numPr>
          <w:ilvl w:val="0"/>
          <w:numId w:val="2"/>
        </w:numPr>
        <w:rPr/>
      </w:pPr>
      <w:r>
        <w:rPr/>
        <w:t>Basic simplification of equations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</w:rPr>
      </w:pPr>
      <w:r>
        <w:rPr/>
        <w:t>Inputs to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The program is used by calling any of the methods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To use the program as a library, [[todo: how to import other projects as libaries]] and then make use of any of its classes and their methods.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To interact with the program's graphical user interface, simply double click the precomiled .jar file to begin. Then, enter your equation, and what sorts of operations you'd like to perform.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</w:rPr>
      </w:pPr>
      <w:r>
        <w:rPr/>
        <w:t>Classes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Microsoft YaHei" w:cs="Mangal"/>
        </w:rPr>
      </w:pPr>
      <w:r>
        <w:rPr/>
        <w:t>Expression</w:t>
      </w:r>
      <w:r/>
    </w:p>
    <w:p>
      <w:pPr>
        <w:pStyle w:val="TextBody"/>
        <w:rPr/>
      </w:pPr>
      <w:r>
        <w:rPr/>
        <w:t>A recursive class that builds up large expressions from small pieces.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Fields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Expression left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piece of the expression on the left of the operator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Expression right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piece of the expression on the right of the operator (unused if expression only has one argument, such as sine)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op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operation for the expression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boolean isStatic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Defines the expression as a constant, such as a given integer.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double val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value of the expression, if it is a constant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Expression derivative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Stores the derivative when it is found, so it doesn't have to be computed again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Methods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Expression()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expression which counts as the independent variable (x)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Expression(double i)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 static expression with the value of i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Expression(Expression leftArg, String opArg, Expression rightArg)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expression with the given left and right hand arguments, and the given operator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Expression(String opArg, Expression arg)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expression with the given argument and the given operator, for cases where only one argument is taken, such as sine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Expression(String arg)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expression from parsing the string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double eval(double x)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the value of the function at a given x value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double eval()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the value of the function at x=0, useful for expressions which are constant.</w:t>
            </w:r>
            <w:r/>
          </w:p>
        </w:tc>
      </w:tr>
      <w:tr>
        <w:trPr>
          <w:trHeight w:val="451" w:hRule="atLeast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double integrate(Interval i)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Given an interval, returns the value of the integral over that interval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double integrate(String s)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Parses the interval to an interval object, then returns the value of the integral over that interval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Expression derivative()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Calculates the derivative of the function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String toString()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the string representation of the function for easier reading and debugging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Microsoft YaHei" w:cs="Mangal"/>
        </w:rPr>
      </w:pPr>
      <w:r>
        <w:rPr/>
        <w:t>Graph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Fields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double xStart, yStart, xEnd, yEnd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Doubles that indicate the range and domain of the graph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double xTickInterval, yTickInterval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Doubles indicating the interval between tick-marks on the x and y axes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 width, height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width and height of the graph, in pixels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ArrayList&lt;Relation&gt; relations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 list of relations to be graphed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boolean useTicks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Whether or not to put tick-marks on the axes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boolean tickLines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 if the ticks should extend all the way across the screen, false for line segments as tick-marks.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Methods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Graph(int width, int height, double xStart, double yStart, double xEnd, double yEnd, double xTickInterval, double yTickInterval)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Construct a graph with the given height, width, domain, range, and distance between tick marks.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Graph(int width, int height, double xStart, double yStart, double xEnd, double yEnd, double xTickInterval, double yTickInterval, Relation r)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Construct a graph with the same parameters as above, with a relation. Shortcut for creating a graph and then adding a relation.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Graph(int width, int height, double xStart, double yStart, double xEnd, double yEnd, double xTickInterval, double yTickInterval, Expression e)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Construct a graph with the same parameters as the first constructor, with a relation created from the given expression. Shortcut for creating a graph, then adding a relation created from the expression.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Graph(int width, int height, double xStart, double yStart, double xEnd, double yEnd, double xTickInterval, double yTickInterval, String s)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 a graph with the same parameters as the first constructor, with a relation created from the expression created by parsing the string.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Graph(Relation r)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 a graph with the given relation, and default parameters of 500x500 pixels, over a domain of -10 to 10, a range of -10 to 10, and tick marks one unit apart.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Graph(Expression e)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Same as above, but creating the relation from the given expression.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Graph(String s)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Same as above, but creating the relation from the given string.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protected void paintComponent(Graphics g)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Draws the graph, the tick marks, and any relations on the graph.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private void drawRelation(Relation, Graphics2D g2d)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Given a relation and a graphics2d object, draws the relation, including holes, asymptotes, and any oter restrictions on the domain.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Microsoft YaHei" w:cs="Mangal"/>
        </w:rPr>
      </w:pPr>
      <w:r>
        <w:rPr/>
        <w:t>Relation</w:t>
      </w:r>
      <w:r/>
    </w:p>
    <w:p>
      <w:pPr>
        <w:pStyle w:val="TextBody"/>
        <w:rPr/>
      </w:pPr>
      <w:r>
        <w:rPr/>
        <w:t>A class for graphing, holds an expression and any other data needed to graph it.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Fields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Expression exp;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expression associated with a given relation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Color color;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colour with which to draw the relation.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Interval interval;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interval on which the expression should be graphed.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char axis;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x or y, indicates which variable is the independent variable.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Methods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Relation(Expression exp, Interval i, char axis, Color color)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Creates a </w:t>
            </w:r>
            <w:r>
              <w:rPr/>
              <w:t>relation with the given values.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Relation(Expression exp, interval i, char axis)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Creates a </w:t>
            </w:r>
            <w:r>
              <w:rPr/>
              <w:t>relation with the given values, defaults to black for colour.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Relation(Expression exp, interval i)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 relation with the given values, defaults to black for colour and (-infinity, infinity) for the interval.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Relation(Expression exp, char axis)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 relation with the given values, defaults to black for colour and 'x' for the independent variable.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public Relation(double d, Interval i) 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 horizontal line along the given interval.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Relation(double d, Interval i, char axis)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 straight line, parallel to the given access, at the specified value. Used for drawing tick marks.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Relation(double d, char axis, Color color)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Creates a straight line, </w:t>
            </w:r>
            <w:r>
              <w:rPr>
                <w:shd w:fill="auto" w:val="clear"/>
              </w:rPr>
              <w:t>parallel</w:t>
            </w:r>
            <w:r>
              <w:rPr/>
              <w:t xml:space="preserve"> to the given axis, at the specified value. Used for drawing asymptotes</w:t>
            </w:r>
            <w:r/>
          </w:p>
        </w:tc>
      </w:tr>
      <w:tr>
        <w:trPr>
          <w:trHeight w:val="451" w:hRule="atLeast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public double </w:t>
            </w:r>
            <w:r>
              <w:rPr/>
              <w:t>eval(Double d</w:t>
            </w:r>
            <w:r>
              <w:rPr/>
              <w:t>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the value of the function at a given value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double integrate()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R</w:t>
            </w:r>
            <w:r>
              <w:rPr/>
              <w:t xml:space="preserve">eturns the value of the integral over </w:t>
            </w:r>
            <w:r>
              <w:rPr/>
              <w:t>the interval associated with the relation.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public </w:t>
            </w:r>
            <w:r>
              <w:rPr/>
              <w:t>Relation</w:t>
            </w:r>
            <w:r>
              <w:rPr/>
              <w:t xml:space="preserve"> derivative()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Calculates the derivative of the function </w:t>
            </w:r>
            <w:r>
              <w:rPr/>
              <w:t>and returns a new relation with the same properties as the original, except for the expression which is now the derivative of the original expression.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String toString()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Returns the string representation of the function </w:t>
            </w:r>
            <w:r>
              <w:rPr/>
              <w:t xml:space="preserve">associated with the relation </w:t>
            </w:r>
            <w:r>
              <w:rPr/>
              <w:t>for easier reading and debugging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Microsoft YaHei" w:cs="Mangal"/>
        </w:rPr>
      </w:pPr>
      <w:bookmarkStart w:id="0" w:name="__DdeLink__1234_1560676855"/>
      <w:bookmarkEnd w:id="0"/>
      <w:r>
        <w:rPr/>
        <w:t>Interval</w:t>
      </w:r>
      <w:r/>
    </w:p>
    <w:p>
      <w:pPr>
        <w:pStyle w:val="TextBody"/>
        <w:rPr/>
      </w:pPr>
      <w:r>
        <w:rPr/>
        <w:t>A class for graphing, holds an expression and any other data needed to graph it.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Fields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double start, end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leftmost and rightmost value of the interval.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boolean includeStart, includeEnd;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Whether the interval is open or closed on each side;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boolean infStart;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Whether or not the interval goes to negative infinity.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boolean infEnd;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Whether or not the interval goes to positive infinity.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Methods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Interval(double d)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interval of length 0, at the specified value.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Interval (char inclStart, double start, double end, char inclEnd)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interval from the given start value to the given end value, inclStart is either '[' indicating the interval is closed or '(' indicating it is open, and similar follows for inclEnd with ']' and ')'.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Interval(double end, char inclEnd)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interval on (-infinity, x) or (-infinity, x] where x is the given value, open or closed based on inclEnd.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Interval(char inclStart, double start)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interval on (x, infinity) or [x, infinity) where x is the given value, open or closed based on inclStart.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Interval()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an intrval on (-infinity, infinity).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Interval(String s)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Parses the string into an interval, using -inf and inf to represent negative and positive infinity.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boolean isInInterval(double d)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true if the value is on the interval, false if the value is not.</w:t>
            </w:r>
            <w:r/>
          </w:p>
        </w:tc>
      </w:tr>
      <w:tr>
        <w:trPr>
          <w:trHeight w:val="451" w:hRule="atLeast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String toString()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the string representation of the interval.</w:t>
            </w:r>
            <w:r/>
          </w:p>
        </w:tc>
      </w:tr>
    </w:tbl>
    <w:p>
      <w:pPr>
        <w:pStyle w:val="TextBody"/>
        <w:rPr/>
      </w:pPr>
      <w:bookmarkStart w:id="1" w:name="__DdeLink__1234_1560676855"/>
      <w:bookmarkStart w:id="2" w:name="__DdeLink__1234_1560676855"/>
      <w:bookmarkEnd w:id="2"/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Microsoft YaHei" w:cs="Mangal"/>
        </w:rPr>
      </w:pPr>
      <w:r>
        <w:rPr/>
        <w:t>PartialExp</w:t>
      </w:r>
      <w:r/>
    </w:p>
    <w:p>
      <w:pPr>
        <w:pStyle w:val="TextBody"/>
      </w:pPr>
      <w:r>
        <w:rPr/>
        <w:t xml:space="preserve">A class for </w:t>
      </w:r>
      <w:r>
        <w:rPr/>
        <w:t>simplifying the object given by initial string parsing into one expression. Consists of either an operator or an expression.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Fields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Expression exp;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expression represented by the object, if it represents an expression.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char op;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operator represented by the object, if it represents an operator.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 type;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Either “op” for operator or “exp” for expression.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Methods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PartialExp(char arg)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 partial expression with the given operator.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PartialExp(Expression arg)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Creates a partial expression with the given expression.</w:t>
            </w:r>
            <w:r/>
          </w:p>
        </w:tc>
      </w:tr>
    </w:tbl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Microsoft YaHei" w:cs="Mangal"/>
        </w:rPr>
      </w:pPr>
      <w:r>
        <w:rPr/>
        <w:t>MathTools</w:t>
      </w:r>
      <w:r/>
    </w:p>
    <w:p>
      <w:pPr>
        <w:pStyle w:val="TextBody"/>
      </w:pPr>
      <w:r>
        <w:rPr/>
        <w:t>Contains the methods for derivatives, simplification, and input parsing.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Microsoft YaHei" w:cs="Mangal"/>
          <w:color w:val="808080"/>
        </w:rPr>
      </w:pPr>
      <w:r>
        <w:rPr/>
        <w:t>Methods</w:t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static Expression derivative(Expression e)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the simplified derivative of an expression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private static Expression derivativeInternal(Expression e)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Internal method that calculates the derivative on an expression, before returning it to the derivative method for simplification.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private static Expression derivativeTerm(Expression e)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Called by derivativeInternal to handle special cases for derivatives such as sin, cos, and tan.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static Expression parse(String s)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Parses the given string into an expression.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static ArrayList&lt;PartialExp&gt; simplify(ArrayList&lt;PartialExp&gt; e)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Used in parsing strings, used for concatenating multiple expression objects into one.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static Expression simplify(Expression e)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Calls simplifyInternal until no further changes are made on the expression is as simple as the method can make it.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private static Expression simplifyInternal(Expression e)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Looks for opportunities to simplify the structue of an expression, and if any are found returns the simplified version.</w:t>
            </w:r>
            <w:r/>
          </w:p>
        </w:tc>
      </w:tr>
    </w:tbl>
    <w:p>
      <w:pPr>
        <w:pStyle w:val="TextBody"/>
        <w:spacing w:before="0" w:after="140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449283</TotalTime>
  <Application>LibreOffice/4.3.1.2$Windows_x86 LibreOffice_project/958349dc3b25111dbca392fbc281a05559ef6848</Application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2015-06-01T09:11:35Z</dcterms:created>
  <dc:language>en-CA</dc:language>
  <dcterms:modified xsi:type="dcterms:W3CDTF">2015-06-16T13:23:40Z</dcterms:modified>
  <cp:revision>8</cp:revision>
</cp:coreProperties>
</file>