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Wix Madefor Display SemiBold" w:hAnsi="Wix Madefor Display SemiBold" w:eastAsia="Wix Madefor Display SemiBold"/>
          <w:b/>
          <w:color w:val="0F4761"/>
          <w:sz w:val="44"/>
        </w:rPr>
        <w:t>Strategic Diligence Gold Standard Guide</w:t>
      </w:r>
    </w:p>
    <w:p>
      <w:pPr>
        <w:spacing w:after="240"/>
      </w:pPr>
      <w:r>
        <w:rPr>
          <w:rFonts w:ascii="Wix Madefor Display" w:hAnsi="Wix Madefor Display" w:eastAsia="Wix Madefor Display"/>
          <w:color w:val="000000"/>
          <w:sz w:val="20"/>
        </w:rPr>
        <w:t>How to create the most thorough NTB and underwriting diligence package |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2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BLUF: </w:t>
            </w:r>
            <w:r>
              <w:rPr>
                <w:rFonts w:ascii="Wix Madefor Display" w:hAnsi="Wix Madefor Display" w:eastAsia="Wix Madefor Display"/>
                <w:sz w:val="18"/>
              </w:rPr>
              <w:t>Strategic diligence is an evidence operating system for a deal: what must be true, what evidence exists, what is missing, and what finding makes us stop.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Canonical Diligence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Minimum standard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Decision Context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Screen, pre-LOI, IC prep, or active diligence posture.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Thesis and Investment Logic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One-sentence hypothesis connecting asset quality, market timing, and return path.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Need-to-Believe Register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4-7 load-bearing beliefs with evidence states and kill triggers.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State Assessment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Confirmed / supported / mixed / weak / missing status by belief.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Diligence Plan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Data requests, source owner, format needed, decision impact, priority.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Stress Tests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breaks each NTB and which leading signal shows it.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Cross-NTB Correlation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Which assumptions fail together and create compound downside.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Underwriting Handoff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Model assumptions affected, base/downside case changes, kill triggers.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 Memo Handoff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Mapping of NTBs, evidence states, risks, and open items to memo sections.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Next Actions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Owner, timeline, evidence required, and decision gate.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Evidence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24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84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Confirmed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Direct evidence supports the belief.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Supported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Multiple sources support, but not fully proven.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Mixed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conflicts or depends on segment/time period.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Weak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Mostly narrative, vendor, or management assertion.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Missing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No evidence yet.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Diligence Plan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2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Standard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Data request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Specific data, file, call, benchmark, or analysis required.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tested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The load-bearing belief this request confirms or rejects.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Source owner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Management, data room, third party, internal model, customer call.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Format needed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Workbook, cohort table, contract sample, transcript, benchmark, etc.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Decision impact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Proceed, reprice, resolve first, or pass implication.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Priority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High only if the answer can change the recommendation.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Handoff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Diligence output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Downstream use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registry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 memo investment thesis.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state table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 summary and open questions.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Diligence plan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Open diligence items.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Stress tests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Risks and mitigants.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Kill triggers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Recommendation and decision posture.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Model handoff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Returns and scenario analysis.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Quality Gates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NTBs are not generic risks.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Each NTB has a named evidence state.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Each data request has decision impact.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Kill triggers are specific and measurable.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Stress tests include financial implications.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Compound risks are identified.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Handoff to IC memo and financial model is explicit.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Paste-Ready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5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Prompt: </w:t>
            </w:r>
            <w:r>
              <w:rPr>
                <w:rFonts w:ascii="Wix Madefor Display" w:hAnsi="Wix Madefor Display" w:eastAsia="Wix Madefor Display"/>
                <w:sz w:val="18"/>
              </w:rPr>
              <w:t>Create a full strategic diligence package for [Company]. Decision context: [screen / pre-LOI / IC prep]. Working thesis: [one sentence]. Use ntb-diligence in Full mode with mckinsey-consultant and analytical-operating-system loaded. Build a 4-7 item NTB registry, assign evidence states, create a diligence plan, stress-test every NTB, define kill triggers, map compound risks, and hand off findings to IC memo sections and financial model assumptions.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Wix Madefor Display" w:hAnsi="Wix Madefor Display" w:eastAsia="Wix Madefor Display"/>
        <w:sz w:val="14"/>
      </w:rPr>
      <w:t>Internal Reference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ix Madefor Display SemiBold" w:hAnsi="Wix Madefor Display SemiBold" w:eastAsia="Wix Madefor Display SemiBold"/>
        <w:color w:val="0F4761"/>
        <w:sz w:val="16"/>
      </w:rPr>
      <w:t>PATTERN | Claude Skills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ix Madefor Display" w:hAnsi="Wix Madefor Display" w:eastAsia="Wix Madefor Display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Pattern</dc:creator>
  <cp:keywords/>
  <dc:description>Generated by docs/generate_claude_docs.py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