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792"/>
      </w:tblGrid>
      <w:tr w:rsidR="000F21EA" w:rsidRPr="006E5529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0F21EA" w:rsidRPr="000F21EA" w:rsidTr="00F61A80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Fecha</w:t>
            </w:r>
          </w:p>
        </w:tc>
        <w:tc>
          <w:tcPr>
            <w:tcW w:w="2792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Motivo</w:t>
            </w:r>
          </w:p>
        </w:tc>
      </w:tr>
      <w:tr w:rsidR="000F21EA" w:rsidRPr="00281933">
        <w:trPr>
          <w:trHeight w:val="227"/>
          <w:jc w:val="center"/>
        </w:trPr>
        <w:tc>
          <w:tcPr>
            <w:tcW w:w="921" w:type="dxa"/>
          </w:tcPr>
          <w:p w:rsidR="000F21EA" w:rsidRPr="00281933" w:rsidRDefault="000F21EA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0F21EA" w:rsidRPr="00281933" w:rsidRDefault="000F21EA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0F21EA" w:rsidRPr="00281933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0F21EA" w:rsidRPr="00281933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0F21EA" w:rsidRPr="00281933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792" w:type="dxa"/>
            <w:shd w:val="clear" w:color="auto" w:fill="auto"/>
            <w:vAlign w:val="center"/>
          </w:tcPr>
          <w:p w:rsidR="000F21EA" w:rsidRPr="00281933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:rsidR="00701536" w:rsidRPr="006D0051" w:rsidRDefault="0064617F" w:rsidP="00701536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bookmarkStart w:id="0" w:name="_GoBack"/>
      <w:bookmarkEnd w:id="0"/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NUNCIADO DEL ALCANCE</w:t>
      </w:r>
      <w:r w:rsidR="00C35165"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:rsidR="00484840" w:rsidRPr="00403C6A" w:rsidRDefault="00484840" w:rsidP="000F75B2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9A043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A32006" w:rsidRPr="009A043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:rsidR="00A32006" w:rsidRPr="009A0437" w:rsidRDefault="00A32006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:rsidR="00A32006" w:rsidRPr="009A0437" w:rsidRDefault="00A32006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</w:p>
        </w:tc>
      </w:tr>
    </w:tbl>
    <w:p w:rsidR="009B088B" w:rsidRPr="00403C6A" w:rsidRDefault="009B088B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:rsidR="00A9454D" w:rsidRPr="00F61A80" w:rsidRDefault="009B088B" w:rsidP="007F6697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 y en el Documento de Requisitos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3.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4.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6338CD" w:rsidRDefault="00666366" w:rsidP="0048484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5. </w:t>
            </w:r>
          </w:p>
        </w:tc>
      </w:tr>
    </w:tbl>
    <w:p w:rsidR="00A9454D" w:rsidRPr="005F2BCF" w:rsidRDefault="00A9454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F9717D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88B" w:rsidRPr="00E36D83" w:rsidRDefault="009B088B" w:rsidP="00E36D83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9B088B" w:rsidRPr="00F1076D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1.0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2.0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3.0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4.0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5.0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</w:tbl>
    <w:p w:rsidR="009B088B" w:rsidRDefault="009B088B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F9717D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C99" w:rsidRPr="00F61A80" w:rsidRDefault="00680C99" w:rsidP="000474C8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:rsidR="00680C99" w:rsidRPr="009A0437" w:rsidRDefault="00680C99" w:rsidP="006632B5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:rsidR="00680C99" w:rsidRPr="009A0437" w:rsidRDefault="00680C99" w:rsidP="006632B5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:rsidR="00680C99" w:rsidRPr="009A0437" w:rsidRDefault="00680C99" w:rsidP="006632B5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:rsidR="00680C99" w:rsidRPr="009A0437" w:rsidRDefault="00680C99" w:rsidP="006632B5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F1076D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:rsidR="00680C99" w:rsidRPr="009A0437" w:rsidRDefault="00680C99" w:rsidP="006632B5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</w:tr>
    </w:tbl>
    <w:p w:rsidR="00680C99" w:rsidRDefault="00680C99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:rsidR="00A9454D" w:rsidRPr="00F61A80" w:rsidRDefault="005F2BCF" w:rsidP="00425649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3. 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4. 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5. </w:t>
            </w:r>
          </w:p>
        </w:tc>
      </w:tr>
    </w:tbl>
    <w:p w:rsidR="006D0051" w:rsidRDefault="006D0051" w:rsidP="00046F27">
      <w:pPr>
        <w:pStyle w:val="Textoindependiente"/>
        <w:jc w:val="both"/>
        <w:rPr>
          <w:rFonts w:ascii="Verdana" w:hAnsi="Verdana"/>
        </w:rPr>
      </w:pPr>
    </w:p>
    <w:p w:rsidR="006D0051" w:rsidRPr="006D0051" w:rsidRDefault="006D0051" w:rsidP="006D0051">
      <w:pPr>
        <w:rPr>
          <w:lang w:val="es-MX"/>
        </w:rPr>
      </w:pPr>
    </w:p>
    <w:p w:rsidR="006D0051" w:rsidRPr="006D0051" w:rsidRDefault="006D0051" w:rsidP="006D0051">
      <w:pPr>
        <w:rPr>
          <w:lang w:val="es-MX"/>
        </w:rPr>
      </w:pPr>
    </w:p>
    <w:p w:rsidR="006D0051" w:rsidRPr="006D0051" w:rsidRDefault="006D0051" w:rsidP="006D0051">
      <w:pPr>
        <w:rPr>
          <w:lang w:val="es-MX"/>
        </w:rPr>
      </w:pPr>
    </w:p>
    <w:p w:rsidR="006D0051" w:rsidRPr="006D0051" w:rsidRDefault="006D0051" w:rsidP="006D0051">
      <w:pPr>
        <w:rPr>
          <w:lang w:val="es-MX"/>
        </w:rPr>
      </w:pPr>
    </w:p>
    <w:p w:rsidR="006D0051" w:rsidRPr="006D0051" w:rsidRDefault="006D0051" w:rsidP="006D0051">
      <w:pPr>
        <w:rPr>
          <w:lang w:val="es-MX"/>
        </w:rPr>
      </w:pPr>
    </w:p>
    <w:p w:rsidR="006D0051" w:rsidRPr="006D0051" w:rsidRDefault="006D0051" w:rsidP="006D0051">
      <w:pPr>
        <w:rPr>
          <w:lang w:val="es-MX"/>
        </w:rPr>
      </w:pPr>
    </w:p>
    <w:p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301" w:rsidRDefault="00257301" w:rsidP="00484840">
      <w:pPr>
        <w:pStyle w:val="Textoindependiente"/>
      </w:pPr>
      <w:r>
        <w:separator/>
      </w:r>
    </w:p>
  </w:endnote>
  <w:endnote w:type="continuationSeparator" w:id="0">
    <w:p w:rsidR="00257301" w:rsidRDefault="00257301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451"/>
      <w:gridCol w:w="513"/>
    </w:tblGrid>
    <w:tr w:rsidR="00FB0141" w:rsidRPr="00C93908" w:rsidTr="00AA1AB2">
      <w:trPr>
        <w:trHeight w:val="260"/>
        <w:jc w:val="center"/>
      </w:trPr>
      <w:tc>
        <w:tcPr>
          <w:tcW w:w="8451" w:type="dxa"/>
          <w:vAlign w:val="center"/>
        </w:tcPr>
        <w:p w:rsidR="00FB0141" w:rsidRPr="001C133F" w:rsidRDefault="009D739B" w:rsidP="009D739B">
          <w:pPr>
            <w:jc w:val="center"/>
            <w:rPr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>logotipo</w:t>
          </w:r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r w:rsidR="00FB0141">
            <w:rPr>
              <w:rFonts w:ascii="Verdana" w:hAnsi="Verdana"/>
              <w:sz w:val="14"/>
              <w:szCs w:val="14"/>
              <w:lang w:val="es-ES"/>
            </w:rPr>
            <w:t>es una</w:t>
          </w:r>
          <w:r w:rsidR="00FB0141"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Institute, Inc.</w:t>
          </w:r>
        </w:p>
      </w:tc>
      <w:tc>
        <w:tcPr>
          <w:tcW w:w="513" w:type="dxa"/>
          <w:vAlign w:val="bottom"/>
        </w:tcPr>
        <w:p w:rsidR="00FB0141" w:rsidRPr="00C93908" w:rsidRDefault="00FB0141" w:rsidP="00AA1AB2">
          <w:pPr>
            <w:pStyle w:val="Piedepgina"/>
            <w:tabs>
              <w:tab w:val="clear" w:pos="4419"/>
              <w:tab w:val="clear" w:pos="8838"/>
            </w:tabs>
            <w:jc w:val="right"/>
            <w:rPr>
              <w:rFonts w:ascii="Verdana" w:hAnsi="Verdana"/>
              <w:sz w:val="16"/>
              <w:szCs w:val="16"/>
              <w:lang w:val="es-ES"/>
            </w:rPr>
          </w:pP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begin"/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instrText xml:space="preserve"> PAGE </w:instrTex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separate"/>
          </w:r>
          <w:r w:rsidR="00F9717D">
            <w:rPr>
              <w:rStyle w:val="Nmerodepgina"/>
              <w:rFonts w:ascii="Verdana" w:hAnsi="Verdana"/>
              <w:noProof/>
              <w:sz w:val="16"/>
              <w:szCs w:val="16"/>
            </w:rPr>
            <w:t>2</w: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8B5E35" w:rsidRPr="00184579" w:rsidRDefault="008B5E35" w:rsidP="00184579">
    <w:pPr>
      <w:pStyle w:val="Piedepgina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766A60" w:rsidTr="00C41C03">
      <w:tc>
        <w:tcPr>
          <w:tcW w:w="9072" w:type="dxa"/>
        </w:tcPr>
        <w:p w:rsidR="000E15EE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E15EE" w:rsidRPr="00F9717D" w:rsidTr="00C41C03">
      <w:tc>
        <w:tcPr>
          <w:tcW w:w="9072" w:type="dxa"/>
        </w:tcPr>
        <w:p w:rsidR="000E15EE" w:rsidRDefault="000E15EE" w:rsidP="002629CC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E15EE" w:rsidRPr="00D30818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  <w:bookmarkEnd w:id="1"/>
    <w:bookmarkEnd w:id="2"/>
    <w:bookmarkEnd w:id="3"/>
  </w:tbl>
  <w:p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301" w:rsidRDefault="00257301" w:rsidP="00484840">
      <w:pPr>
        <w:pStyle w:val="Textoindependiente"/>
      </w:pPr>
      <w:r>
        <w:separator/>
      </w:r>
    </w:p>
  </w:footnote>
  <w:footnote w:type="continuationSeparator" w:id="0">
    <w:p w:rsidR="00257301" w:rsidRDefault="00257301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E35" w:rsidRDefault="000A6C4E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1" o:spid="_x0000_s2107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EF5582" w:rsidRDefault="00EF5582" w:rsidP="00EF5582">
          <w:pPr>
            <w:pStyle w:val="Encabezado"/>
            <w:rPr>
              <w:lang w:val="es-ES" w:eastAsia="en-US"/>
            </w:rPr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03C3C768" wp14:editId="08C5A57F">
                <wp:extent cx="1924050" cy="438150"/>
                <wp:effectExtent l="0" t="0" r="0" b="0"/>
                <wp:docPr id="12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EF5582" w:rsidRDefault="00EF5582" w:rsidP="00EF5582">
          <w:pPr>
            <w:pStyle w:val="Encabezado"/>
            <w:jc w:val="center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216A9BE8" wp14:editId="11EBD18D">
                <wp:extent cx="933450" cy="409575"/>
                <wp:effectExtent l="0" t="0" r="0" b="9525"/>
                <wp:docPr id="13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EF5582" w:rsidRDefault="00EF5582" w:rsidP="00EF5582">
          <w:pPr>
            <w:pStyle w:val="Encabezado"/>
            <w:jc w:val="right"/>
          </w:pPr>
          <w:r w:rsidRPr="006D0051">
            <w:rPr>
              <w:noProof/>
              <w:lang w:val="es-PE" w:eastAsia="es-PE"/>
            </w:rPr>
            <w:drawing>
              <wp:inline distT="0" distB="0" distL="0" distR="0" wp14:anchorId="1ED2BF87" wp14:editId="160A6574">
                <wp:extent cx="866775" cy="409575"/>
                <wp:effectExtent l="0" t="0" r="9525" b="9525"/>
                <wp:docPr id="16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5582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EF5582" w:rsidRDefault="00EF5582" w:rsidP="00EF558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:rsidR="008B5E35" w:rsidRPr="00A72F69" w:rsidRDefault="000A6C4E" w:rsidP="00A72F69">
    <w:pPr>
      <w:pStyle w:val="Encabezado"/>
      <w:rPr>
        <w:lang w:val="es-ES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2" o:spid="_x0000_s2108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6D0051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6D0051" w:rsidRDefault="006D0051" w:rsidP="006D0051">
          <w:pPr>
            <w:pStyle w:val="Encabezado"/>
            <w:rPr>
              <w:lang w:val="es-ES" w:eastAsia="en-US"/>
            </w:rPr>
          </w:pPr>
          <w:r w:rsidRPr="006D0051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D0051" w:rsidRDefault="006D0051" w:rsidP="006D005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D0051" w:rsidRDefault="006D0051" w:rsidP="006D0051">
          <w:pPr>
            <w:pStyle w:val="Encabezado"/>
            <w:jc w:val="center"/>
          </w:pPr>
          <w:r w:rsidRPr="006D0051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D0051" w:rsidRDefault="006D0051" w:rsidP="006D0051">
          <w:pPr>
            <w:pStyle w:val="Encabezado"/>
            <w:jc w:val="right"/>
          </w:pPr>
          <w:r w:rsidRPr="006D0051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0051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D0051" w:rsidRDefault="006D0051" w:rsidP="006D00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:rsidR="005C2E05" w:rsidRDefault="000A6C4E" w:rsidP="00C41C03">
    <w:pPr>
      <w:pStyle w:val="Encabezado"/>
      <w:tabs>
        <w:tab w:val="clear" w:pos="4419"/>
        <w:tab w:val="clear" w:pos="8838"/>
      </w:tabs>
      <w:rPr>
        <w:lang w:val="es-ES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0" o:spid="_x0000_s2106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EA"/>
    <w:rsid w:val="00004019"/>
    <w:rsid w:val="00004CEF"/>
    <w:rsid w:val="0004480F"/>
    <w:rsid w:val="00046F27"/>
    <w:rsid w:val="000474C8"/>
    <w:rsid w:val="00060D0C"/>
    <w:rsid w:val="00064408"/>
    <w:rsid w:val="00066500"/>
    <w:rsid w:val="00082FFC"/>
    <w:rsid w:val="000860B5"/>
    <w:rsid w:val="000918CA"/>
    <w:rsid w:val="000933FC"/>
    <w:rsid w:val="000A584A"/>
    <w:rsid w:val="000A6C4E"/>
    <w:rsid w:val="000B74A0"/>
    <w:rsid w:val="000C57F4"/>
    <w:rsid w:val="000E15EE"/>
    <w:rsid w:val="000E7A95"/>
    <w:rsid w:val="000F21EA"/>
    <w:rsid w:val="000F75B2"/>
    <w:rsid w:val="0010195D"/>
    <w:rsid w:val="00110B63"/>
    <w:rsid w:val="0013767E"/>
    <w:rsid w:val="00170E6F"/>
    <w:rsid w:val="0018072D"/>
    <w:rsid w:val="00184579"/>
    <w:rsid w:val="001A5426"/>
    <w:rsid w:val="001A687A"/>
    <w:rsid w:val="001C47B4"/>
    <w:rsid w:val="001F6713"/>
    <w:rsid w:val="00257301"/>
    <w:rsid w:val="002629CC"/>
    <w:rsid w:val="0026407A"/>
    <w:rsid w:val="002A6302"/>
    <w:rsid w:val="002B15F1"/>
    <w:rsid w:val="002D0974"/>
    <w:rsid w:val="002D3462"/>
    <w:rsid w:val="0032564E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A11DE"/>
    <w:rsid w:val="004D7598"/>
    <w:rsid w:val="004D7C98"/>
    <w:rsid w:val="004E70BF"/>
    <w:rsid w:val="00503A00"/>
    <w:rsid w:val="005247C4"/>
    <w:rsid w:val="005636CF"/>
    <w:rsid w:val="005C2E05"/>
    <w:rsid w:val="005E5118"/>
    <w:rsid w:val="005E60E0"/>
    <w:rsid w:val="005E712C"/>
    <w:rsid w:val="005F2BCF"/>
    <w:rsid w:val="006338CD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78F3"/>
    <w:rsid w:val="00A032D9"/>
    <w:rsid w:val="00A125B1"/>
    <w:rsid w:val="00A32006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513B5"/>
    <w:rsid w:val="00B7224F"/>
    <w:rsid w:val="00BE160F"/>
    <w:rsid w:val="00BF6642"/>
    <w:rsid w:val="00C178B2"/>
    <w:rsid w:val="00C20C03"/>
    <w:rsid w:val="00C35165"/>
    <w:rsid w:val="00C410AB"/>
    <w:rsid w:val="00C41C03"/>
    <w:rsid w:val="00C55817"/>
    <w:rsid w:val="00C84B82"/>
    <w:rsid w:val="00C84F4A"/>
    <w:rsid w:val="00CA578F"/>
    <w:rsid w:val="00CB1D21"/>
    <w:rsid w:val="00CB3A26"/>
    <w:rsid w:val="00CB3D53"/>
    <w:rsid w:val="00CC2480"/>
    <w:rsid w:val="00CC32E5"/>
    <w:rsid w:val="00CE296F"/>
    <w:rsid w:val="00CF28AF"/>
    <w:rsid w:val="00D11F23"/>
    <w:rsid w:val="00D50CF8"/>
    <w:rsid w:val="00D56C57"/>
    <w:rsid w:val="00D573B3"/>
    <w:rsid w:val="00D61B16"/>
    <w:rsid w:val="00D63926"/>
    <w:rsid w:val="00DB60AD"/>
    <w:rsid w:val="00DC7492"/>
    <w:rsid w:val="00DD2B93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"/>
    <o:shapelayout v:ext="edit">
      <o:idmap v:ext="edit" data="1"/>
    </o:shapelayout>
  </w:shapeDefaults>
  <w:decimalSymbol w:val="."/>
  <w:listSeparator w:val=";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Scope Statement</vt:lpstr>
    </vt:vector>
  </TitlesOfParts>
  <Company>Dharma Consulting</Company>
  <LinksUpToDate>false</LinksUpToDate>
  <CharactersWithSpaces>1053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4</cp:revision>
  <cp:lastPrinted>2007-04-04T21:22:00Z</cp:lastPrinted>
  <dcterms:created xsi:type="dcterms:W3CDTF">2018-02-20T14:53:00Z</dcterms:created>
  <dcterms:modified xsi:type="dcterms:W3CDTF">2019-05-16T15:54:00Z</dcterms:modified>
</cp:coreProperties>
</file>