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641D75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A15CD" w:rsidRPr="002C017C" w:rsidRDefault="005A15CD" w:rsidP="00C25CF2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2C017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>
        <w:trPr>
          <w:trHeight w:val="227"/>
        </w:trPr>
        <w:tc>
          <w:tcPr>
            <w:tcW w:w="921" w:type="dxa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134" w:type="dxa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5A15CD" w:rsidRPr="00641D75" w:rsidRDefault="005A15CD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</w:tr>
    </w:tbl>
    <w:p w:rsidR="005A15CD" w:rsidRPr="00545146" w:rsidRDefault="005A15CD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54CC1" w:rsidRPr="00545146" w:rsidRDefault="00354CC1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54514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:rsidR="005A15CD" w:rsidRPr="00354CC1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5A15CD" w:rsidRPr="00641D75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:rsidR="005A15CD" w:rsidRPr="00540354" w:rsidRDefault="005A15CD" w:rsidP="0054035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:rsidR="005A15CD" w:rsidRPr="00540354" w:rsidRDefault="005A15CD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</w:p>
        </w:tc>
      </w:tr>
    </w:tbl>
    <w:p w:rsidR="00D5189D" w:rsidRDefault="00D5189D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:rsidR="00354CC1" w:rsidRPr="00641D75" w:rsidRDefault="00354CC1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1459"/>
        <w:gridCol w:w="1438"/>
        <w:gridCol w:w="1384"/>
        <w:gridCol w:w="3037"/>
        <w:gridCol w:w="1082"/>
        <w:gridCol w:w="1583"/>
        <w:gridCol w:w="2113"/>
      </w:tblGrid>
      <w:tr w:rsidR="009454E2" w:rsidRPr="005D3F3C" w:rsidTr="00E548C1">
        <w:trPr>
          <w:trHeight w:val="643"/>
          <w:jc w:val="center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454E2" w:rsidRPr="00E548C1" w:rsidRDefault="009454E2" w:rsidP="00E548C1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lang w:val="es-ES"/>
              </w:rPr>
              <w:t>CUADRO DE MÉTRICAS</w:t>
            </w:r>
          </w:p>
        </w:tc>
      </w:tr>
      <w:tr w:rsidR="009454E2" w:rsidRPr="00354CC1" w:rsidTr="00354CC1">
        <w:trPr>
          <w:trHeight w:val="288"/>
          <w:jc w:val="center"/>
        </w:trPr>
        <w:tc>
          <w:tcPr>
            <w:tcW w:w="507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Factor Relevante de Calidad</w:t>
            </w:r>
          </w:p>
        </w:tc>
        <w:tc>
          <w:tcPr>
            <w:tcW w:w="542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Métrica de calidad</w:t>
            </w:r>
          </w:p>
        </w:tc>
        <w:tc>
          <w:tcPr>
            <w:tcW w:w="534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Método de Medición</w:t>
            </w:r>
          </w:p>
        </w:tc>
        <w:tc>
          <w:tcPr>
            <w:tcW w:w="514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Objetivo de Calidad</w:t>
            </w:r>
          </w:p>
        </w:tc>
        <w:tc>
          <w:tcPr>
            <w:tcW w:w="1128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Tolerancia(Variación permisible de la métrica)</w:t>
            </w:r>
          </w:p>
        </w:tc>
        <w:tc>
          <w:tcPr>
            <w:tcW w:w="990" w:type="pct"/>
            <w:gridSpan w:val="2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Medición de Métrica</w:t>
            </w:r>
          </w:p>
        </w:tc>
        <w:tc>
          <w:tcPr>
            <w:tcW w:w="785" w:type="pct"/>
            <w:vMerge w:val="restart"/>
            <w:shd w:val="clear" w:color="auto" w:fill="F2F2F2"/>
            <w:vAlign w:val="center"/>
          </w:tcPr>
          <w:p w:rsidR="009454E2" w:rsidRPr="00354CC1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9454E2" w:rsidRPr="005D3F3C" w:rsidTr="00354CC1">
        <w:trPr>
          <w:trHeight w:val="334"/>
          <w:jc w:val="center"/>
        </w:trPr>
        <w:tc>
          <w:tcPr>
            <w:tcW w:w="507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42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34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514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1128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  <w:tc>
          <w:tcPr>
            <w:tcW w:w="402" w:type="pct"/>
            <w:shd w:val="clear" w:color="auto" w:fill="F2F2F2"/>
            <w:vAlign w:val="center"/>
          </w:tcPr>
          <w:p w:rsidR="009454E2" w:rsidRPr="00C819AC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C819AC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Fecha</w:t>
            </w:r>
          </w:p>
        </w:tc>
        <w:tc>
          <w:tcPr>
            <w:tcW w:w="588" w:type="pct"/>
            <w:shd w:val="clear" w:color="auto" w:fill="F2F2F2"/>
            <w:vAlign w:val="center"/>
          </w:tcPr>
          <w:p w:rsidR="009454E2" w:rsidRPr="00C819AC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C819AC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Resultado Obtenido</w:t>
            </w:r>
          </w:p>
        </w:tc>
        <w:tc>
          <w:tcPr>
            <w:tcW w:w="785" w:type="pct"/>
            <w:vMerge/>
            <w:shd w:val="clear" w:color="auto" w:fill="E0E0E0"/>
            <w:vAlign w:val="center"/>
          </w:tcPr>
          <w:p w:rsidR="009454E2" w:rsidRPr="009454E2" w:rsidRDefault="009454E2" w:rsidP="006D7AEB">
            <w:pPr>
              <w:jc w:val="center"/>
              <w:rPr>
                <w:rFonts w:ascii="Verdana" w:hAnsi="Verdana"/>
                <w:b/>
                <w:i/>
                <w:smallCaps/>
                <w:sz w:val="16"/>
                <w:lang w:val="es-ES"/>
              </w:rPr>
            </w:pPr>
          </w:p>
        </w:tc>
      </w:tr>
      <w:tr w:rsidR="009454E2" w:rsidRPr="005D3F3C" w:rsidTr="00354CC1">
        <w:trPr>
          <w:trHeight w:val="210"/>
          <w:jc w:val="center"/>
        </w:trPr>
        <w:tc>
          <w:tcPr>
            <w:tcW w:w="507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542" w:type="pct"/>
          </w:tcPr>
          <w:p w:rsidR="009454E2" w:rsidRPr="007F6E3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534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514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1128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402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588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  <w:tc>
          <w:tcPr>
            <w:tcW w:w="785" w:type="pct"/>
          </w:tcPr>
          <w:p w:rsidR="009454E2" w:rsidRPr="009454E2" w:rsidRDefault="009454E2" w:rsidP="006D7AEB">
            <w:pPr>
              <w:rPr>
                <w:rFonts w:ascii="Verdana" w:hAnsi="Verdana"/>
                <w:sz w:val="16"/>
                <w:lang w:val="es-ES"/>
              </w:rPr>
            </w:pPr>
          </w:p>
        </w:tc>
      </w:tr>
      <w:tr w:rsidR="009454E2" w:rsidRPr="005D3F3C" w:rsidTr="00354CC1">
        <w:trPr>
          <w:trHeight w:val="266"/>
          <w:jc w:val="center"/>
        </w:trPr>
        <w:tc>
          <w:tcPr>
            <w:tcW w:w="507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42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4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14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1128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02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88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785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126BCC" w:rsidRPr="005D3F3C" w:rsidTr="00354CC1">
        <w:trPr>
          <w:trHeight w:val="266"/>
          <w:jc w:val="center"/>
        </w:trPr>
        <w:tc>
          <w:tcPr>
            <w:tcW w:w="507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42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1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112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02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8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785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9454E2" w:rsidRPr="005D3F3C" w:rsidTr="00354CC1">
        <w:trPr>
          <w:trHeight w:val="251"/>
          <w:jc w:val="center"/>
        </w:trPr>
        <w:tc>
          <w:tcPr>
            <w:tcW w:w="507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42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 </w:t>
            </w:r>
          </w:p>
        </w:tc>
        <w:tc>
          <w:tcPr>
            <w:tcW w:w="534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14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1128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02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88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785" w:type="pct"/>
          </w:tcPr>
          <w:p w:rsidR="009454E2" w:rsidRPr="005D3F3C" w:rsidRDefault="009454E2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126BCC" w:rsidRPr="005D3F3C" w:rsidTr="00354CC1">
        <w:trPr>
          <w:trHeight w:val="266"/>
          <w:jc w:val="center"/>
        </w:trPr>
        <w:tc>
          <w:tcPr>
            <w:tcW w:w="507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42" w:type="pct"/>
          </w:tcPr>
          <w:p w:rsidR="00126BC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1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112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02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8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785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126BCC" w:rsidRPr="005D3F3C" w:rsidTr="00354CC1">
        <w:trPr>
          <w:trHeight w:val="266"/>
          <w:jc w:val="center"/>
        </w:trPr>
        <w:tc>
          <w:tcPr>
            <w:tcW w:w="507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42" w:type="pct"/>
          </w:tcPr>
          <w:p w:rsidR="00126BC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1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112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02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8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785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</w:tr>
      <w:tr w:rsidR="00126BCC" w:rsidRPr="005D3F3C" w:rsidTr="00354CC1">
        <w:trPr>
          <w:trHeight w:val="279"/>
          <w:jc w:val="center"/>
        </w:trPr>
        <w:tc>
          <w:tcPr>
            <w:tcW w:w="507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42" w:type="pct"/>
          </w:tcPr>
          <w:p w:rsidR="00126BC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3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14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112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402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588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  <w:tc>
          <w:tcPr>
            <w:tcW w:w="785" w:type="pct"/>
          </w:tcPr>
          <w:p w:rsidR="00126BCC" w:rsidRPr="005D3F3C" w:rsidRDefault="00126BCC" w:rsidP="006D7AEB">
            <w:pPr>
              <w:rPr>
                <w:rFonts w:ascii="Verdana" w:hAnsi="Verdana"/>
                <w:lang w:val="es-ES"/>
              </w:rPr>
            </w:pPr>
          </w:p>
        </w:tc>
      </w:tr>
    </w:tbl>
    <w:p w:rsidR="007304A6" w:rsidRDefault="007304A6" w:rsidP="0021355A">
      <w:pPr>
        <w:ind w:left="142"/>
        <w:rPr>
          <w:rFonts w:ascii="Verdana" w:hAnsi="Verdana"/>
          <w:b/>
          <w:lang w:val="es-ES"/>
        </w:rPr>
      </w:pPr>
    </w:p>
    <w:p w:rsidR="00491183" w:rsidRDefault="00491183" w:rsidP="00491183">
      <w:pPr>
        <w:jc w:val="both"/>
        <w:rPr>
          <w:rFonts w:ascii="Verdana" w:hAnsi="Verdana"/>
          <w:i/>
          <w:lang w:val="es-PE"/>
        </w:rPr>
      </w:pPr>
    </w:p>
    <w:p w:rsidR="00E548C1" w:rsidRDefault="00E548C1">
      <w:pPr>
        <w:overflowPunct/>
        <w:autoSpaceDE/>
        <w:autoSpaceDN/>
        <w:adjustRightInd/>
        <w:textAlignment w:val="auto"/>
        <w:rPr>
          <w:rFonts w:ascii="Verdana" w:hAnsi="Verdana"/>
          <w:i/>
          <w:lang w:val="es-PE"/>
        </w:rPr>
      </w:pPr>
      <w:r>
        <w:rPr>
          <w:rFonts w:ascii="Verdana" w:hAnsi="Verdana"/>
          <w:i/>
          <w:lang w:val="es-PE"/>
        </w:rPr>
        <w:br w:type="page"/>
      </w:r>
    </w:p>
    <w:p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E548C1">
        <w:rPr>
          <w:rFonts w:ascii="Verdana" w:hAnsi="Verdana"/>
          <w:i/>
          <w:smallCaps/>
          <w:sz w:val="18"/>
          <w:szCs w:val="18"/>
          <w:lang w:val="es-PE"/>
        </w:rPr>
        <w:t>Este documento registra las métricas de calidad a utilizar en el proyecto. Este documento consta de los siguientes campos:</w:t>
      </w:r>
    </w:p>
    <w:p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Factor Relevante de Calidad: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Métrica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{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 xml:space="preserve">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Método de Medición: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{Una medida es un valor real}. Definir los pasos y consideraciones para efectuar la medición.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Objetivo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el resultado deseado para la métrica.</w:t>
      </w:r>
    </w:p>
    <w:p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Tolerancia: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:rsidR="00E548C1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Medición de Métrica: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 fecha del momento de medición de la métrica y el resultado obtenido.</w:t>
      </w:r>
    </w:p>
    <w:p w:rsidR="00835299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Observaciones: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otros comentarios u observaciones adicionales.</w:t>
      </w:r>
    </w:p>
    <w:sectPr w:rsidR="00835299" w:rsidRPr="00E548C1" w:rsidSect="007F5D97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473" w:rsidRDefault="00583473" w:rsidP="008629D0">
      <w:pPr>
        <w:pStyle w:val="Textoindependiente"/>
      </w:pPr>
      <w:r>
        <w:separator/>
      </w:r>
    </w:p>
  </w:endnote>
  <w:endnote w:type="continuationSeparator" w:id="0">
    <w:p w:rsidR="00583473" w:rsidRDefault="00583473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E548C1" w:rsidTr="00835299">
      <w:trPr>
        <w:trHeight w:val="85"/>
        <w:jc w:val="center"/>
      </w:trPr>
      <w:tc>
        <w:tcPr>
          <w:tcW w:w="12957" w:type="dxa"/>
        </w:tcPr>
        <w:p w:rsidR="008005B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</w:tc>
    </w:tr>
  </w:tbl>
  <w:p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35299" w:rsidRPr="00E548C1" w:rsidTr="00644D2F">
      <w:trPr>
        <w:trHeight w:val="322"/>
        <w:jc w:val="center"/>
      </w:trPr>
      <w:tc>
        <w:tcPr>
          <w:tcW w:w="12957" w:type="dxa"/>
        </w:tcPr>
        <w:p w:rsid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83529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835299" w:rsidRPr="00E548C1" w:rsidTr="00644D2F">
      <w:trPr>
        <w:trHeight w:val="458"/>
        <w:jc w:val="center"/>
      </w:trPr>
      <w:tc>
        <w:tcPr>
          <w:tcW w:w="12957" w:type="dxa"/>
        </w:tcPr>
        <w:p w:rsid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 xml:space="preserve">El logotipo 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PMI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Registe</w:t>
          </w:r>
          <w:r>
            <w:rPr>
              <w:rFonts w:ascii="Verdana" w:hAnsi="Verdana"/>
              <w:sz w:val="14"/>
              <w:szCs w:val="14"/>
              <w:lang w:val="es-ES"/>
            </w:rPr>
            <w:t>red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>
            <w:rPr>
              <w:rFonts w:ascii="Verdana" w:hAnsi="Verdana"/>
              <w:sz w:val="14"/>
              <w:szCs w:val="14"/>
              <w:lang w:val="es-ES"/>
            </w:rPr>
            <w:t xml:space="preserve"> es una</w:t>
          </w:r>
          <w:r w:rsidRPr="00EE090D">
            <w:rPr>
              <w:rFonts w:ascii="Verdana" w:hAnsi="Verdana"/>
              <w:sz w:val="14"/>
              <w:szCs w:val="14"/>
              <w:lang w:val="es-ES"/>
            </w:rPr>
            <w:t xml:space="preserve"> marca registrada del Project Management </w:t>
          </w:r>
          <w:proofErr w:type="spellStart"/>
          <w:r w:rsidRPr="00EE090D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Pr="00EE090D">
            <w:rPr>
              <w:rFonts w:ascii="Verdana" w:hAnsi="Verdana"/>
              <w:sz w:val="14"/>
              <w:szCs w:val="14"/>
              <w:lang w:val="es-ES"/>
            </w:rPr>
            <w:t>, Inc.</w:t>
          </w:r>
        </w:p>
        <w:p w:rsidR="00835299" w:rsidRPr="001B7936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Dharma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</w:tbl>
  <w:p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473" w:rsidRDefault="00583473" w:rsidP="008629D0">
      <w:pPr>
        <w:pStyle w:val="Textoindependiente"/>
      </w:pPr>
      <w:r>
        <w:separator/>
      </w:r>
    </w:p>
  </w:footnote>
  <w:footnote w:type="continuationSeparator" w:id="0">
    <w:p w:rsidR="00583473" w:rsidRDefault="00583473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5B9" w:rsidRDefault="007F5D9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7" o:spid="_x0000_s4098" type="#_x0000_t75" style="position:absolute;margin-left:0;margin-top:0;width:671.45pt;height:117.55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005B9">
      <w:rPr>
        <w:rStyle w:val="Nmerodepgina"/>
      </w:rPr>
      <w:fldChar w:fldCharType="begin"/>
    </w:r>
    <w:r w:rsidR="008005B9">
      <w:rPr>
        <w:rStyle w:val="Nmerodepgina"/>
      </w:rPr>
      <w:instrText xml:space="preserve">PAGE  </w:instrText>
    </w:r>
    <w:r w:rsidR="008005B9">
      <w:rPr>
        <w:rStyle w:val="Nmerodepgina"/>
      </w:rPr>
      <w:fldChar w:fldCharType="end"/>
    </w:r>
  </w:p>
  <w:p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545146" w:rsidRDefault="00545146" w:rsidP="00545146">
          <w:pPr>
            <w:pStyle w:val="Encabezado"/>
            <w:rPr>
              <w:lang w:val="es-ES" w:eastAsia="en-US"/>
            </w:rPr>
          </w:pPr>
          <w:r w:rsidRPr="00545146">
            <w:rPr>
              <w:noProof/>
              <w:lang w:val="es-PE" w:eastAsia="es-PE"/>
            </w:rPr>
            <w:drawing>
              <wp:inline distT="0" distB="0" distL="0" distR="0">
                <wp:extent cx="1924050" cy="438150"/>
                <wp:effectExtent l="0" t="0" r="0" b="0"/>
                <wp:docPr id="1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545146" w:rsidRDefault="00545146" w:rsidP="00545146">
          <w:pPr>
            <w:pStyle w:val="Encabezado"/>
            <w:jc w:val="center"/>
          </w:pPr>
          <w:r w:rsidRPr="00545146">
            <w:rPr>
              <w:noProof/>
              <w:lang w:val="es-PE" w:eastAsia="es-PE"/>
            </w:rPr>
            <w:drawing>
              <wp:inline distT="0" distB="0" distL="0" distR="0">
                <wp:extent cx="933450" cy="409575"/>
                <wp:effectExtent l="0" t="0" r="0" b="9525"/>
                <wp:docPr id="10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545146" w:rsidRDefault="00545146" w:rsidP="00545146">
          <w:pPr>
            <w:pStyle w:val="Encabezado"/>
            <w:jc w:val="right"/>
          </w:pPr>
          <w:r w:rsidRPr="00545146">
            <w:rPr>
              <w:noProof/>
              <w:lang w:val="es-PE" w:eastAsia="es-PE"/>
            </w:rPr>
            <w:drawing>
              <wp:inline distT="0" distB="0" distL="0" distR="0">
                <wp:extent cx="866775" cy="409575"/>
                <wp:effectExtent l="0" t="0" r="9525" b="9525"/>
                <wp:docPr id="9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45146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545146" w:rsidRDefault="00545146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9D21CC" w:rsidRDefault="007F5D9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8" o:spid="_x0000_s4099" type="#_x0000_t75" style="position:absolute;margin-left:0;margin-top:0;width:671.45pt;height:117.55pt;z-index:-251656192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:rsidTr="00F5014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:rsidR="00F8587A" w:rsidRDefault="00F8587A" w:rsidP="00F8587A">
          <w:pPr>
            <w:pStyle w:val="Encabezado"/>
            <w:rPr>
              <w:lang w:val="es-ES" w:eastAsia="en-US"/>
            </w:rPr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6637A736" wp14:editId="0016BF9A">
                <wp:extent cx="1924050" cy="438150"/>
                <wp:effectExtent l="0" t="0" r="0" b="0"/>
                <wp:docPr id="1" name="Imagen 6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F8587A" w:rsidRDefault="00F8587A" w:rsidP="00F8587A">
          <w:pPr>
            <w:pStyle w:val="Encabezado"/>
            <w:jc w:val="center"/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03C12987" wp14:editId="2462C476">
                <wp:extent cx="933450" cy="409575"/>
                <wp:effectExtent l="0" t="0" r="0" b="9525"/>
                <wp:docPr id="2" name="Imagen 5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F8587A" w:rsidRDefault="00F8587A" w:rsidP="00F8587A">
          <w:pPr>
            <w:pStyle w:val="Encabezado"/>
            <w:jc w:val="right"/>
          </w:pPr>
          <w:r w:rsidRPr="00545146">
            <w:rPr>
              <w:noProof/>
              <w:lang w:val="es-PE" w:eastAsia="es-PE"/>
            </w:rPr>
            <w:drawing>
              <wp:inline distT="0" distB="0" distL="0" distR="0" wp14:anchorId="7C17AEA3" wp14:editId="33938DB0">
                <wp:extent cx="866775" cy="409575"/>
                <wp:effectExtent l="0" t="0" r="9525" b="9525"/>
                <wp:docPr id="3" name="Imagen 4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8587A" w:rsidTr="00F5014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F8587A" w:rsidRDefault="00F8587A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FGPR690 - Versión 1.0</w:t>
          </w:r>
        </w:p>
      </w:tc>
    </w:tr>
  </w:tbl>
  <w:p w:rsidR="00835299" w:rsidRDefault="007F5D9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0117796" o:spid="_x0000_s4097" type="#_x0000_t75" style="position:absolute;margin-left:0;margin-top:0;width:671.45pt;height:117.55pt;z-index:-251658240;mso-position-horizontal:center;mso-position-horizontal-relative:margin;mso-position-vertical:center;mso-position-vertical-relative:margin" o:allowincell="f">
          <v:imagedata r:id="rId4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23A3C"/>
    <w:rsid w:val="00126BCC"/>
    <w:rsid w:val="00132FCA"/>
    <w:rsid w:val="00145234"/>
    <w:rsid w:val="00162073"/>
    <w:rsid w:val="00171B93"/>
    <w:rsid w:val="00172AF3"/>
    <w:rsid w:val="001A2A02"/>
    <w:rsid w:val="0021059A"/>
    <w:rsid w:val="0021355A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E1D29"/>
    <w:rsid w:val="003F4B10"/>
    <w:rsid w:val="00432582"/>
    <w:rsid w:val="00434C8A"/>
    <w:rsid w:val="00442524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41D75"/>
    <w:rsid w:val="00641E9B"/>
    <w:rsid w:val="00676ADC"/>
    <w:rsid w:val="00681778"/>
    <w:rsid w:val="0068294B"/>
    <w:rsid w:val="006A3A00"/>
    <w:rsid w:val="006A7388"/>
    <w:rsid w:val="006B694A"/>
    <w:rsid w:val="006D7A35"/>
    <w:rsid w:val="006D7A9C"/>
    <w:rsid w:val="006D7AEB"/>
    <w:rsid w:val="006E27DE"/>
    <w:rsid w:val="006E5529"/>
    <w:rsid w:val="006F18D7"/>
    <w:rsid w:val="007067D9"/>
    <w:rsid w:val="00716E08"/>
    <w:rsid w:val="007304A6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5299"/>
    <w:rsid w:val="008629D0"/>
    <w:rsid w:val="00863D5A"/>
    <w:rsid w:val="008642BA"/>
    <w:rsid w:val="008716A2"/>
    <w:rsid w:val="00872D64"/>
    <w:rsid w:val="0088473C"/>
    <w:rsid w:val="00884AF9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64D9"/>
    <w:rsid w:val="00985129"/>
    <w:rsid w:val="009A7ED2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A1E16"/>
    <w:rsid w:val="00AB79D1"/>
    <w:rsid w:val="00AC29A9"/>
    <w:rsid w:val="00AD1373"/>
    <w:rsid w:val="00AF2F49"/>
    <w:rsid w:val="00B01513"/>
    <w:rsid w:val="00B1217B"/>
    <w:rsid w:val="00B221A1"/>
    <w:rsid w:val="00B42373"/>
    <w:rsid w:val="00B50713"/>
    <w:rsid w:val="00B7338A"/>
    <w:rsid w:val="00BB2668"/>
    <w:rsid w:val="00BC6E3C"/>
    <w:rsid w:val="00BC79EA"/>
    <w:rsid w:val="00BD1142"/>
    <w:rsid w:val="00BE3A47"/>
    <w:rsid w:val="00C16F14"/>
    <w:rsid w:val="00C173DD"/>
    <w:rsid w:val="00C25CF2"/>
    <w:rsid w:val="00C33590"/>
    <w:rsid w:val="00C54858"/>
    <w:rsid w:val="00C556ED"/>
    <w:rsid w:val="00C557FF"/>
    <w:rsid w:val="00C6276C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C5E85"/>
    <w:rsid w:val="00EF2305"/>
    <w:rsid w:val="00F01C3B"/>
    <w:rsid w:val="00F14243"/>
    <w:rsid w:val="00F8587A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;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Identificación y Secuenciamiento de Actividades</vt:lpstr>
    </vt:vector>
  </TitlesOfParts>
  <Company>Dharma Consulting</Company>
  <LinksUpToDate>false</LinksUpToDate>
  <CharactersWithSpaces>1775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Luis Lucero</cp:lastModifiedBy>
  <cp:revision>8</cp:revision>
  <cp:lastPrinted>2014-03-12T20:58:00Z</cp:lastPrinted>
  <dcterms:created xsi:type="dcterms:W3CDTF">2018-02-20T20:28:00Z</dcterms:created>
  <dcterms:modified xsi:type="dcterms:W3CDTF">2019-05-16T17:22:00Z</dcterms:modified>
</cp:coreProperties>
</file>