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8C2E" w14:textId="189C5253" w:rsidR="00564603" w:rsidRDefault="009C3A73">
      <w:r>
        <w:t>Actividad 3</w:t>
      </w:r>
    </w:p>
    <w:p w14:paraId="197C971E" w14:textId="56FD37AC" w:rsidR="009C3A73" w:rsidRDefault="009C3A73">
      <w:r>
        <w:t xml:space="preserve">A = Pone la galería en 1 columna cuando la pantalla </w:t>
      </w:r>
      <w:r w:rsidR="00FC165B">
        <w:t xml:space="preserve">mide 599 </w:t>
      </w:r>
      <w:proofErr w:type="spellStart"/>
      <w:r w:rsidR="00FC165B">
        <w:t>px</w:t>
      </w:r>
      <w:proofErr w:type="spellEnd"/>
      <w:r w:rsidR="00FC165B">
        <w:t xml:space="preserve"> o menos</w:t>
      </w:r>
    </w:p>
    <w:p w14:paraId="7E578DC6" w14:textId="1D047069" w:rsidR="00FC165B" w:rsidRDefault="00FC165B">
      <w:r>
        <w:t>B= Muestra el aside</w:t>
      </w:r>
      <w:r w:rsidR="00B42C59">
        <w:t xml:space="preserve"> como bloque cuando la pantalla tiene </w:t>
      </w:r>
      <w:r w:rsidR="00744E92">
        <w:t>768px o más y está en horizontal</w:t>
      </w:r>
    </w:p>
    <w:p w14:paraId="4C94C321" w14:textId="498E726B" w:rsidR="00744E92" w:rsidRDefault="00744E92">
      <w:r>
        <w:t xml:space="preserve">C= Se encarga de ocultar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 y anuncios cuando se imprime la página</w:t>
      </w:r>
    </w:p>
    <w:sectPr w:rsidR="00744E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3E"/>
    <w:rsid w:val="000A22ED"/>
    <w:rsid w:val="00564603"/>
    <w:rsid w:val="00744E92"/>
    <w:rsid w:val="0097213E"/>
    <w:rsid w:val="009C3A73"/>
    <w:rsid w:val="00B42C59"/>
    <w:rsid w:val="00B74B4E"/>
    <w:rsid w:val="00E350CA"/>
    <w:rsid w:val="00EA777C"/>
    <w:rsid w:val="00FC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15EB"/>
  <w15:chartTrackingRefBased/>
  <w15:docId w15:val="{629825FB-28ED-4785-BE16-226B52F9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2026-06-16T18:46:00Z</dcterms:created>
  <dcterms:modified xsi:type="dcterms:W3CDTF">2026-06-16T18:46:00Z</dcterms:modified>
</cp:coreProperties>
</file>