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/>
        <w:rPr/>
      </w:pPr>
    </w:p>
    <w:p>
      <w:pPr>
        <w:spacing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 xml:space="preserve">元智大學</w:t>
      </w:r>
    </w:p>
    <w:p>
      <w:pPr>
        <w:pBdr/>
        <w:spacing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 xml:space="preserve">資訊工程學系學士班</w:t>
      </w:r>
    </w:p>
    <w:p>
      <w:pPr>
        <w:pBdr/>
        <w:spacing/>
        <w:jc w:val="center"/>
        <w:rPr/>
      </w:pPr>
      <w:r>
        <w:rPr>
          <w:rFonts w:ascii="Times New Roman" w:hAnsi="Times New Roman" w:eastAsia="Times New Roman" w:cs="Times New Roman"/>
          <w:b/>
          <w:sz w:val="28"/>
        </w:rPr>
        <w:t xml:space="preserve">Network Lab(II)</w:t>
      </w:r>
    </w:p>
    <w:p>
      <w:pPr>
        <w:spacing/>
        <w:rPr/>
      </w:pP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3175"/>
        <w:gridCol w:w="850"/>
        <w:gridCol w:w="737"/>
        <w:gridCol w:w="737"/>
        <w:gridCol w:w="1247"/>
        <w:gridCol w:w="1134"/>
        <w:gridCol w:w="1134"/>
      </w:tblGrid>
      <w:tr>
        <w:trPr>
          <w:jc w:val="left"/>
        </w:trPr>
        <w:tc>
          <w:tcPr>
            <w:tcW w:type="dxa" w:w="317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開課系所</w:t>
            </w:r>
          </w:p>
        </w:tc>
        <w:tc>
          <w:tcPr>
            <w:tcW w:type="dxa" w:w="85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課號</w:t>
            </w:r>
          </w:p>
        </w:tc>
        <w:tc>
          <w:tcPr>
            <w:tcW w:type="dxa" w:w="73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開課班別</w:t>
            </w:r>
          </w:p>
        </w:tc>
        <w:tc>
          <w:tcPr>
            <w:tcW w:type="dxa" w:w="73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學分數</w:t>
            </w:r>
          </w:p>
        </w:tc>
        <w:tc>
          <w:tcPr>
            <w:tcW w:type="dxa" w:w="124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課程名稱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授課教師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開課學期</w:t>
            </w:r>
          </w:p>
        </w:tc>
      </w:tr>
      <w:tr>
        <w:trPr>
          <w:jc w:val="left"/>
        </w:trPr>
        <w:tc>
          <w:tcPr>
            <w:tcW w:type="dxa" w:w="317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資訊工程學系學士班</w:t>
            </w:r>
          </w:p>
        </w:tc>
        <w:tc>
          <w:tcPr>
            <w:tcW w:type="dxa" w:w="85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CS424</w:t>
            </w:r>
          </w:p>
        </w:tc>
        <w:tc>
          <w:tcPr>
            <w:tcW w:type="dxa" w:w="73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A</w:t>
            </w:r>
          </w:p>
        </w:tc>
        <w:tc>
          <w:tcPr>
            <w:tcW w:type="dxa" w:w="73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3</w:t>
            </w:r>
          </w:p>
        </w:tc>
        <w:tc>
          <w:tcPr>
            <w:tcW w:type="dxa" w:w="124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網路實習（二）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葉生正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1122</w:t>
            </w:r>
          </w:p>
        </w:tc>
      </w:tr>
    </w:tbl>
    <w:p>
      <w:pPr>
        <w:spacing/>
        <w:rPr/>
      </w:pP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4535"/>
        <w:gridCol w:w="4536"/>
      </w:tblGrid>
      <w:tr>
        <w:trPr>
          <w:jc w:val="left"/>
        </w:trPr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授課教師</w:t>
            </w:r>
          </w:p>
        </w:tc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辦公室</w:t>
            </w:r>
          </w:p>
        </w:tc>
      </w:tr>
      <w:tr>
        <w:trPr>
          <w:jc w:val="left"/>
        </w:trPr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葉生正</w:t>
            </w:r>
          </w:p>
        </w:tc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1301</w:t>
            </w:r>
          </w:p>
        </w:tc>
      </w:tr>
      <w:tr>
        <w:trPr>
          <w:jc w:val="left"/>
        </w:trPr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Email</w:t>
            </w:r>
          </w:p>
        </w:tc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分機</w:t>
            </w:r>
          </w:p>
        </w:tc>
      </w:tr>
      <w:tr>
        <w:trPr>
          <w:jc w:val="left"/>
        </w:trPr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peteryeh@mail.mcu.edu.tw</w:t>
            </w:r>
          </w:p>
        </w:tc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03-3507001#3426</w:t>
            </w:r>
          </w:p>
        </w:tc>
      </w:tr>
    </w:tbl>
    <w:p>
      <w:pPr>
        <w:spacing/>
        <w:rPr/>
      </w:pPr>
    </w:p>
    <w:p>
      <w:pPr>
        <w:spacing/>
        <w:jc w:val="left"/>
        <w:rPr/>
      </w:pPr>
      <w:r>
        <w:rPr>
          <w:rFonts w:ascii="Arial" w:hAnsi="Arial" w:eastAsia="Arial" w:cs="Arial"/>
          <w:b/>
          <w:sz w:val="20"/>
        </w:rPr>
        <w:t xml:space="preserve">◆課程大綱</w:t>
      </w: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1701"/>
        <w:gridCol w:w="7370"/>
      </w:tblGrid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1.課程目標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/>
              <w:t xml:space="preserve">1. 瞭解區域網路交換技術</w:t>
            </w:r>
          </w:p>
          <w:p>
            <w:pPr>
              <w:pBdr/>
              <w:spacing/>
              <w:jc w:val="left"/>
              <w:rPr/>
            </w:pPr>
            <w:r>
              <w:rPr/>
              <w:t xml:space="preserve">2. 瞭解廣域網路技術及應用</w:t>
            </w:r>
          </w:p>
          <w:p>
            <w:pPr>
              <w:pBdr/>
              <w:spacing/>
              <w:jc w:val="left"/>
              <w:rPr/>
            </w:pPr>
            <w:r>
              <w:rPr/>
              <w:t xml:space="preserve">3. 瞭解網路故障排除方法 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2.先修科目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/>
              <w:t xml:space="preserve">網路實習（二）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3.教學方式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/>
              <w:t xml:space="preserve">電腦教室廣播教學與實機操作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4.講義位址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/>
              <w:t xml:space="preserve">http://portal.yzu.edu.tw</w:t>
            </w:r>
          </w:p>
        </w:tc>
      </w:tr>
    </w:tbl>
    <w:p>
      <w:pPr>
        <w:spacing/>
        <w:jc w:val="left"/>
        <w:rPr/>
      </w:pPr>
      <w:r>
        <w:rPr>
          <w:rFonts w:ascii="Arial" w:hAnsi="Arial" w:eastAsia="Arial" w:cs="Arial"/>
          <w:b/>
          <w:sz w:val="20"/>
        </w:rPr>
        <w:t xml:space="preserve">※請遵守智慧財產權規定及性別平等意識，不得非法影印他人著作※</w:t>
      </w:r>
    </w:p>
    <w:p>
      <w:pPr>
        <w:spacing/>
        <w:jc w:val="left"/>
        <w:rPr/>
      </w:pPr>
      <w:r>
        <w:rPr>
          <w:rFonts w:ascii="Arial" w:hAnsi="Arial" w:eastAsia="Arial" w:cs="Arial"/>
          <w:b/>
          <w:sz w:val="20"/>
        </w:rPr>
        <w:t xml:space="preserve">◆指定用書館藏(Course Reading)</w:t>
      </w: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567"/>
        <w:gridCol w:w="1134"/>
        <w:gridCol w:w="1134"/>
        <w:gridCol w:w="1134"/>
        <w:gridCol w:w="3401"/>
        <w:gridCol w:w="1701"/>
      </w:tblGrid>
      <w:tr>
        <w:trPr>
          <w:jc w:val="left"/>
        </w:trPr>
        <w:tc>
          <w:tcPr>
            <w:tcW w:type="dxa" w:w="56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No.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指定類別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語言別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資料類別</w:t>
            </w:r>
          </w:p>
        </w:tc>
        <w:tc>
          <w:tcPr>
            <w:tcW w:type="dxa" w:w="340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書刊名</w:t>
            </w:r>
          </w:p>
        </w:tc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館藏連結</w:t>
            </w:r>
          </w:p>
        </w:tc>
      </w:tr>
      <w:tr>
        <w:trPr>
          <w:jc w:val="left"/>
        </w:trPr>
        <w:tc>
          <w:tcPr>
            <w:tcW w:type="dxa" w:w="56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1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指定用書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英文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其他</w:t>
            </w:r>
          </w:p>
        </w:tc>
        <w:tc>
          <w:tcPr>
            <w:tcW w:type="dxa" w:w="340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自訂講義</w:t>
            </w:r>
          </w:p>
        </w:tc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</w:tr>
    </w:tbl>
    <w:p>
      <w:pPr>
        <w:spacing/>
        <w:rPr/>
      </w:pPr>
    </w:p>
    <w:p>
      <w:pPr>
        <w:spacing/>
        <w:jc w:val="left"/>
        <w:rPr/>
      </w:pPr>
      <w:r>
        <w:rPr>
          <w:rFonts w:ascii="Times New Roman" w:hAnsi="Times New Roman" w:eastAsia="Times New Roman" w:cs="Times New Roman"/>
          <w:b/>
          <w:sz w:val="20"/>
        </w:rPr>
        <w:t xml:space="preserve">◆單元主題</w:t>
      </w: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1701"/>
        <w:gridCol w:w="7370"/>
      </w:tblGrid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編號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內容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1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1.區域網路設計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2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虛擬區域網路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3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擴張樹協定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4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無線區域網路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5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點對點協定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6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OSPF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7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存取控制清單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8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IP定址服務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9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網路故障排除</w:t>
            </w:r>
          </w:p>
        </w:tc>
      </w:tr>
    </w:tbl>
    <w:p>
      <w:pPr>
        <w:spacing/>
        <w:rPr/>
      </w:pPr>
    </w:p>
    <w:p>
      <w:pPr>
        <w:spacing/>
        <w:jc w:val="left"/>
        <w:rPr/>
      </w:pPr>
      <w:r>
        <w:rPr>
          <w:rFonts w:ascii="Times New Roman" w:hAnsi="Times New Roman" w:eastAsia="Times New Roman" w:cs="Times New Roman"/>
          <w:b/>
          <w:sz w:val="20"/>
        </w:rPr>
        <w:t xml:space="preserve">◆課程進度（僅供同學參考，授課教師仍可能視情況調整)</w:t>
      </w: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1701"/>
        <w:gridCol w:w="7370"/>
      </w:tblGrid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課程進度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內容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1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區域網路設計/交換器概論及組態設定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2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虛擬區域網路/虛擬區域網路骨幹協定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3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擴張樹協定/虛擬區域網路間繞送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4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無線區域網路概論及組態設定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5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Case Study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6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廣域網路介紹/點對點協定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7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CCNA 3 SBA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8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CCNA 3 Final Exam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9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OSPF/網路安全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10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存取控制清單/行動工作者服務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11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IP定址服務/網路故障排除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12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Case Study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13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CCNA 4 Final Exam</w:t>
            </w:r>
          </w:p>
        </w:tc>
      </w:tr>
    </w:tbl>
    <w:p>
      <w:pPr>
        <w:spacing/>
        <w:rPr/>
      </w:pPr>
    </w:p>
    <w:p>
      <w:pPr>
        <w:spacing/>
        <w:jc w:val="left"/>
        <w:rPr/>
      </w:pPr>
      <w:r>
        <w:rPr>
          <w:rFonts w:ascii="Arial" w:hAnsi="Arial" w:eastAsia="Arial" w:cs="Arial"/>
          <w:b/>
          <w:sz w:val="20"/>
        </w:rPr>
        <w:t xml:space="preserve">◆成績計算方式（僅供參考，授課教師仍可能變更)</w:t>
      </w: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680"/>
        <w:gridCol w:w="5556"/>
        <w:gridCol w:w="1418"/>
        <w:gridCol w:w="1417"/>
      </w:tblGrid>
      <w:tr>
        <w:trPr>
          <w:jc w:val="left"/>
        </w:trPr>
        <w:tc>
          <w:tcPr>
            <w:h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4"/>
              </w:rPr>
              <w:t xml:space="preserve">固定項目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</w:tr>
      <w:tr>
        <w:trPr>
          <w:jc w:val="left"/>
        </w:trPr>
        <w:tc>
          <w:tcPr>
            <w:tcW w:type="dxa" w:w="68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項目編號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項目名稱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期中評量權重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學期總成績權重</w:t>
            </w:r>
          </w:p>
        </w:tc>
      </w:tr>
      <w:tr>
        <w:trPr>
          <w:jc w:val="left"/>
        </w:trPr>
        <w:tc>
          <w:tcPr>
            <w:tcW w:type="dxa" w:w="68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1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作業成績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25%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0%</w:t>
            </w:r>
          </w:p>
        </w:tc>
      </w:tr>
      <w:tr>
        <w:trPr>
          <w:jc w:val="left"/>
        </w:trPr>
        <w:tc>
          <w:tcPr>
            <w:tcW w:type="dxa" w:w="68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2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平時成績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25%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50%</w:t>
            </w:r>
          </w:p>
        </w:tc>
      </w:tr>
      <w:tr>
        <w:trPr>
          <w:jc w:val="left"/>
        </w:trPr>
        <w:tc>
          <w:tcPr>
            <w:tcW w:type="dxa" w:w="68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3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期中考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50%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20%</w:t>
            </w:r>
          </w:p>
        </w:tc>
      </w:tr>
      <w:tr>
        <w:trPr>
          <w:jc w:val="left"/>
        </w:trPr>
        <w:tc>
          <w:tcPr>
            <w:tcW w:type="dxa" w:w="68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4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期末考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30%</w:t>
            </w:r>
          </w:p>
        </w:tc>
      </w:tr>
    </w:tbl>
    <w:p>
      <w:pPr>
        <w:spacing/>
        <w:rPr/>
      </w:pP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680"/>
        <w:gridCol w:w="5556"/>
        <w:gridCol w:w="1418"/>
        <w:gridCol w:w="1417"/>
      </w:tblGrid>
      <w:tr>
        <w:trPr>
          <w:jc w:val="left"/>
        </w:trPr>
        <w:tc>
          <w:tcPr>
            <w:h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4"/>
              </w:rPr>
              <w:t xml:space="preserve">自訂項目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</w:tr>
      <w:tr>
        <w:trPr>
          <w:jc w:val="left"/>
        </w:trPr>
        <w:tc>
          <w:tcPr>
            <w:tcW w:type="dxa" w:w="68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項目編號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項目名稱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期中評量權重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學期總成績權重</w:t>
            </w:r>
          </w:p>
        </w:tc>
      </w:tr>
      <w:tr>
        <w:trPr>
          <w:jc w:val="left"/>
        </w:trPr>
        <w:tc>
          <w:tcPr>
            <w:tcW w:type="dxa" w:w="68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1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0%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0%</w:t>
            </w:r>
          </w:p>
        </w:tc>
      </w:tr>
    </w:tbl>
    <w:sectPr>
      <w:headerReference w:type="first" r:id="rId1"/>
      <w:type w:val="nextPage"/>
      <w:pgSz w:w="11906" w:h="16838"/>
      <w:pgMar w:top="400" w:right="400" w:bottom="400" w:left="1000" w:gutter="0"/>
      <w:pgBorders/>
      <w:pgNumType w:fmt="decimal"/>
      <w:cols w:equalWidth="1" w:space="0"/>
      <w:titlePg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spacing/>
      <w:rPr>
        <w:sz w:val="24"/>
      </w:rPr>
    </w:pPr>
    <w:r>
      <w:rPr>
        <w:sz w:val="24"/>
      </w:rPr>
      <w:t xml:space="preserve">元智大學</w:t>
    </w:r>
  </w:p>
  <w:p>
    <w:pPr>
      <w:pBdr/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start w:val="1"/>
      <w:numFmt w:val="decimal"/>
      <w:suff w:val="tab"/>
      <w:lvlText w:val="%1."/>
      <w:pPr>
        <w:spacing/>
        <w:ind w:left="720"/>
      </w:pPr>
      <w:rPr/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/>
    </w:lvl>
    <w:lvl w:ilvl="2">
      <w:start w:val="1"/>
      <w:numFmt w:val="lowerRoman"/>
      <w:suff w:val="tab"/>
      <w:lvlText w:val="%3."/>
      <w:pPr>
        <w:spacing/>
        <w:ind w:left="2160"/>
      </w:pPr>
      <w:rPr/>
    </w:lvl>
    <w:lvl w:ilvl="3">
      <w:start w:val="1"/>
      <w:numFmt w:val="decimal"/>
      <w:suff w:val="tab"/>
      <w:lvlText w:val="%4."/>
      <w:pPr>
        <w:spacing/>
        <w:ind w:left="2880"/>
      </w:pPr>
      <w:rPr/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/>
    </w:lvl>
    <w:lvl w:ilvl="5">
      <w:start w:val="1"/>
      <w:numFmt w:val="lowerRoman"/>
      <w:suff w:val="tab"/>
      <w:lvlText w:val="%6."/>
      <w:pPr>
        <w:spacing/>
        <w:ind w:left="4320"/>
      </w:pPr>
      <w:rPr/>
    </w:lvl>
    <w:lvl w:ilvl="6">
      <w:start w:val="1"/>
      <w:numFmt w:val="decimal"/>
      <w:suff w:val="tab"/>
      <w:lvlText w:val="%7."/>
      <w:pPr>
        <w:spacing/>
        <w:ind w:left="5040"/>
      </w:pPr>
      <w:rPr/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/>
    </w:lvl>
    <w:lvl w:ilvl="8">
      <w:start w:val="1"/>
      <w:numFmt w:val="lowerRoman"/>
      <w:suff w:val="tab"/>
      <w:lvlText w:val="%9."/>
      <w:pPr>
        <w:spacing/>
        <w:ind w:left="6480"/>
      </w:pPr>
      <w:rPr/>
    </w:lvl>
  </w:abstractNum>
  <w:abstractNum w:abstractNumId="1">
    <w:nsid w:val="00000002"/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rFonts w:ascii="Times New Roman" w:hAnsi="Times New Roman" w:eastAsia="Times New Roman"/>
      <w:sz w:val="24"/>
      <w:szCs w:val="24"/>
      <w:lang w:val="en-US" w:eastAsia="uk-UA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1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