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Behaviour Driven Development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/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14:39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00:00:23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00:00:01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clea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clear.pn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Do the action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action is successfully made</w:t>
            </w:r>
          </w:p>
        </w:tc>
        <w:tc>
          <w:p>
            <w:r>
              <w:t>Resultado obtained: The action is successfully made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4" name="Drawing 4" descr="004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004_sendKeys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00:00:01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5" name="Drawing 5" descr="005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05_getText.pn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14" Target="media/image5.png" Type="http://schemas.openxmlformats.org/officeDocument/2006/relationships/image"/>
<Relationship Id="rId15" Target="media/image6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