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4A3C2621" w:rsidR="000A08DC" w:rsidRPr="000A08DC" w:rsidRDefault="00EE006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69</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325B8DF3" w:rsidR="000A08DC" w:rsidRPr="000A08DC" w:rsidRDefault="00D13FB2"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C8D6F95" w:rsidR="000A08DC" w:rsidRPr="00852645" w:rsidRDefault="00AF278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F819055" w:rsidR="000A08DC" w:rsidRPr="00852645" w:rsidRDefault="000638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65F5AA4" w:rsidR="000A08DC" w:rsidRPr="00852645" w:rsidRDefault="002117C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42EC7BD" w:rsidR="000A08DC" w:rsidRPr="00852645" w:rsidRDefault="00DA2D0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2846A0C7" w:rsidR="000A08DC" w:rsidRPr="00852645" w:rsidRDefault="00D13FB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EE0765E" w:rsidR="000A08DC" w:rsidRPr="00852645" w:rsidRDefault="00D13FB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770A9F88" w:rsidR="000A08DC" w:rsidRPr="00852645" w:rsidRDefault="0017778B"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24</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4CE40C4"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699A93C6" w:rsidR="000A08DC" w:rsidRPr="00852645" w:rsidRDefault="0099105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0D433D8"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7D5D663" w:rsidR="000A08DC" w:rsidRPr="00852645" w:rsidRDefault="00991057"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7B8F7BB" w:rsidR="000A08DC" w:rsidRPr="00852645" w:rsidRDefault="00EE006F"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7</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1F48CA0" w:rsidR="000A08DC" w:rsidRPr="00852645" w:rsidRDefault="00EE006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540A5C5E" w:rsidR="000A08DC" w:rsidRDefault="00EA0DBF">
            <w:r>
              <w:t>Daniel Neville</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75931F33" w:rsidR="000A08DC" w:rsidRDefault="00DD333A">
            <w:r>
              <w:t>20</w:t>
            </w:r>
            <w:r w:rsidR="00EA0DBF">
              <w:t>305017</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19752B8" w:rsidR="000A08DC" w:rsidRDefault="00DD333A">
            <w:r>
              <w:t>Outlaw Interactive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401339DB" w14:textId="77777777" w:rsidR="000A08DC" w:rsidRDefault="00DD333A">
            <w:r w:rsidRPr="002117CE">
              <w:rPr>
                <w:b/>
                <w:bCs/>
              </w:rPr>
              <w:t xml:space="preserve">Game </w:t>
            </w:r>
            <w:proofErr w:type="gramStart"/>
            <w:r w:rsidRPr="002117CE">
              <w:rPr>
                <w:b/>
                <w:bCs/>
              </w:rPr>
              <w:t>Concept</w:t>
            </w:r>
            <w:r>
              <w:t xml:space="preserve">  -</w:t>
            </w:r>
            <w:proofErr w:type="gramEnd"/>
            <w:r>
              <w:t xml:space="preserve"> </w:t>
            </w:r>
            <w:r w:rsidR="00F60847">
              <w:t xml:space="preserve">I get a good idea of the concept for the game from the One Page and Ten Page, but these were meant to be building towards the final GDD, not be included as part of it (hence why they should be in the appendix, as they are supplemental). The information you put into those documents needed to be expanded upon in the GDD itself – i.e. a more in-depth and researched game concept, USPs, genre...  </w:t>
            </w:r>
          </w:p>
          <w:p w14:paraId="4B675C36" w14:textId="77777777" w:rsidR="00FC2ADE" w:rsidRDefault="00FC2ADE"/>
          <w:p w14:paraId="2D27207E" w14:textId="77777777" w:rsidR="00FC2ADE" w:rsidRDefault="00FC2ADE">
            <w:r w:rsidRPr="002117CE">
              <w:rPr>
                <w:b/>
                <w:bCs/>
              </w:rPr>
              <w:t>Legal, Social and Ethical Issues</w:t>
            </w:r>
            <w:r>
              <w:t xml:space="preserve">: Some good research here, but I would have liked to have seen more than three (one of them being Wikipedia?? – We do </w:t>
            </w:r>
            <w:r>
              <w:rPr>
                <w:b/>
                <w:bCs/>
              </w:rPr>
              <w:t>not</w:t>
            </w:r>
            <w:r>
              <w:t xml:space="preserve"> use Wikipedia as a reference! You can use it to find better sources of information). What other legal implications could your game have? Do you have a monetisation strategy that may encounter legal issues in different countries?</w:t>
            </w:r>
          </w:p>
          <w:p w14:paraId="5E3350D5" w14:textId="77777777" w:rsidR="00FC2ADE" w:rsidRDefault="00FC2ADE"/>
          <w:p w14:paraId="3778C1CF" w14:textId="0FB6728D" w:rsidR="00FC2ADE" w:rsidRDefault="00FC2ADE">
            <w:r>
              <w:t>It’s not clear here if you are saying that the inclusion of the Wicked Witch of the West in your game is due to the stance that men have over women – And what stance is that? (I have a feeling you may mean position rather than stance). If that is the case, then you would be perpetuating that. You have identified a potential issue with your game and not actioned a plan to do something to counter it (like maybe including Supergirl as well as Superman)</w:t>
            </w:r>
            <w:r w:rsidR="00063842">
              <w:t xml:space="preserve">. I provided links to papers on the lecture slides, and there is a lot of material on </w:t>
            </w:r>
            <w:proofErr w:type="spellStart"/>
            <w:r w:rsidR="00063842">
              <w:t>Metsearch</w:t>
            </w:r>
            <w:proofErr w:type="spellEnd"/>
            <w:r w:rsidR="00063842">
              <w:t xml:space="preserve"> that ought to have been used for research.</w:t>
            </w:r>
          </w:p>
          <w:p w14:paraId="6818FE47" w14:textId="77777777" w:rsidR="00063842" w:rsidRDefault="00063842"/>
          <w:p w14:paraId="24CD7C92" w14:textId="1AE417CE" w:rsidR="00063842" w:rsidRDefault="00063842">
            <w:r>
              <w:t xml:space="preserve">Whilst it is true that an ‘image rights’ law does not exist in the UK (and you need to cite and reference where this information came </w:t>
            </w:r>
            <w:r>
              <w:lastRenderedPageBreak/>
              <w:t xml:space="preserve">from), there are at least four other laws in the UK that could be used in its placed. </w:t>
            </w:r>
          </w:p>
          <w:p w14:paraId="144D13F1" w14:textId="77777777" w:rsidR="00063842" w:rsidRDefault="00063842"/>
          <w:p w14:paraId="3FD370C9" w14:textId="3BC6F2B2" w:rsidR="00063842" w:rsidRDefault="00063842">
            <w:r>
              <w:t>FOMO and Battle pass – again, research! I need to see the evidence that supports this or I’m just taking your word for it.</w:t>
            </w:r>
            <w:r w:rsidR="002117CE">
              <w:t xml:space="preserve"> It’s great that you have considered it, but do you know that it is a real thing that has been researched and studied to necessitate you considering it?</w:t>
            </w:r>
          </w:p>
          <w:p w14:paraId="7B0CDA86" w14:textId="77777777" w:rsidR="002117CE" w:rsidRDefault="002117CE"/>
          <w:p w14:paraId="1B93A78C" w14:textId="2419EA58" w:rsidR="002117CE" w:rsidRDefault="002117CE">
            <w:r w:rsidRPr="002117CE">
              <w:rPr>
                <w:b/>
                <w:bCs/>
              </w:rPr>
              <w:t>Core and Non-Core Mechanics</w:t>
            </w:r>
            <w:r>
              <w:t xml:space="preserve"> – You missed some easy marks here. No reference to Adams &amp; Dormans or proper classification of mechanics? I found a Game Mechanics section in the 10 Page, but I couldn’t find one in the GDD itself. I have awarded some points for what you have described here, but I did stress (and it’s written in the assessment brief </w:t>
            </w:r>
            <w:r w:rsidRPr="002117CE">
              <w:rPr>
                <w:i/>
                <w:iCs/>
              </w:rPr>
              <w:t>and</w:t>
            </w:r>
            <w:r>
              <w:t xml:space="preserve"> the rubric) that I wanted them to be properly classified in the GDD. This is about getting you used to using industry language to describe what you are doing in your documentation.</w:t>
            </w:r>
          </w:p>
          <w:p w14:paraId="5E433633" w14:textId="77777777" w:rsidR="002117CE" w:rsidRDefault="002117CE"/>
          <w:p w14:paraId="6CBDDBF3" w14:textId="395D80DC" w:rsidR="002117CE" w:rsidRDefault="002117CE">
            <w:r w:rsidRPr="002117CE">
              <w:rPr>
                <w:b/>
                <w:bCs/>
              </w:rPr>
              <w:t>Level Design</w:t>
            </w:r>
            <w:r>
              <w:t xml:space="preserve"> - A lot of good stuff on level design here, well done! Really good concepts that tie-in to the characters. You have included sketches as well as references from films and highlighted how these would be transformed into playable levels in your game. One thing I would have liked to have seen was some discussion on the overall aesthetic of the game. As you are using settings from films, would they appear as such in the game</w:t>
            </w:r>
            <w:r w:rsidR="00DA2D04">
              <w:t>,</w:t>
            </w:r>
            <w:r>
              <w:t xml:space="preserve"> or would they be redesigned in line with the same art style as the characters? </w:t>
            </w:r>
            <w:r w:rsidR="00DA2D04">
              <w:t>Is the game going to have a Pixar-like approach where the characters are more cartoon-like, but the environments are more realistic?</w:t>
            </w:r>
          </w:p>
          <w:p w14:paraId="575A330F" w14:textId="77777777" w:rsidR="00DA2D04" w:rsidRDefault="00DA2D04"/>
          <w:p w14:paraId="78A26584" w14:textId="77777777" w:rsidR="00D13FB2" w:rsidRDefault="00DA2D04">
            <w:r w:rsidRPr="00DA2D04">
              <w:rPr>
                <w:b/>
                <w:bCs/>
              </w:rPr>
              <w:t>Gameplay</w:t>
            </w:r>
            <w:r>
              <w:t xml:space="preserve"> – Some good information here, but not a lot of</w:t>
            </w:r>
            <w:r w:rsidR="00D13FB2">
              <w:t xml:space="preserve"> r</w:t>
            </w:r>
            <w:r>
              <w:t>esearch</w:t>
            </w:r>
            <w:r w:rsidR="00D13FB2">
              <w:t>. As</w:t>
            </w:r>
            <w:r>
              <w:t xml:space="preserve"> you’re discussing controls, have you considered accessibility</w:t>
            </w:r>
            <w:r w:rsidR="00D13FB2">
              <w:t xml:space="preserve"> options</w:t>
            </w:r>
            <w:r>
              <w:t>?</w:t>
            </w:r>
            <w:r w:rsidR="00D13FB2">
              <w:t xml:space="preserve"> Remapping?</w:t>
            </w:r>
          </w:p>
          <w:p w14:paraId="4B30C01B" w14:textId="77777777" w:rsidR="00D13FB2" w:rsidRDefault="00D13FB2"/>
          <w:p w14:paraId="37A56CBC" w14:textId="091D7C28" w:rsidR="00DA2D04" w:rsidRDefault="00DA2D04">
            <w:r>
              <w:t xml:space="preserve"> I would suggest, rather than breaking your controls into sub-sections, use an image of a controller and map them that way, so it is obvious at a glance what does what, and then you can list any modifiers etc in a table underneath. This approach would be useful as </w:t>
            </w:r>
            <w:proofErr w:type="gramStart"/>
            <w:r>
              <w:t>every</w:t>
            </w:r>
            <w:proofErr w:type="gramEnd"/>
            <w:r>
              <w:t xml:space="preserve"> character’s attacks are going to be the same button, but different animations – How are you keeping track of which character has which animation? Refer to ‘Level Up!” </w:t>
            </w:r>
            <w:r w:rsidR="00D13FB2">
              <w:t>for ideas on how this could be laid out.</w:t>
            </w:r>
          </w:p>
          <w:p w14:paraId="76A31D10" w14:textId="77777777" w:rsidR="00DA2D04" w:rsidRDefault="00DA2D04"/>
          <w:p w14:paraId="67027138" w14:textId="604949DA" w:rsidR="00DA2D04" w:rsidRDefault="00DA2D04">
            <w:r>
              <w:t xml:space="preserve"> Consider the logical flow of the GDD. Does it make sense to be talking about multiplayer before you’ve talked about the main gameplay loop? You need to set the seen and ensure that everything you are discussing makes contextual sense within the GDD – You should lead with the foundational stuff and build onto it.</w:t>
            </w:r>
          </w:p>
          <w:p w14:paraId="72914750" w14:textId="77777777" w:rsidR="00D13FB2" w:rsidRDefault="00D13FB2"/>
          <w:p w14:paraId="1B445937" w14:textId="3FEE953F" w:rsidR="00AF2786" w:rsidRDefault="00D13FB2">
            <w:r>
              <w:lastRenderedPageBreak/>
              <w:t>Game Character Design – Patchy and scant information. I would be expecting to see all the available characters listed with a list of their unique abilities, attacks etc. You have mentioned Superman and Nosferatu, but what about the others. At the point where you have your GDD ready to go, you ought to know all of this information. Remember, this is meant to be the one document that the team consults when programming the game. Do you have enough here to work from? There are a few sketches of characters in the 10 Page, but I am not sure if they pertain to the revised theme in the main GDD or if they are legacy.</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2913BAE9" w14:textId="20DFBB49" w:rsidR="000A08DC" w:rsidRDefault="00991057">
            <w:r>
              <w:t xml:space="preserve">Appendix 1 – </w:t>
            </w:r>
            <w:proofErr w:type="gramStart"/>
            <w:r>
              <w:t>Good One-Page,</w:t>
            </w:r>
            <w:proofErr w:type="gramEnd"/>
            <w:r>
              <w:t xml:space="preserve"> covers off most of the important information, however it should have been an appendix, as per the marking criteria and not included in the main GDD.</w:t>
            </w:r>
          </w:p>
          <w:p w14:paraId="3E4D26F0" w14:textId="77777777" w:rsidR="0017778B" w:rsidRDefault="0017778B"/>
          <w:p w14:paraId="73E3C78D" w14:textId="22A57CE4" w:rsidR="0017778B" w:rsidRDefault="0017778B">
            <w:r>
              <w:t>Appendix 2: Very detailed minutes, great to see! Not a lot of activity on Version Control, but hopefully this will pick up as more work is done on the PRAC1.</w:t>
            </w:r>
          </w:p>
          <w:p w14:paraId="5916CFC2" w14:textId="77777777" w:rsidR="0017778B" w:rsidRDefault="0017778B"/>
          <w:p w14:paraId="707B510A" w14:textId="1594AE2E" w:rsidR="0017778B" w:rsidRDefault="0017778B">
            <w:r>
              <w:t>Appendix 3: Seems to be a good and fair distribution of labour across the GDD, and everyone contributing to the game.</w:t>
            </w:r>
          </w:p>
          <w:p w14:paraId="62B29092" w14:textId="77777777" w:rsidR="0017778B" w:rsidRDefault="0017778B"/>
          <w:p w14:paraId="3FB95829" w14:textId="19D28F4F" w:rsidR="00991057" w:rsidRPr="0017778B" w:rsidRDefault="0017778B">
            <w:r>
              <w:t xml:space="preserve">References – Varied. The format of the actual references are generally okay, but we seem to be lacking in-text citations (see General Comments). References should all be listed alphabetically by author in </w:t>
            </w:r>
            <w:r>
              <w:rPr>
                <w:b/>
                <w:bCs/>
              </w:rPr>
              <w:t>one section</w:t>
            </w:r>
            <w:r>
              <w:t xml:space="preserve"> at the end of the document.</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4BBBA6EB" w:rsidR="000A08DC" w:rsidRPr="00C1578B" w:rsidRDefault="00EA0DBF">
            <w:r>
              <w:t xml:space="preserve">Good – you have kept it focused on yourself and your contributions/feelings. </w:t>
            </w:r>
            <w:r w:rsidR="00C1578B">
              <w:t xml:space="preserve"> </w:t>
            </w:r>
            <w:r w:rsidR="00C13530">
              <w:t xml:space="preserve">You have identified issues with sleep and time management (it may have been beneficial to dig a little deeper here and analyse why this is an issue), and you have formed a plan that you can implement.  You’ve discussed the switch from book characters to movie characters, did this cost you any time or productivity? Think about those aspects too – A Personal Reflection should be fairly broad but also deep, and help us understand ourselves, and how we deal with problems, much better. You’ve given this a good go, Daniel. </w:t>
            </w:r>
            <w:proofErr w:type="gramStart"/>
            <w:r w:rsidR="00C13530">
              <w:t>Well</w:t>
            </w:r>
            <w:proofErr w:type="gramEnd"/>
            <w:r w:rsidR="00C13530">
              <w:t xml:space="preserve"> done.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179035F" w14:textId="41A00619" w:rsidR="0017778B" w:rsidRDefault="00991057">
            <w:r>
              <w:t>Academic writing- Beware of 1</w:t>
            </w:r>
            <w:r w:rsidRPr="00991057">
              <w:rPr>
                <w:vertAlign w:val="superscript"/>
              </w:rPr>
              <w:t>st</w:t>
            </w:r>
            <w:r>
              <w:t xml:space="preserve"> person (I, we) and these should not appear in your writing</w:t>
            </w:r>
            <w:r w:rsidR="00F60847">
              <w:t xml:space="preserve">! It must be written in passive voice. </w:t>
            </w:r>
          </w:p>
          <w:p w14:paraId="2D48C543" w14:textId="77777777" w:rsidR="0017778B" w:rsidRDefault="0017778B"/>
          <w:p w14:paraId="1C694358" w14:textId="77777777" w:rsidR="000A08DC" w:rsidRDefault="00991057">
            <w:r>
              <w:t xml:space="preserve"> A lot of references with no in-text citations to match to them. Without the in-text citation, the reference is meaningless as the reader won’t know what part of the text you are supporting with that research.</w:t>
            </w:r>
          </w:p>
          <w:p w14:paraId="5147CB90" w14:textId="77777777" w:rsidR="00D13FB2" w:rsidRDefault="00D13FB2"/>
          <w:p w14:paraId="15F647D7" w14:textId="04EE0384" w:rsidR="00D13FB2" w:rsidRDefault="00D13FB2">
            <w:r>
              <w:t xml:space="preserve">Overall, it’s not bad for a first go at a GDD, but I would suggest that you need to be doing a lot more research around legal and ethical. The flow of the document is a little confused, with details split across different sections (Characters and Movement and Attacks). Think about the person viewing the document and what they need to know. Is there enough detail here for someone to start making the game? There was maybe </w:t>
            </w:r>
            <w:r>
              <w:lastRenderedPageBreak/>
              <w:t>too much focus and adherence to the template, rather than the assessment brief. Always use the Assessment Criteria and Rubric as a guide to what we are looking for in your work.</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53188" w14:textId="77777777" w:rsidR="000218A0" w:rsidRDefault="000218A0" w:rsidP="000A08DC">
      <w:r>
        <w:separator/>
      </w:r>
    </w:p>
  </w:endnote>
  <w:endnote w:type="continuationSeparator" w:id="0">
    <w:p w14:paraId="6C0953FF" w14:textId="77777777" w:rsidR="000218A0" w:rsidRDefault="000218A0"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9898" w14:textId="77777777" w:rsidR="000218A0" w:rsidRDefault="000218A0" w:rsidP="000A08DC">
      <w:r>
        <w:separator/>
      </w:r>
    </w:p>
  </w:footnote>
  <w:footnote w:type="continuationSeparator" w:id="0">
    <w:p w14:paraId="2A6C0348" w14:textId="77777777" w:rsidR="000218A0" w:rsidRDefault="000218A0"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218A0"/>
    <w:rsid w:val="00063842"/>
    <w:rsid w:val="000A08DC"/>
    <w:rsid w:val="0017778B"/>
    <w:rsid w:val="002117CE"/>
    <w:rsid w:val="00240746"/>
    <w:rsid w:val="00991057"/>
    <w:rsid w:val="009E4D2D"/>
    <w:rsid w:val="00AF2786"/>
    <w:rsid w:val="00C13530"/>
    <w:rsid w:val="00C1578B"/>
    <w:rsid w:val="00C80CF0"/>
    <w:rsid w:val="00D13FB2"/>
    <w:rsid w:val="00D521C6"/>
    <w:rsid w:val="00DA2D04"/>
    <w:rsid w:val="00DD333A"/>
    <w:rsid w:val="00EA0DBF"/>
    <w:rsid w:val="00EE006F"/>
    <w:rsid w:val="00F60847"/>
    <w:rsid w:val="00FC2ADE"/>
    <w:rsid w:val="00FE7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1384</Words>
  <Characters>6411</Characters>
  <Application>Microsoft Office Word</Application>
  <DocSecurity>0</DocSecurity>
  <Lines>95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2026-03-31T15:17:00Z</dcterms:created>
  <dcterms:modified xsi:type="dcterms:W3CDTF">2026-03-31T15:18:00Z</dcterms:modified>
</cp:coreProperties>
</file>