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D2F7" w14:textId="6A4C8346" w:rsidR="004012BC" w:rsidRDefault="00431A79">
      <w:pPr>
        <w:rPr>
          <w:lang w:val="en-US"/>
        </w:rPr>
      </w:pPr>
      <w:r>
        <w:rPr>
          <w:lang w:val="en-US"/>
        </w:rPr>
        <w:t xml:space="preserve">GDV5000_25/26 – WRIT 1 Marking </w:t>
      </w:r>
      <w:r w:rsidR="00BB4B23">
        <w:rPr>
          <w:lang w:val="en-US"/>
        </w:rPr>
        <w:t>Tip-Toe Productions.</w:t>
      </w:r>
    </w:p>
    <w:p w14:paraId="149E38D4" w14:textId="77777777" w:rsidR="00431A79" w:rsidRDefault="00431A79">
      <w:pPr>
        <w:rPr>
          <w:lang w:val="en-US"/>
        </w:rPr>
      </w:pPr>
    </w:p>
    <w:tbl>
      <w:tblPr>
        <w:tblStyle w:val="TableGrid"/>
        <w:tblW w:w="9792" w:type="dxa"/>
        <w:tblLook w:val="04A0" w:firstRow="1" w:lastRow="0" w:firstColumn="1" w:lastColumn="0" w:noHBand="0" w:noVBand="1"/>
      </w:tblPr>
      <w:tblGrid>
        <w:gridCol w:w="8260"/>
        <w:gridCol w:w="766"/>
        <w:gridCol w:w="766"/>
      </w:tblGrid>
      <w:tr w:rsidR="00431A79" w14:paraId="10CD10CB" w14:textId="77777777" w:rsidTr="00431A79">
        <w:tc>
          <w:tcPr>
            <w:tcW w:w="8260" w:type="dxa"/>
            <w:shd w:val="clear" w:color="auto" w:fill="D1D1D1" w:themeFill="background2" w:themeFillShade="E6"/>
          </w:tcPr>
          <w:p w14:paraId="46AAB74A" w14:textId="77777777" w:rsidR="00431A79" w:rsidRDefault="00431A79" w:rsidP="00A96E45">
            <w:pPr>
              <w:spacing w:line="360" w:lineRule="auto"/>
              <w:rPr>
                <w:rFonts w:ascii="Calibri" w:eastAsia="Calibri" w:hAnsi="Calibri" w:cs="Calibri"/>
                <w:szCs w:val="24"/>
              </w:rPr>
            </w:pPr>
            <w:r>
              <w:rPr>
                <w:rFonts w:eastAsia="Calibri" w:cs="Calibri"/>
                <w:b/>
                <w:bCs/>
                <w:szCs w:val="24"/>
              </w:rPr>
              <w:t>Literature Review and Research (LO1, LO3, LO4)</w:t>
            </w:r>
          </w:p>
        </w:tc>
        <w:tc>
          <w:tcPr>
            <w:tcW w:w="766" w:type="dxa"/>
          </w:tcPr>
          <w:p w14:paraId="793D9958" w14:textId="03D9E377" w:rsidR="00431A79" w:rsidRDefault="00425F3B" w:rsidP="00A96E45">
            <w:pPr>
              <w:spacing w:line="360" w:lineRule="auto"/>
              <w:rPr>
                <w:rFonts w:eastAsia="Calibri" w:cs="Calibri"/>
                <w:b/>
                <w:bCs/>
                <w:szCs w:val="24"/>
              </w:rPr>
            </w:pPr>
            <w:r>
              <w:rPr>
                <w:rFonts w:eastAsia="Calibri" w:cs="Calibri"/>
                <w:b/>
                <w:bCs/>
                <w:szCs w:val="24"/>
              </w:rPr>
              <w:t>3%</w:t>
            </w:r>
          </w:p>
        </w:tc>
        <w:tc>
          <w:tcPr>
            <w:tcW w:w="766" w:type="dxa"/>
            <w:shd w:val="clear" w:color="auto" w:fill="D1D1D1" w:themeFill="background2" w:themeFillShade="E6"/>
          </w:tcPr>
          <w:p w14:paraId="1E467A43" w14:textId="02C5CC5C" w:rsidR="00431A79" w:rsidRDefault="00431A79" w:rsidP="00A96E45">
            <w:pPr>
              <w:spacing w:line="360" w:lineRule="auto"/>
              <w:rPr>
                <w:rFonts w:ascii="Calibri" w:eastAsia="Calibri" w:hAnsi="Calibri" w:cs="Calibri"/>
                <w:szCs w:val="24"/>
                <w:lang w:val="en-US"/>
              </w:rPr>
            </w:pPr>
            <w:r>
              <w:rPr>
                <w:rFonts w:eastAsia="Calibri" w:cs="Calibri"/>
                <w:b/>
                <w:bCs/>
                <w:szCs w:val="24"/>
              </w:rPr>
              <w:t>5%</w:t>
            </w:r>
          </w:p>
        </w:tc>
      </w:tr>
      <w:tr w:rsidR="00431A79" w14:paraId="5EACE551" w14:textId="77777777" w:rsidTr="00431A79">
        <w:tc>
          <w:tcPr>
            <w:tcW w:w="8260" w:type="dxa"/>
          </w:tcPr>
          <w:p w14:paraId="2609F4EB" w14:textId="77777777" w:rsidR="00431A79" w:rsidRDefault="00431A79" w:rsidP="00A96E45">
            <w:pPr>
              <w:rPr>
                <w:rFonts w:ascii="Calibri" w:eastAsia="Calibri" w:hAnsi="Calibri" w:cs="Calibri"/>
                <w:szCs w:val="24"/>
              </w:rPr>
            </w:pPr>
            <w:r>
              <w:rPr>
                <w:rFonts w:eastAsia="Calibri" w:cs="Calibri"/>
                <w:szCs w:val="24"/>
              </w:rPr>
              <w:t>Demonstration of research</w:t>
            </w:r>
          </w:p>
        </w:tc>
        <w:tc>
          <w:tcPr>
            <w:tcW w:w="766" w:type="dxa"/>
          </w:tcPr>
          <w:p w14:paraId="2853F9E2" w14:textId="03C413EC" w:rsidR="00431A79" w:rsidRDefault="00425F3B" w:rsidP="00A96E45">
            <w:pPr>
              <w:rPr>
                <w:rFonts w:eastAsia="Calibri" w:cs="Calibri"/>
                <w:szCs w:val="24"/>
              </w:rPr>
            </w:pPr>
            <w:r>
              <w:rPr>
                <w:rFonts w:eastAsia="Calibri" w:cs="Calibri"/>
                <w:szCs w:val="24"/>
              </w:rPr>
              <w:t>3%</w:t>
            </w:r>
          </w:p>
        </w:tc>
        <w:tc>
          <w:tcPr>
            <w:tcW w:w="766" w:type="dxa"/>
          </w:tcPr>
          <w:p w14:paraId="6705A58C" w14:textId="4B30C074" w:rsidR="00431A79" w:rsidRDefault="00431A79" w:rsidP="00A96E45">
            <w:pPr>
              <w:rPr>
                <w:rFonts w:ascii="Calibri" w:eastAsia="Calibri" w:hAnsi="Calibri" w:cs="Calibri"/>
                <w:szCs w:val="24"/>
              </w:rPr>
            </w:pPr>
            <w:r>
              <w:rPr>
                <w:rFonts w:eastAsia="Calibri" w:cs="Calibri"/>
                <w:szCs w:val="24"/>
              </w:rPr>
              <w:t>5%</w:t>
            </w:r>
          </w:p>
        </w:tc>
      </w:tr>
      <w:tr w:rsidR="00431A79" w14:paraId="705625A9" w14:textId="77777777" w:rsidTr="00431A79">
        <w:tc>
          <w:tcPr>
            <w:tcW w:w="8260" w:type="dxa"/>
            <w:shd w:val="clear" w:color="auto" w:fill="D1D1D1" w:themeFill="background2" w:themeFillShade="E6"/>
          </w:tcPr>
          <w:p w14:paraId="29E63F20" w14:textId="77777777" w:rsidR="00431A79" w:rsidRDefault="00431A79" w:rsidP="00A96E45">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tcPr>
          <w:p w14:paraId="585F1F02" w14:textId="65B59625" w:rsidR="00431A79" w:rsidRDefault="00425F3B" w:rsidP="00A96E45">
            <w:pPr>
              <w:spacing w:line="360" w:lineRule="auto"/>
              <w:rPr>
                <w:rFonts w:eastAsia="Calibri" w:cs="Calibri"/>
                <w:b/>
                <w:bCs/>
                <w:szCs w:val="24"/>
              </w:rPr>
            </w:pPr>
            <w:r>
              <w:rPr>
                <w:rFonts w:eastAsia="Calibri" w:cs="Calibri"/>
                <w:b/>
                <w:bCs/>
                <w:szCs w:val="24"/>
              </w:rPr>
              <w:t>16%</w:t>
            </w:r>
          </w:p>
        </w:tc>
        <w:tc>
          <w:tcPr>
            <w:tcW w:w="766" w:type="dxa"/>
            <w:shd w:val="clear" w:color="auto" w:fill="D1D1D1" w:themeFill="background2" w:themeFillShade="E6"/>
          </w:tcPr>
          <w:p w14:paraId="01107B48" w14:textId="38A6217A" w:rsidR="00431A79" w:rsidRDefault="00431A79" w:rsidP="00A96E45">
            <w:pPr>
              <w:spacing w:line="360" w:lineRule="auto"/>
              <w:rPr>
                <w:rFonts w:ascii="Calibri" w:eastAsia="Calibri" w:hAnsi="Calibri" w:cs="Calibri"/>
                <w:szCs w:val="24"/>
              </w:rPr>
            </w:pPr>
            <w:r>
              <w:rPr>
                <w:rFonts w:eastAsia="Calibri" w:cs="Calibri"/>
                <w:b/>
                <w:bCs/>
                <w:szCs w:val="24"/>
              </w:rPr>
              <w:t>20%</w:t>
            </w:r>
          </w:p>
        </w:tc>
      </w:tr>
      <w:tr w:rsidR="00431A79" w14:paraId="5014801C" w14:textId="77777777" w:rsidTr="00431A79">
        <w:tc>
          <w:tcPr>
            <w:tcW w:w="8260" w:type="dxa"/>
          </w:tcPr>
          <w:p w14:paraId="33EFC08E" w14:textId="77777777" w:rsidR="00431A79" w:rsidRDefault="00431A79" w:rsidP="00A96E45">
            <w:r>
              <w:rPr>
                <w:rFonts w:eastAsia="Calibri" w:cs="Calibri"/>
                <w:szCs w:val="24"/>
              </w:rPr>
              <w:t>Classification of Game Mechanics</w:t>
            </w:r>
          </w:p>
          <w:p w14:paraId="0FBAC5DB" w14:textId="77777777" w:rsidR="00431A79" w:rsidRDefault="00431A79" w:rsidP="00431A79">
            <w:pPr>
              <w:numPr>
                <w:ilvl w:val="0"/>
                <w:numId w:val="1"/>
              </w:numPr>
              <w:suppressAutoHyphens/>
              <w:jc w:val="both"/>
            </w:pPr>
            <w:r>
              <w:rPr>
                <w:rFonts w:eastAsia="Calibri" w:cs="Calibri"/>
                <w:szCs w:val="24"/>
              </w:rPr>
              <w:t>Core/</w:t>
            </w:r>
            <w:proofErr w:type="gramStart"/>
            <w:r>
              <w:rPr>
                <w:rFonts w:eastAsia="Calibri" w:cs="Calibri"/>
                <w:szCs w:val="24"/>
              </w:rPr>
              <w:t>Non-core</w:t>
            </w:r>
            <w:proofErr w:type="gramEnd"/>
          </w:p>
          <w:p w14:paraId="0B4513DD" w14:textId="77777777" w:rsidR="00431A79" w:rsidRDefault="00431A79" w:rsidP="00431A79">
            <w:pPr>
              <w:numPr>
                <w:ilvl w:val="0"/>
                <w:numId w:val="1"/>
              </w:numPr>
              <w:suppressAutoHyphens/>
              <w:jc w:val="both"/>
            </w:pPr>
            <w:r>
              <w:rPr>
                <w:rFonts w:eastAsia="Calibri" w:cs="Calibri"/>
                <w:szCs w:val="24"/>
              </w:rPr>
              <w:t>Dorman’s 5 types</w:t>
            </w:r>
          </w:p>
        </w:tc>
        <w:tc>
          <w:tcPr>
            <w:tcW w:w="766" w:type="dxa"/>
          </w:tcPr>
          <w:p w14:paraId="228F7549" w14:textId="3A9B397A" w:rsidR="00431A79" w:rsidRDefault="00425F3B" w:rsidP="00A96E45">
            <w:pPr>
              <w:rPr>
                <w:rFonts w:eastAsia="Calibri" w:cs="Calibri"/>
                <w:szCs w:val="24"/>
              </w:rPr>
            </w:pPr>
            <w:r>
              <w:rPr>
                <w:rFonts w:eastAsia="Calibri" w:cs="Calibri"/>
                <w:szCs w:val="24"/>
              </w:rPr>
              <w:t>10%</w:t>
            </w:r>
          </w:p>
        </w:tc>
        <w:tc>
          <w:tcPr>
            <w:tcW w:w="766" w:type="dxa"/>
          </w:tcPr>
          <w:p w14:paraId="7417CCB0" w14:textId="543579D3" w:rsidR="00431A79" w:rsidRDefault="00431A79" w:rsidP="00A96E45">
            <w:r>
              <w:rPr>
                <w:rFonts w:eastAsia="Calibri" w:cs="Calibri"/>
                <w:szCs w:val="24"/>
              </w:rPr>
              <w:t>10%</w:t>
            </w:r>
          </w:p>
        </w:tc>
      </w:tr>
      <w:tr w:rsidR="00431A79" w14:paraId="1808630D" w14:textId="77777777" w:rsidTr="00431A79">
        <w:tc>
          <w:tcPr>
            <w:tcW w:w="8260" w:type="dxa"/>
          </w:tcPr>
          <w:p w14:paraId="3D839BE5" w14:textId="77777777" w:rsidR="00431A79" w:rsidRDefault="00431A79" w:rsidP="00A96E45">
            <w:pPr>
              <w:rPr>
                <w:rFonts w:ascii="Calibri" w:eastAsia="Calibri" w:hAnsi="Calibri" w:cs="Calibri"/>
                <w:szCs w:val="24"/>
              </w:rPr>
            </w:pPr>
            <w:r>
              <w:rPr>
                <w:rFonts w:eastAsia="Calibri" w:cs="Calibri"/>
                <w:szCs w:val="24"/>
              </w:rPr>
              <w:t>Consideration of Relevant Ethical Issues</w:t>
            </w:r>
          </w:p>
        </w:tc>
        <w:tc>
          <w:tcPr>
            <w:tcW w:w="766" w:type="dxa"/>
          </w:tcPr>
          <w:p w14:paraId="4FE48F6F" w14:textId="12A86353" w:rsidR="00431A79" w:rsidRDefault="00613AE4" w:rsidP="00A96E45">
            <w:pPr>
              <w:rPr>
                <w:rFonts w:eastAsia="Calibri" w:cs="Calibri"/>
                <w:szCs w:val="24"/>
              </w:rPr>
            </w:pPr>
            <w:r>
              <w:rPr>
                <w:rFonts w:eastAsia="Calibri" w:cs="Calibri"/>
                <w:szCs w:val="24"/>
              </w:rPr>
              <w:t>6%</w:t>
            </w:r>
          </w:p>
        </w:tc>
        <w:tc>
          <w:tcPr>
            <w:tcW w:w="766" w:type="dxa"/>
          </w:tcPr>
          <w:p w14:paraId="7D008557" w14:textId="74933EFE" w:rsidR="00431A79" w:rsidRDefault="00431A79" w:rsidP="00A96E45">
            <w:r>
              <w:rPr>
                <w:rFonts w:eastAsia="Calibri" w:cs="Calibri"/>
                <w:szCs w:val="24"/>
              </w:rPr>
              <w:t>10%</w:t>
            </w:r>
          </w:p>
        </w:tc>
      </w:tr>
      <w:tr w:rsidR="00431A79" w14:paraId="3AF699D7" w14:textId="77777777" w:rsidTr="00431A79">
        <w:tc>
          <w:tcPr>
            <w:tcW w:w="8260" w:type="dxa"/>
            <w:shd w:val="clear" w:color="auto" w:fill="D1D1D1" w:themeFill="background2" w:themeFillShade="E6"/>
          </w:tcPr>
          <w:p w14:paraId="14CCBAB9" w14:textId="77777777" w:rsidR="00431A79" w:rsidRDefault="00431A79" w:rsidP="00A96E45">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tcPr>
          <w:p w14:paraId="7C94C2CF" w14:textId="3CC390B1" w:rsidR="00431A79" w:rsidRDefault="00425F3B" w:rsidP="00A96E45">
            <w:pPr>
              <w:spacing w:line="360" w:lineRule="auto"/>
              <w:rPr>
                <w:rFonts w:eastAsia="Calibri" w:cs="Calibri"/>
                <w:b/>
                <w:bCs/>
                <w:szCs w:val="24"/>
              </w:rPr>
            </w:pPr>
            <w:r>
              <w:rPr>
                <w:rFonts w:eastAsia="Calibri" w:cs="Calibri"/>
                <w:b/>
                <w:bCs/>
                <w:szCs w:val="24"/>
              </w:rPr>
              <w:t>52%</w:t>
            </w:r>
          </w:p>
        </w:tc>
        <w:tc>
          <w:tcPr>
            <w:tcW w:w="766" w:type="dxa"/>
            <w:shd w:val="clear" w:color="auto" w:fill="D1D1D1" w:themeFill="background2" w:themeFillShade="E6"/>
          </w:tcPr>
          <w:p w14:paraId="0D240C40" w14:textId="0E5F643A" w:rsidR="00431A79" w:rsidRDefault="00431A79" w:rsidP="00A96E45">
            <w:pPr>
              <w:spacing w:line="360" w:lineRule="auto"/>
              <w:rPr>
                <w:rFonts w:ascii="Calibri" w:eastAsia="Calibri" w:hAnsi="Calibri" w:cs="Calibri"/>
                <w:szCs w:val="24"/>
              </w:rPr>
            </w:pPr>
            <w:r>
              <w:rPr>
                <w:rFonts w:eastAsia="Calibri" w:cs="Calibri"/>
                <w:b/>
                <w:bCs/>
                <w:szCs w:val="24"/>
              </w:rPr>
              <w:t>60%</w:t>
            </w:r>
          </w:p>
        </w:tc>
      </w:tr>
      <w:tr w:rsidR="00431A79" w14:paraId="1B47EA5C" w14:textId="77777777" w:rsidTr="00431A79">
        <w:tc>
          <w:tcPr>
            <w:tcW w:w="8260" w:type="dxa"/>
          </w:tcPr>
          <w:p w14:paraId="2178957D" w14:textId="77777777" w:rsidR="00431A79" w:rsidRDefault="00431A79" w:rsidP="00A96E45">
            <w:pPr>
              <w:spacing w:line="360" w:lineRule="auto"/>
              <w:rPr>
                <w:rFonts w:ascii="Calibri" w:eastAsia="Calibri" w:hAnsi="Calibri" w:cs="Calibri"/>
                <w:b/>
                <w:bCs/>
                <w:szCs w:val="24"/>
              </w:rPr>
            </w:pPr>
            <w:r>
              <w:rPr>
                <w:rFonts w:eastAsia="Calibri" w:cs="Calibri"/>
                <w:szCs w:val="24"/>
              </w:rPr>
              <w:t>Game concept</w:t>
            </w:r>
          </w:p>
        </w:tc>
        <w:tc>
          <w:tcPr>
            <w:tcW w:w="766" w:type="dxa"/>
          </w:tcPr>
          <w:p w14:paraId="62FB79E4" w14:textId="28A69B9E" w:rsidR="00431A79" w:rsidRDefault="00425F3B" w:rsidP="00A96E45">
            <w:pPr>
              <w:spacing w:line="360" w:lineRule="auto"/>
              <w:rPr>
                <w:rFonts w:eastAsia="Calibri" w:cs="Calibri"/>
                <w:szCs w:val="24"/>
              </w:rPr>
            </w:pPr>
            <w:r>
              <w:rPr>
                <w:rFonts w:eastAsia="Calibri" w:cs="Calibri"/>
                <w:szCs w:val="24"/>
              </w:rPr>
              <w:t>8%</w:t>
            </w:r>
          </w:p>
        </w:tc>
        <w:tc>
          <w:tcPr>
            <w:tcW w:w="766" w:type="dxa"/>
          </w:tcPr>
          <w:p w14:paraId="2A0BA1B8" w14:textId="720272D0" w:rsidR="00431A79" w:rsidRDefault="00431A79" w:rsidP="00A96E45">
            <w:pPr>
              <w:spacing w:line="360" w:lineRule="auto"/>
              <w:rPr>
                <w:rFonts w:ascii="Calibri" w:eastAsia="Calibri" w:hAnsi="Calibri" w:cs="Calibri"/>
                <w:szCs w:val="24"/>
              </w:rPr>
            </w:pPr>
            <w:r>
              <w:rPr>
                <w:rFonts w:eastAsia="Calibri" w:cs="Calibri"/>
                <w:szCs w:val="24"/>
              </w:rPr>
              <w:t>10%</w:t>
            </w:r>
          </w:p>
        </w:tc>
      </w:tr>
      <w:tr w:rsidR="00431A79" w14:paraId="7A1155D7" w14:textId="77777777" w:rsidTr="00431A79">
        <w:tc>
          <w:tcPr>
            <w:tcW w:w="8260" w:type="dxa"/>
          </w:tcPr>
          <w:p w14:paraId="30F68F15" w14:textId="0463518B" w:rsidR="00431A79" w:rsidRDefault="00431A79" w:rsidP="00A96E45">
            <w:pPr>
              <w:spacing w:line="360" w:lineRule="auto"/>
              <w:rPr>
                <w:rFonts w:ascii="Calibri" w:eastAsia="Calibri" w:hAnsi="Calibri" w:cs="Calibri"/>
                <w:szCs w:val="24"/>
              </w:rPr>
            </w:pPr>
            <w:r>
              <w:rPr>
                <w:rFonts w:eastAsia="Calibri" w:cs="Calibri"/>
                <w:szCs w:val="24"/>
              </w:rPr>
              <w:t>US</w:t>
            </w:r>
            <w:r w:rsidR="00613AE4">
              <w:rPr>
                <w:rFonts w:eastAsia="Calibri" w:cs="Calibri"/>
                <w:szCs w:val="24"/>
              </w:rPr>
              <w:t>P</w:t>
            </w:r>
          </w:p>
        </w:tc>
        <w:tc>
          <w:tcPr>
            <w:tcW w:w="766" w:type="dxa"/>
          </w:tcPr>
          <w:p w14:paraId="1DDBD850" w14:textId="216EA5F2" w:rsidR="00431A79" w:rsidRDefault="00613AE4" w:rsidP="00A96E45">
            <w:pPr>
              <w:spacing w:line="360" w:lineRule="auto"/>
              <w:rPr>
                <w:rFonts w:eastAsia="Calibri" w:cs="Calibri"/>
                <w:szCs w:val="24"/>
              </w:rPr>
            </w:pPr>
            <w:r>
              <w:rPr>
                <w:rFonts w:eastAsia="Calibri" w:cs="Calibri"/>
                <w:szCs w:val="24"/>
              </w:rPr>
              <w:t>4%</w:t>
            </w:r>
          </w:p>
        </w:tc>
        <w:tc>
          <w:tcPr>
            <w:tcW w:w="766" w:type="dxa"/>
          </w:tcPr>
          <w:p w14:paraId="7DDBF34A" w14:textId="6480020F"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61A6157C" w14:textId="77777777" w:rsidTr="00431A79">
        <w:tc>
          <w:tcPr>
            <w:tcW w:w="8260" w:type="dxa"/>
          </w:tcPr>
          <w:p w14:paraId="061711F8" w14:textId="77777777" w:rsidR="00431A79" w:rsidRDefault="00431A79" w:rsidP="00A96E45">
            <w:pPr>
              <w:spacing w:line="360" w:lineRule="auto"/>
              <w:rPr>
                <w:rFonts w:ascii="Calibri" w:eastAsia="Calibri" w:hAnsi="Calibri" w:cs="Calibri"/>
                <w:b/>
                <w:bCs/>
                <w:szCs w:val="24"/>
              </w:rPr>
            </w:pPr>
            <w:r>
              <w:rPr>
                <w:rFonts w:eastAsia="Calibri" w:cs="Calibri"/>
                <w:szCs w:val="24"/>
              </w:rPr>
              <w:t>Background / story and setting</w:t>
            </w:r>
          </w:p>
        </w:tc>
        <w:tc>
          <w:tcPr>
            <w:tcW w:w="766" w:type="dxa"/>
          </w:tcPr>
          <w:p w14:paraId="050ECAA7" w14:textId="7025BC0D" w:rsidR="00431A79" w:rsidRDefault="00425F3B" w:rsidP="00A96E45">
            <w:pPr>
              <w:spacing w:line="360" w:lineRule="auto"/>
              <w:rPr>
                <w:rFonts w:eastAsia="Calibri" w:cs="Calibri"/>
                <w:szCs w:val="24"/>
              </w:rPr>
            </w:pPr>
            <w:r>
              <w:rPr>
                <w:rFonts w:eastAsia="Calibri" w:cs="Calibri"/>
                <w:szCs w:val="24"/>
              </w:rPr>
              <w:t>5%</w:t>
            </w:r>
          </w:p>
        </w:tc>
        <w:tc>
          <w:tcPr>
            <w:tcW w:w="766" w:type="dxa"/>
          </w:tcPr>
          <w:p w14:paraId="3E190A1F" w14:textId="160626E5"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981A1AF" w14:textId="77777777" w:rsidTr="00431A79">
        <w:tc>
          <w:tcPr>
            <w:tcW w:w="8260" w:type="dxa"/>
          </w:tcPr>
          <w:p w14:paraId="3B93282A" w14:textId="77777777" w:rsidR="00431A79" w:rsidRDefault="00431A79" w:rsidP="00A96E45">
            <w:pPr>
              <w:spacing w:line="360" w:lineRule="auto"/>
            </w:pPr>
            <w:r>
              <w:rPr>
                <w:rFonts w:eastAsia="Calibri" w:cs="Calibri"/>
                <w:szCs w:val="24"/>
              </w:rPr>
              <w:t>Game Characters / Entities</w:t>
            </w:r>
          </w:p>
        </w:tc>
        <w:tc>
          <w:tcPr>
            <w:tcW w:w="766" w:type="dxa"/>
          </w:tcPr>
          <w:p w14:paraId="2D26F1D6" w14:textId="517EA3E1" w:rsidR="00431A79" w:rsidRDefault="00425F3B" w:rsidP="00A96E45">
            <w:pPr>
              <w:spacing w:line="360" w:lineRule="auto"/>
              <w:rPr>
                <w:rFonts w:eastAsia="Calibri" w:cs="Calibri"/>
                <w:szCs w:val="24"/>
              </w:rPr>
            </w:pPr>
            <w:r>
              <w:rPr>
                <w:rFonts w:eastAsia="Calibri" w:cs="Calibri"/>
                <w:szCs w:val="24"/>
              </w:rPr>
              <w:t>8%</w:t>
            </w:r>
          </w:p>
        </w:tc>
        <w:tc>
          <w:tcPr>
            <w:tcW w:w="766" w:type="dxa"/>
          </w:tcPr>
          <w:p w14:paraId="17789F3D" w14:textId="238129A2" w:rsidR="00431A79" w:rsidRDefault="00431A79" w:rsidP="00A96E45">
            <w:pPr>
              <w:spacing w:line="360" w:lineRule="auto"/>
            </w:pPr>
            <w:r>
              <w:rPr>
                <w:rFonts w:eastAsia="Calibri" w:cs="Calibri"/>
                <w:szCs w:val="24"/>
              </w:rPr>
              <w:t>10%</w:t>
            </w:r>
          </w:p>
        </w:tc>
      </w:tr>
      <w:tr w:rsidR="00431A79" w14:paraId="14E30BD9" w14:textId="77777777" w:rsidTr="00431A79">
        <w:tc>
          <w:tcPr>
            <w:tcW w:w="8260" w:type="dxa"/>
          </w:tcPr>
          <w:p w14:paraId="4D2464BB" w14:textId="77777777" w:rsidR="00431A79" w:rsidRDefault="00431A79" w:rsidP="00A96E45">
            <w:pPr>
              <w:spacing w:line="360" w:lineRule="auto"/>
              <w:rPr>
                <w:rFonts w:ascii="Calibri" w:eastAsia="Calibri" w:hAnsi="Calibri" w:cs="Calibri"/>
                <w:szCs w:val="24"/>
              </w:rPr>
            </w:pPr>
            <w:r>
              <w:rPr>
                <w:rFonts w:eastAsia="Calibri" w:cs="Calibri"/>
                <w:szCs w:val="24"/>
              </w:rPr>
              <w:t>Core mechanics</w:t>
            </w:r>
          </w:p>
        </w:tc>
        <w:tc>
          <w:tcPr>
            <w:tcW w:w="766" w:type="dxa"/>
          </w:tcPr>
          <w:p w14:paraId="25D714D3" w14:textId="0D201E78" w:rsidR="00431A79" w:rsidRDefault="00425F3B" w:rsidP="00A96E45">
            <w:pPr>
              <w:spacing w:line="360" w:lineRule="auto"/>
              <w:rPr>
                <w:rFonts w:eastAsia="Calibri" w:cs="Calibri"/>
                <w:szCs w:val="24"/>
              </w:rPr>
            </w:pPr>
            <w:r>
              <w:rPr>
                <w:rFonts w:eastAsia="Calibri" w:cs="Calibri"/>
                <w:szCs w:val="24"/>
              </w:rPr>
              <w:t>14%</w:t>
            </w:r>
          </w:p>
        </w:tc>
        <w:tc>
          <w:tcPr>
            <w:tcW w:w="766" w:type="dxa"/>
          </w:tcPr>
          <w:p w14:paraId="08392F95" w14:textId="4A186B3E" w:rsidR="00431A79" w:rsidRDefault="00431A79" w:rsidP="00A96E45">
            <w:pPr>
              <w:spacing w:line="360" w:lineRule="auto"/>
              <w:rPr>
                <w:rFonts w:ascii="Calibri" w:eastAsia="Calibri" w:hAnsi="Calibri" w:cs="Calibri"/>
                <w:szCs w:val="24"/>
              </w:rPr>
            </w:pPr>
            <w:r>
              <w:rPr>
                <w:rFonts w:eastAsia="Calibri" w:cs="Calibri"/>
                <w:szCs w:val="24"/>
              </w:rPr>
              <w:t>15%</w:t>
            </w:r>
          </w:p>
        </w:tc>
      </w:tr>
      <w:tr w:rsidR="00431A79" w14:paraId="536D20AF" w14:textId="77777777" w:rsidTr="00431A79">
        <w:tc>
          <w:tcPr>
            <w:tcW w:w="8260" w:type="dxa"/>
          </w:tcPr>
          <w:p w14:paraId="654A3775" w14:textId="77777777" w:rsidR="00431A79" w:rsidRDefault="00431A79" w:rsidP="00A96E45">
            <w:pPr>
              <w:spacing w:line="360" w:lineRule="auto"/>
              <w:rPr>
                <w:rFonts w:ascii="Calibri" w:eastAsia="Calibri" w:hAnsi="Calibri" w:cs="Calibri"/>
                <w:szCs w:val="24"/>
              </w:rPr>
            </w:pPr>
            <w:r>
              <w:rPr>
                <w:rFonts w:eastAsia="Calibri" w:cs="Calibri"/>
                <w:szCs w:val="24"/>
              </w:rPr>
              <w:t>Non-core mechanics</w:t>
            </w:r>
          </w:p>
        </w:tc>
        <w:tc>
          <w:tcPr>
            <w:tcW w:w="766" w:type="dxa"/>
          </w:tcPr>
          <w:p w14:paraId="7A9B3A6A" w14:textId="69BAA324" w:rsidR="00431A79" w:rsidRDefault="00425F3B" w:rsidP="00A96E45">
            <w:pPr>
              <w:spacing w:line="360" w:lineRule="auto"/>
              <w:rPr>
                <w:rFonts w:cs="Calibri"/>
                <w:szCs w:val="24"/>
              </w:rPr>
            </w:pPr>
            <w:r>
              <w:rPr>
                <w:rFonts w:cs="Calibri"/>
                <w:szCs w:val="24"/>
              </w:rPr>
              <w:t>9%</w:t>
            </w:r>
          </w:p>
        </w:tc>
        <w:tc>
          <w:tcPr>
            <w:tcW w:w="766" w:type="dxa"/>
          </w:tcPr>
          <w:p w14:paraId="6B3E631C" w14:textId="47469A53" w:rsidR="00431A79" w:rsidRDefault="00431A79" w:rsidP="00A96E45">
            <w:pPr>
              <w:spacing w:line="360" w:lineRule="auto"/>
            </w:pPr>
            <w:r>
              <w:rPr>
                <w:rFonts w:cs="Calibri"/>
                <w:szCs w:val="24"/>
              </w:rPr>
              <w:t>10</w:t>
            </w:r>
            <w:r>
              <w:rPr>
                <w:rFonts w:eastAsia="Calibri" w:cs="Calibri"/>
                <w:szCs w:val="24"/>
              </w:rPr>
              <w:t>%</w:t>
            </w:r>
          </w:p>
        </w:tc>
      </w:tr>
      <w:tr w:rsidR="00431A79" w14:paraId="49741CD8" w14:textId="77777777" w:rsidTr="00431A79">
        <w:tc>
          <w:tcPr>
            <w:tcW w:w="8260" w:type="dxa"/>
          </w:tcPr>
          <w:p w14:paraId="1C8BA8A0" w14:textId="77777777" w:rsidR="00431A79" w:rsidRDefault="00431A79" w:rsidP="00A96E45">
            <w:pPr>
              <w:spacing w:line="360" w:lineRule="auto"/>
              <w:rPr>
                <w:rFonts w:ascii="Calibri" w:eastAsia="Calibri" w:hAnsi="Calibri" w:cs="Calibri"/>
                <w:szCs w:val="24"/>
              </w:rPr>
            </w:pPr>
            <w:r>
              <w:rPr>
                <w:rFonts w:eastAsia="Calibri" w:cs="Calibri"/>
                <w:szCs w:val="24"/>
              </w:rPr>
              <w:t>Level / stage design</w:t>
            </w:r>
          </w:p>
        </w:tc>
        <w:tc>
          <w:tcPr>
            <w:tcW w:w="766" w:type="dxa"/>
          </w:tcPr>
          <w:p w14:paraId="61BC7DAC" w14:textId="12723833" w:rsidR="00431A79" w:rsidRDefault="00425F3B" w:rsidP="00A96E45">
            <w:pPr>
              <w:spacing w:line="360" w:lineRule="auto"/>
              <w:rPr>
                <w:rFonts w:eastAsia="Calibri" w:cs="Calibri"/>
                <w:szCs w:val="24"/>
              </w:rPr>
            </w:pPr>
            <w:r>
              <w:rPr>
                <w:rFonts w:eastAsia="Calibri" w:cs="Calibri"/>
                <w:szCs w:val="24"/>
              </w:rPr>
              <w:t>4%</w:t>
            </w:r>
          </w:p>
        </w:tc>
        <w:tc>
          <w:tcPr>
            <w:tcW w:w="766" w:type="dxa"/>
          </w:tcPr>
          <w:p w14:paraId="34D0CDCE" w14:textId="301CF3AA"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4F9439D" w14:textId="77777777" w:rsidTr="00431A79">
        <w:tc>
          <w:tcPr>
            <w:tcW w:w="8260" w:type="dxa"/>
            <w:shd w:val="clear" w:color="auto" w:fill="D1D1D1" w:themeFill="background2" w:themeFillShade="E6"/>
          </w:tcPr>
          <w:p w14:paraId="06836F7A" w14:textId="77777777" w:rsidR="00431A79" w:rsidRDefault="00431A79" w:rsidP="00A96E45">
            <w:pPr>
              <w:spacing w:line="360" w:lineRule="auto"/>
              <w:rPr>
                <w:rFonts w:ascii="Calibri" w:eastAsia="Calibri" w:hAnsi="Calibri" w:cs="Calibri"/>
                <w:szCs w:val="24"/>
              </w:rPr>
            </w:pPr>
            <w:r>
              <w:rPr>
                <w:rFonts w:eastAsia="Calibri" w:cs="Calibri"/>
                <w:b/>
                <w:bCs/>
                <w:szCs w:val="24"/>
              </w:rPr>
              <w:t>Practical Application</w:t>
            </w:r>
          </w:p>
        </w:tc>
        <w:tc>
          <w:tcPr>
            <w:tcW w:w="766" w:type="dxa"/>
          </w:tcPr>
          <w:p w14:paraId="60083A35"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7B584919" w14:textId="172E232D" w:rsidR="00431A79" w:rsidRDefault="00431A79" w:rsidP="00A96E45">
            <w:pPr>
              <w:spacing w:line="360" w:lineRule="auto"/>
              <w:rPr>
                <w:rFonts w:ascii="Calibri" w:eastAsia="Calibri" w:hAnsi="Calibri" w:cs="Calibri"/>
                <w:b/>
                <w:bCs/>
                <w:szCs w:val="24"/>
              </w:rPr>
            </w:pPr>
            <w:r>
              <w:rPr>
                <w:rFonts w:eastAsia="Calibri" w:cs="Calibri"/>
                <w:b/>
                <w:bCs/>
                <w:szCs w:val="24"/>
              </w:rPr>
              <w:t>N/A</w:t>
            </w:r>
          </w:p>
        </w:tc>
      </w:tr>
      <w:tr w:rsidR="00431A79" w14:paraId="1F6D9AFC" w14:textId="77777777" w:rsidTr="00431A79">
        <w:tc>
          <w:tcPr>
            <w:tcW w:w="8260" w:type="dxa"/>
            <w:shd w:val="clear" w:color="auto" w:fill="D1D1D1" w:themeFill="background2" w:themeFillShade="E6"/>
          </w:tcPr>
          <w:p w14:paraId="69A39781" w14:textId="77777777" w:rsidR="00431A79" w:rsidRDefault="00431A79" w:rsidP="00A96E45">
            <w:pPr>
              <w:spacing w:line="360" w:lineRule="auto"/>
              <w:rPr>
                <w:rFonts w:ascii="Calibri" w:eastAsia="Calibri" w:hAnsi="Calibri" w:cs="Calibri"/>
                <w:szCs w:val="24"/>
              </w:rPr>
            </w:pPr>
            <w:r>
              <w:rPr>
                <w:rFonts w:eastAsia="Calibri" w:cs="Calibri"/>
                <w:b/>
                <w:bCs/>
                <w:szCs w:val="24"/>
              </w:rPr>
              <w:t>Professional Skills (LO2, LO3, LO5)</w:t>
            </w:r>
          </w:p>
        </w:tc>
        <w:tc>
          <w:tcPr>
            <w:tcW w:w="766" w:type="dxa"/>
          </w:tcPr>
          <w:p w14:paraId="469D582D" w14:textId="7C57FAD1" w:rsidR="00431A79" w:rsidRDefault="00425F3B" w:rsidP="00A96E45">
            <w:pPr>
              <w:spacing w:line="360" w:lineRule="auto"/>
              <w:rPr>
                <w:rFonts w:eastAsia="Calibri" w:cs="Calibri"/>
                <w:b/>
                <w:bCs/>
                <w:szCs w:val="24"/>
              </w:rPr>
            </w:pPr>
            <w:r>
              <w:rPr>
                <w:rFonts w:eastAsia="Calibri" w:cs="Calibri"/>
                <w:b/>
                <w:bCs/>
                <w:szCs w:val="24"/>
              </w:rPr>
              <w:t>14%</w:t>
            </w:r>
          </w:p>
        </w:tc>
        <w:tc>
          <w:tcPr>
            <w:tcW w:w="766" w:type="dxa"/>
            <w:shd w:val="clear" w:color="auto" w:fill="D1D1D1" w:themeFill="background2" w:themeFillShade="E6"/>
          </w:tcPr>
          <w:p w14:paraId="43F815EA" w14:textId="36ADDA52" w:rsidR="00431A79" w:rsidRDefault="00431A79" w:rsidP="00A96E45">
            <w:pPr>
              <w:spacing w:line="360" w:lineRule="auto"/>
            </w:pPr>
            <w:r>
              <w:rPr>
                <w:rFonts w:eastAsia="Calibri" w:cs="Calibri"/>
                <w:b/>
                <w:bCs/>
                <w:szCs w:val="24"/>
              </w:rPr>
              <w:t>15%</w:t>
            </w:r>
          </w:p>
        </w:tc>
      </w:tr>
      <w:tr w:rsidR="00431A79" w14:paraId="12A4C7CD" w14:textId="77777777" w:rsidTr="00431A79">
        <w:tc>
          <w:tcPr>
            <w:tcW w:w="8260" w:type="dxa"/>
          </w:tcPr>
          <w:p w14:paraId="4ADF7B61" w14:textId="77777777" w:rsidR="00431A79" w:rsidRDefault="00431A79" w:rsidP="00A96E45">
            <w:pPr>
              <w:rPr>
                <w:rFonts w:ascii="Calibri" w:eastAsia="Calibri" w:hAnsi="Calibri" w:cs="Calibri"/>
                <w:szCs w:val="24"/>
              </w:rPr>
            </w:pPr>
            <w:r>
              <w:rPr>
                <w:rFonts w:eastAsia="Calibri" w:cs="Calibri"/>
                <w:szCs w:val="24"/>
              </w:rPr>
              <w:t>Team membership contributions /meeting minutes</w:t>
            </w:r>
          </w:p>
        </w:tc>
        <w:tc>
          <w:tcPr>
            <w:tcW w:w="766" w:type="dxa"/>
          </w:tcPr>
          <w:p w14:paraId="1D0DB592" w14:textId="5DF7BC4E" w:rsidR="00431A79" w:rsidRDefault="00BB4B23" w:rsidP="00A96E45">
            <w:pPr>
              <w:rPr>
                <w:rFonts w:eastAsia="Calibri" w:cs="Calibri"/>
                <w:szCs w:val="24"/>
              </w:rPr>
            </w:pPr>
            <w:r>
              <w:rPr>
                <w:rFonts w:eastAsia="Calibri" w:cs="Calibri"/>
                <w:szCs w:val="24"/>
              </w:rPr>
              <w:t>5%</w:t>
            </w:r>
          </w:p>
        </w:tc>
        <w:tc>
          <w:tcPr>
            <w:tcW w:w="766" w:type="dxa"/>
          </w:tcPr>
          <w:p w14:paraId="7A8D1D2A" w14:textId="1D4C8EC4" w:rsidR="00431A79" w:rsidRDefault="00431A79" w:rsidP="00A96E45">
            <w:pPr>
              <w:rPr>
                <w:rFonts w:ascii="Calibri" w:eastAsia="Calibri" w:hAnsi="Calibri" w:cs="Calibri"/>
                <w:szCs w:val="24"/>
              </w:rPr>
            </w:pPr>
            <w:r>
              <w:rPr>
                <w:rFonts w:eastAsia="Calibri" w:cs="Calibri"/>
                <w:szCs w:val="24"/>
              </w:rPr>
              <w:t>5%</w:t>
            </w:r>
          </w:p>
        </w:tc>
      </w:tr>
      <w:tr w:rsidR="00431A79" w14:paraId="4DCF736B" w14:textId="77777777" w:rsidTr="00431A79">
        <w:tc>
          <w:tcPr>
            <w:tcW w:w="8260" w:type="dxa"/>
          </w:tcPr>
          <w:p w14:paraId="5691BA8B" w14:textId="77777777" w:rsidR="00431A79" w:rsidRDefault="00431A79" w:rsidP="00A96E45">
            <w:r>
              <w:rPr>
                <w:rFonts w:eastAsia="Calibri" w:cs="Calibri"/>
                <w:szCs w:val="24"/>
              </w:rPr>
              <w:t>Production Plan</w:t>
            </w:r>
          </w:p>
        </w:tc>
        <w:tc>
          <w:tcPr>
            <w:tcW w:w="766" w:type="dxa"/>
          </w:tcPr>
          <w:p w14:paraId="123798B0" w14:textId="73BFACCE" w:rsidR="00431A79" w:rsidRDefault="00425F3B" w:rsidP="00A96E45">
            <w:pPr>
              <w:rPr>
                <w:rFonts w:eastAsia="Calibri" w:cs="Calibri"/>
                <w:szCs w:val="24"/>
              </w:rPr>
            </w:pPr>
            <w:r>
              <w:rPr>
                <w:rFonts w:eastAsia="Calibri" w:cs="Calibri"/>
                <w:szCs w:val="24"/>
              </w:rPr>
              <w:t>5%</w:t>
            </w:r>
          </w:p>
        </w:tc>
        <w:tc>
          <w:tcPr>
            <w:tcW w:w="766" w:type="dxa"/>
          </w:tcPr>
          <w:p w14:paraId="2FAE53BE" w14:textId="31FB56A4" w:rsidR="00431A79" w:rsidRDefault="00431A79" w:rsidP="00A96E45">
            <w:pPr>
              <w:rPr>
                <w:rFonts w:ascii="Calibri" w:eastAsia="Calibri" w:hAnsi="Calibri" w:cs="Calibri"/>
                <w:szCs w:val="24"/>
              </w:rPr>
            </w:pPr>
            <w:r>
              <w:rPr>
                <w:rFonts w:eastAsia="Calibri" w:cs="Calibri"/>
                <w:szCs w:val="24"/>
              </w:rPr>
              <w:t>5%</w:t>
            </w:r>
          </w:p>
        </w:tc>
      </w:tr>
      <w:tr w:rsidR="00431A79" w14:paraId="23F3537B" w14:textId="77777777" w:rsidTr="00431A79">
        <w:tc>
          <w:tcPr>
            <w:tcW w:w="8260" w:type="dxa"/>
            <w:tcBorders>
              <w:top w:val="nil"/>
              <w:bottom w:val="nil"/>
            </w:tcBorders>
          </w:tcPr>
          <w:p w14:paraId="2A8BB015" w14:textId="77777777" w:rsidR="00431A79" w:rsidRDefault="00431A79" w:rsidP="00A96E45">
            <w:r>
              <w:t>References</w:t>
            </w:r>
          </w:p>
        </w:tc>
        <w:tc>
          <w:tcPr>
            <w:tcW w:w="766" w:type="dxa"/>
          </w:tcPr>
          <w:p w14:paraId="0829BA39" w14:textId="30D24B93" w:rsidR="00431A79" w:rsidRDefault="00425F3B" w:rsidP="00A96E45">
            <w:r>
              <w:t>4%</w:t>
            </w:r>
          </w:p>
        </w:tc>
        <w:tc>
          <w:tcPr>
            <w:tcW w:w="766" w:type="dxa"/>
            <w:tcBorders>
              <w:top w:val="nil"/>
              <w:bottom w:val="nil"/>
            </w:tcBorders>
          </w:tcPr>
          <w:p w14:paraId="4BEED1CC" w14:textId="79E959DF" w:rsidR="00431A79" w:rsidRDefault="00431A79" w:rsidP="00A96E45">
            <w:r>
              <w:t>5%</w:t>
            </w:r>
          </w:p>
        </w:tc>
      </w:tr>
      <w:tr w:rsidR="00431A79" w14:paraId="585CA139" w14:textId="77777777" w:rsidTr="00431A79">
        <w:tc>
          <w:tcPr>
            <w:tcW w:w="8260" w:type="dxa"/>
            <w:tcBorders>
              <w:top w:val="nil"/>
            </w:tcBorders>
          </w:tcPr>
          <w:p w14:paraId="52295F48" w14:textId="77777777" w:rsidR="00431A79" w:rsidRPr="00431A79" w:rsidRDefault="00431A79" w:rsidP="00A96E45">
            <w:pPr>
              <w:rPr>
                <w:highlight w:val="lightGray"/>
              </w:rPr>
            </w:pPr>
          </w:p>
        </w:tc>
        <w:tc>
          <w:tcPr>
            <w:tcW w:w="766" w:type="dxa"/>
          </w:tcPr>
          <w:p w14:paraId="18393AC7" w14:textId="7E97BC51" w:rsidR="00431A79" w:rsidRPr="00425F3B" w:rsidRDefault="00425F3B" w:rsidP="00A96E45">
            <w:pPr>
              <w:rPr>
                <w:b/>
                <w:bCs/>
                <w:highlight w:val="lightGray"/>
              </w:rPr>
            </w:pPr>
            <w:r w:rsidRPr="00425F3B">
              <w:rPr>
                <w:b/>
                <w:bCs/>
                <w:highlight w:val="lightGray"/>
              </w:rPr>
              <w:t>85%</w:t>
            </w:r>
          </w:p>
        </w:tc>
        <w:tc>
          <w:tcPr>
            <w:tcW w:w="766" w:type="dxa"/>
            <w:tcBorders>
              <w:top w:val="nil"/>
            </w:tcBorders>
          </w:tcPr>
          <w:p w14:paraId="6690B42A" w14:textId="5CFB0FCC" w:rsidR="00431A79" w:rsidRPr="00431A79" w:rsidRDefault="00431A79" w:rsidP="00A96E45">
            <w:pPr>
              <w:rPr>
                <w:b/>
                <w:bCs/>
                <w:highlight w:val="lightGray"/>
              </w:rPr>
            </w:pPr>
            <w:r w:rsidRPr="00431A79">
              <w:rPr>
                <w:b/>
                <w:bCs/>
                <w:highlight w:val="lightGray"/>
              </w:rPr>
              <w:t>100%</w:t>
            </w:r>
          </w:p>
        </w:tc>
      </w:tr>
    </w:tbl>
    <w:p w14:paraId="5BEB6078" w14:textId="77777777" w:rsidR="00431A79" w:rsidRDefault="00431A79">
      <w:pPr>
        <w:rPr>
          <w:lang w:val="en-US"/>
        </w:rPr>
      </w:pPr>
    </w:p>
    <w:tbl>
      <w:tblPr>
        <w:tblStyle w:val="TableGrid"/>
        <w:tblW w:w="0" w:type="auto"/>
        <w:tblLook w:val="04A0" w:firstRow="1" w:lastRow="0" w:firstColumn="1" w:lastColumn="0" w:noHBand="0" w:noVBand="1"/>
      </w:tblPr>
      <w:tblGrid>
        <w:gridCol w:w="1839"/>
        <w:gridCol w:w="7177"/>
      </w:tblGrid>
      <w:tr w:rsidR="00431A79" w14:paraId="2620E287" w14:textId="77777777" w:rsidTr="00A96E45">
        <w:tc>
          <w:tcPr>
            <w:tcW w:w="2122" w:type="dxa"/>
            <w:shd w:val="clear" w:color="auto" w:fill="D1D1D1" w:themeFill="background2" w:themeFillShade="E6"/>
          </w:tcPr>
          <w:p w14:paraId="43564992" w14:textId="77777777" w:rsidR="00431A79" w:rsidRDefault="00431A79" w:rsidP="00A96E45">
            <w:r w:rsidRPr="006153C7">
              <w:rPr>
                <w:b/>
                <w:bCs/>
                <w:color w:val="133350"/>
              </w:rPr>
              <w:t>Mark Classification</w:t>
            </w:r>
          </w:p>
        </w:tc>
        <w:tc>
          <w:tcPr>
            <w:tcW w:w="13479" w:type="dxa"/>
            <w:shd w:val="clear" w:color="auto" w:fill="D1D1D1" w:themeFill="background2" w:themeFillShade="E6"/>
          </w:tcPr>
          <w:p w14:paraId="60513310" w14:textId="77777777" w:rsidR="00431A79" w:rsidRPr="003730C8" w:rsidRDefault="00431A79" w:rsidP="00A96E45">
            <w:pPr>
              <w:rPr>
                <w:b/>
                <w:bCs/>
                <w:color w:val="133350"/>
              </w:rPr>
            </w:pPr>
            <w:r w:rsidRPr="006153C7">
              <w:rPr>
                <w:b/>
                <w:bCs/>
                <w:color w:val="133350"/>
              </w:rPr>
              <w:t>Criteria</w:t>
            </w:r>
          </w:p>
        </w:tc>
      </w:tr>
      <w:tr w:rsidR="00431A79" w14:paraId="631CA34D" w14:textId="77777777" w:rsidTr="00A96E45">
        <w:tc>
          <w:tcPr>
            <w:tcW w:w="2122" w:type="dxa"/>
            <w:shd w:val="clear" w:color="auto" w:fill="D1D1D1" w:themeFill="background2" w:themeFillShade="E6"/>
          </w:tcPr>
          <w:p w14:paraId="569F163B" w14:textId="77777777" w:rsidR="00431A79" w:rsidRPr="006153C7" w:rsidRDefault="00431A79" w:rsidP="00A96E45">
            <w:pPr>
              <w:rPr>
                <w:rFonts w:ascii="Calibri" w:eastAsia="Calibri" w:hAnsi="Calibri" w:cs="Calibri"/>
                <w:szCs w:val="24"/>
              </w:rPr>
            </w:pPr>
            <w:r w:rsidRPr="006153C7">
              <w:rPr>
                <w:rFonts w:eastAsia="Calibri" w:cs="Calibri"/>
                <w:b/>
                <w:bCs/>
                <w:szCs w:val="24"/>
              </w:rPr>
              <w:t>70 – 100%</w:t>
            </w:r>
          </w:p>
          <w:p w14:paraId="3024B053" w14:textId="77777777" w:rsidR="00431A79" w:rsidRPr="003730C8" w:rsidRDefault="00431A79" w:rsidP="00A96E45">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0A8D204B" w14:textId="77777777" w:rsidR="00431A79" w:rsidRDefault="00431A79" w:rsidP="00A96E45">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w:t>
            </w:r>
            <w:r w:rsidRPr="006E5481">
              <w:rPr>
                <w:rFonts w:eastAsia="Calibri" w:cs="Calibri"/>
                <w:sz w:val="20"/>
                <w:szCs w:val="20"/>
              </w:rPr>
              <w:lastRenderedPageBreak/>
              <w:t>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4051883F" w14:textId="77777777" w:rsidTr="00A96E45">
        <w:tc>
          <w:tcPr>
            <w:tcW w:w="2122" w:type="dxa"/>
            <w:shd w:val="clear" w:color="auto" w:fill="D1D1D1" w:themeFill="background2" w:themeFillShade="E6"/>
          </w:tcPr>
          <w:p w14:paraId="5CB1BACE" w14:textId="77777777" w:rsidR="00431A79" w:rsidRPr="006153C7" w:rsidRDefault="00431A79" w:rsidP="00A96E45">
            <w:pPr>
              <w:rPr>
                <w:rFonts w:ascii="Calibri" w:eastAsia="Calibri" w:hAnsi="Calibri" w:cs="Calibri"/>
                <w:szCs w:val="24"/>
              </w:rPr>
            </w:pPr>
            <w:r w:rsidRPr="006153C7">
              <w:rPr>
                <w:rFonts w:eastAsia="Calibri" w:cs="Calibri"/>
                <w:b/>
                <w:bCs/>
                <w:szCs w:val="24"/>
              </w:rPr>
              <w:lastRenderedPageBreak/>
              <w:t>60-69%</w:t>
            </w:r>
          </w:p>
          <w:p w14:paraId="29585804" w14:textId="77777777" w:rsidR="00431A79" w:rsidRPr="003730C8" w:rsidRDefault="00431A79" w:rsidP="00A96E45">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3D354980" w14:textId="77777777" w:rsidR="00431A79" w:rsidRPr="00065514" w:rsidRDefault="00431A79" w:rsidP="00A96E45">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2E6D7EA3" w14:textId="77777777" w:rsidTr="00A96E45">
        <w:tc>
          <w:tcPr>
            <w:tcW w:w="2122" w:type="dxa"/>
            <w:shd w:val="clear" w:color="auto" w:fill="D1D1D1" w:themeFill="background2" w:themeFillShade="E6"/>
          </w:tcPr>
          <w:p w14:paraId="12E49D13" w14:textId="77777777" w:rsidR="00431A79" w:rsidRPr="006153C7" w:rsidRDefault="00431A79" w:rsidP="00A96E45">
            <w:pPr>
              <w:rPr>
                <w:rFonts w:ascii="Calibri" w:eastAsia="Calibri" w:hAnsi="Calibri" w:cs="Calibri"/>
                <w:szCs w:val="24"/>
              </w:rPr>
            </w:pPr>
            <w:r w:rsidRPr="006153C7">
              <w:rPr>
                <w:rFonts w:eastAsia="Calibri" w:cs="Calibri"/>
                <w:b/>
                <w:bCs/>
                <w:szCs w:val="24"/>
              </w:rPr>
              <w:t>50-59%</w:t>
            </w:r>
          </w:p>
          <w:p w14:paraId="676AA09E" w14:textId="77777777" w:rsidR="00431A79" w:rsidRPr="003730C8" w:rsidRDefault="00431A79" w:rsidP="00A96E45">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00A0A884" w14:textId="77777777" w:rsidR="00431A79" w:rsidRPr="00065514" w:rsidRDefault="00431A79" w:rsidP="00A96E45">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431A79" w14:paraId="0361F40B" w14:textId="77777777" w:rsidTr="00A96E45">
        <w:tc>
          <w:tcPr>
            <w:tcW w:w="2122" w:type="dxa"/>
            <w:shd w:val="clear" w:color="auto" w:fill="D1D1D1" w:themeFill="background2" w:themeFillShade="E6"/>
          </w:tcPr>
          <w:p w14:paraId="399FECE9" w14:textId="77777777" w:rsidR="00431A79" w:rsidRPr="006153C7" w:rsidRDefault="00431A79" w:rsidP="00A96E45">
            <w:pPr>
              <w:rPr>
                <w:rFonts w:ascii="Calibri" w:eastAsia="Calibri" w:hAnsi="Calibri" w:cs="Calibri"/>
                <w:szCs w:val="24"/>
              </w:rPr>
            </w:pPr>
            <w:r w:rsidRPr="006153C7">
              <w:rPr>
                <w:rFonts w:eastAsia="Calibri" w:cs="Calibri"/>
                <w:b/>
                <w:bCs/>
                <w:szCs w:val="24"/>
              </w:rPr>
              <w:t xml:space="preserve">40-49% </w:t>
            </w:r>
          </w:p>
          <w:p w14:paraId="475086BD" w14:textId="77777777" w:rsidR="00431A79" w:rsidRPr="003730C8" w:rsidRDefault="00431A79" w:rsidP="00A96E45">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74DEBF4" w14:textId="77777777" w:rsidR="00431A79" w:rsidRPr="00065514" w:rsidRDefault="00431A79" w:rsidP="00A96E45">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w:t>
            </w:r>
            <w:r w:rsidRPr="006E5481">
              <w:rPr>
                <w:rFonts w:eastAsia="Calibri" w:cs="Calibri"/>
                <w:sz w:val="20"/>
                <w:szCs w:val="20"/>
              </w:rPr>
              <w:lastRenderedPageBreak/>
              <w:t>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431A79" w14:paraId="684472E8" w14:textId="77777777" w:rsidTr="00A96E45">
        <w:tc>
          <w:tcPr>
            <w:tcW w:w="2122" w:type="dxa"/>
            <w:shd w:val="clear" w:color="auto" w:fill="D1D1D1" w:themeFill="background2" w:themeFillShade="E6"/>
          </w:tcPr>
          <w:p w14:paraId="5FDBFBF9" w14:textId="77777777" w:rsidR="00431A79" w:rsidRPr="006153C7" w:rsidRDefault="00431A79" w:rsidP="00A96E45">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155E5F38" w14:textId="77777777" w:rsidR="00431A79" w:rsidRPr="003730C8" w:rsidRDefault="00431A79" w:rsidP="00A96E45">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6077A010" w14:textId="77777777" w:rsidR="00431A79" w:rsidRPr="00065514" w:rsidRDefault="00431A79" w:rsidP="00A96E45">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431A79" w14:paraId="34125191" w14:textId="77777777" w:rsidTr="00A96E45">
        <w:tc>
          <w:tcPr>
            <w:tcW w:w="2122" w:type="dxa"/>
            <w:shd w:val="clear" w:color="auto" w:fill="D1D1D1" w:themeFill="background2" w:themeFillShade="E6"/>
          </w:tcPr>
          <w:p w14:paraId="24F91A1B" w14:textId="77777777" w:rsidR="00431A79" w:rsidRDefault="00431A79" w:rsidP="00A96E45">
            <w:pPr>
              <w:rPr>
                <w:rFonts w:eastAsia="Calibri" w:cs="Calibri"/>
                <w:b/>
                <w:bCs/>
                <w:szCs w:val="24"/>
              </w:rPr>
            </w:pPr>
            <w:r>
              <w:rPr>
                <w:rFonts w:eastAsia="Calibri" w:cs="Calibri"/>
                <w:b/>
                <w:bCs/>
                <w:szCs w:val="24"/>
              </w:rPr>
              <w:t>&lt;35%</w:t>
            </w:r>
          </w:p>
          <w:p w14:paraId="036B3FE6" w14:textId="77777777" w:rsidR="00431A79" w:rsidRDefault="00431A79" w:rsidP="00A96E45">
            <w:r>
              <w:rPr>
                <w:rFonts w:eastAsia="Calibri" w:cs="Calibri"/>
                <w:b/>
                <w:bCs/>
                <w:szCs w:val="24"/>
              </w:rPr>
              <w:t>(Fail)</w:t>
            </w:r>
          </w:p>
        </w:tc>
        <w:tc>
          <w:tcPr>
            <w:tcW w:w="13479" w:type="dxa"/>
            <w:shd w:val="clear" w:color="auto" w:fill="C1E4F5" w:themeFill="accent1" w:themeFillTint="33"/>
          </w:tcPr>
          <w:p w14:paraId="447F15F9" w14:textId="77777777" w:rsidR="00431A79" w:rsidRPr="00065514" w:rsidRDefault="00431A79" w:rsidP="00A96E45">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5A7ACCDE" w14:textId="77777777" w:rsidR="00431A79" w:rsidRPr="00065514" w:rsidRDefault="00431A79" w:rsidP="00A96E45">
            <w:pPr>
              <w:rPr>
                <w:color w:val="133350"/>
                <w:sz w:val="20"/>
                <w:szCs w:val="20"/>
              </w:rPr>
            </w:pPr>
          </w:p>
        </w:tc>
      </w:tr>
    </w:tbl>
    <w:p w14:paraId="091BAA46" w14:textId="77777777" w:rsidR="00BB4B23" w:rsidRDefault="00BB4B23">
      <w:pPr>
        <w:rPr>
          <w:lang w:val="en-US"/>
        </w:rPr>
      </w:pPr>
    </w:p>
    <w:p w14:paraId="696C1D1F" w14:textId="7EEC8159" w:rsidR="00425F3B" w:rsidRDefault="00425F3B">
      <w:pPr>
        <w:rPr>
          <w:lang w:val="en-US"/>
        </w:rPr>
      </w:pPr>
      <w:r>
        <w:rPr>
          <w:lang w:val="en-US"/>
        </w:rPr>
        <w:t xml:space="preserve">Overall, it is a great idea, but the GDD could have been much </w:t>
      </w:r>
      <w:proofErr w:type="gramStart"/>
      <w:r>
        <w:rPr>
          <w:lang w:val="en-US"/>
        </w:rPr>
        <w:t>shorter and</w:t>
      </w:r>
      <w:proofErr w:type="gramEnd"/>
      <w:r>
        <w:rPr>
          <w:lang w:val="en-US"/>
        </w:rPr>
        <w:t xml:space="preserve"> to the point.</w:t>
      </w:r>
      <w:r w:rsidR="00B2093E">
        <w:rPr>
          <w:lang w:val="en-US"/>
        </w:rPr>
        <w:t xml:space="preserve"> There were instances of repetition and still too much adherence to the template for my liking (it’s meant to be a guide, not a formula).</w:t>
      </w:r>
      <w:r>
        <w:rPr>
          <w:lang w:val="en-US"/>
        </w:rPr>
        <w:t xml:space="preserve"> The historical aspects were well researched, but there needed to be a closer correlation to how that was going to inform the narrative for the game. There were parts of the research that arguably could have been included in the appendix. </w:t>
      </w:r>
      <w:r w:rsidR="00B2093E">
        <w:rPr>
          <w:lang w:val="en-US"/>
        </w:rPr>
        <w:t>S</w:t>
      </w:r>
      <w:r>
        <w:rPr>
          <w:lang w:val="en-US"/>
        </w:rPr>
        <w:t xml:space="preserve">ome parts of the historical research were missing in-text </w:t>
      </w:r>
      <w:proofErr w:type="gramStart"/>
      <w:r>
        <w:rPr>
          <w:lang w:val="en-US"/>
        </w:rPr>
        <w:t>citations, or</w:t>
      </w:r>
      <w:proofErr w:type="gramEnd"/>
      <w:r>
        <w:rPr>
          <w:lang w:val="en-US"/>
        </w:rPr>
        <w:t xml:space="preserve"> seemed to fall upon certain versions of events as being historically accepted without providing sources to support that claim. There were parts of the document where research was </w:t>
      </w:r>
      <w:r w:rsidR="00B2093E">
        <w:rPr>
          <w:lang w:val="en-US"/>
        </w:rPr>
        <w:t xml:space="preserve">very evident, but also parts that were lacking – such as accessibility. </w:t>
      </w:r>
    </w:p>
    <w:p w14:paraId="46C4B311" w14:textId="77777777" w:rsidR="00B2093E" w:rsidRDefault="00B2093E" w:rsidP="00B2093E">
      <w:pPr>
        <w:rPr>
          <w:lang w:val="en-US"/>
        </w:rPr>
      </w:pPr>
      <w:r>
        <w:rPr>
          <w:lang w:val="en-US"/>
        </w:rPr>
        <w:t>When the GDD did get to the Game Mechanics, there was evidence of a lot of work here with the classifications and their justifications.</w:t>
      </w:r>
      <w:r w:rsidRPr="00B2093E">
        <w:rPr>
          <w:lang w:val="en-US"/>
        </w:rPr>
        <w:t xml:space="preserve"> </w:t>
      </w:r>
    </w:p>
    <w:p w14:paraId="705F0093" w14:textId="52634E6E" w:rsidR="00B2093E" w:rsidRDefault="00B2093E" w:rsidP="00B2093E">
      <w:pPr>
        <w:rPr>
          <w:lang w:val="en-US"/>
        </w:rPr>
      </w:pPr>
      <w:r>
        <w:rPr>
          <w:lang w:val="en-US"/>
        </w:rPr>
        <w:lastRenderedPageBreak/>
        <w:t xml:space="preserve">Minutes of Meeting – Very good. Despite one member of the team not being present for most of the meetings, you seem to have quickly aligned over the priorities and didn’t focus solely on WRIT1. Getting that balance between developing the written documentation and the practical implementation can be challenging. </w:t>
      </w:r>
    </w:p>
    <w:p w14:paraId="07A5FFD1" w14:textId="01AC31FF" w:rsidR="00B2093E" w:rsidRDefault="00B2093E" w:rsidP="00B2093E">
      <w:pPr>
        <w:rPr>
          <w:lang w:val="en-US"/>
        </w:rPr>
      </w:pPr>
      <w:r>
        <w:rPr>
          <w:lang w:val="en-US"/>
        </w:rPr>
        <w:t>Ethical Issues – The section on AI is interesting, but the citations appearing at the end of the paragraph do not make it clear if all authors are agreeing with all statements made. The statement that AI takes away the opportunity to learn could really have done with its own citation(s) as there have been studies conducted over the last few years.</w:t>
      </w:r>
      <w:r>
        <w:rPr>
          <w:lang w:val="en-US"/>
        </w:rPr>
        <w:t xml:space="preserve"> As stated above, the sections on accessibility needed a lot more work. It was mentioned that the game would be accessible to a large number of gamers, but not how the game would work for them if they were using a modular gamepad or an alternative input system. </w:t>
      </w:r>
    </w:p>
    <w:p w14:paraId="5C6AF747" w14:textId="0653A482" w:rsidR="00B2093E" w:rsidRPr="00431A79" w:rsidRDefault="00B2093E">
      <w:pPr>
        <w:rPr>
          <w:lang w:val="en-US"/>
        </w:rPr>
      </w:pPr>
    </w:p>
    <w:sectPr w:rsidR="00B2093E" w:rsidRPr="0043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40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79"/>
    <w:rsid w:val="003B4C85"/>
    <w:rsid w:val="004012BC"/>
    <w:rsid w:val="00425F3B"/>
    <w:rsid w:val="00431A79"/>
    <w:rsid w:val="00433FFB"/>
    <w:rsid w:val="004441B0"/>
    <w:rsid w:val="005315CB"/>
    <w:rsid w:val="00613AE4"/>
    <w:rsid w:val="009C2E5A"/>
    <w:rsid w:val="00B2093E"/>
    <w:rsid w:val="00BB4B23"/>
    <w:rsid w:val="00C40AB7"/>
    <w:rsid w:val="00FB5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EBBC"/>
  <w15:chartTrackingRefBased/>
  <w15:docId w15:val="{E1ABBE10-BF1C-44D2-93EA-97DAEEA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79"/>
    <w:rPr>
      <w:rFonts w:eastAsiaTheme="majorEastAsia" w:cstheme="majorBidi"/>
      <w:color w:val="272727" w:themeColor="text1" w:themeTint="D8"/>
    </w:rPr>
  </w:style>
  <w:style w:type="paragraph" w:styleId="Title">
    <w:name w:val="Title"/>
    <w:basedOn w:val="Normal"/>
    <w:next w:val="Normal"/>
    <w:link w:val="TitleChar"/>
    <w:uiPriority w:val="10"/>
    <w:qFormat/>
    <w:rsid w:val="0043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79"/>
    <w:pPr>
      <w:spacing w:before="160"/>
      <w:jc w:val="center"/>
    </w:pPr>
    <w:rPr>
      <w:i/>
      <w:iCs/>
      <w:color w:val="404040" w:themeColor="text1" w:themeTint="BF"/>
    </w:rPr>
  </w:style>
  <w:style w:type="character" w:customStyle="1" w:styleId="QuoteChar">
    <w:name w:val="Quote Char"/>
    <w:basedOn w:val="DefaultParagraphFont"/>
    <w:link w:val="Quote"/>
    <w:uiPriority w:val="29"/>
    <w:rsid w:val="00431A79"/>
    <w:rPr>
      <w:i/>
      <w:iCs/>
      <w:color w:val="404040" w:themeColor="text1" w:themeTint="BF"/>
    </w:rPr>
  </w:style>
  <w:style w:type="paragraph" w:styleId="ListParagraph">
    <w:name w:val="List Paragraph"/>
    <w:basedOn w:val="Normal"/>
    <w:uiPriority w:val="34"/>
    <w:qFormat/>
    <w:rsid w:val="00431A79"/>
    <w:pPr>
      <w:ind w:left="720"/>
      <w:contextualSpacing/>
    </w:pPr>
  </w:style>
  <w:style w:type="character" w:styleId="IntenseEmphasis">
    <w:name w:val="Intense Emphasis"/>
    <w:basedOn w:val="DefaultParagraphFont"/>
    <w:uiPriority w:val="21"/>
    <w:qFormat/>
    <w:rsid w:val="00431A79"/>
    <w:rPr>
      <w:i/>
      <w:iCs/>
      <w:color w:val="0F4761" w:themeColor="accent1" w:themeShade="BF"/>
    </w:rPr>
  </w:style>
  <w:style w:type="paragraph" w:styleId="IntenseQuote">
    <w:name w:val="Intense Quote"/>
    <w:basedOn w:val="Normal"/>
    <w:next w:val="Normal"/>
    <w:link w:val="IntenseQuoteChar"/>
    <w:uiPriority w:val="30"/>
    <w:qFormat/>
    <w:rsid w:val="0043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79"/>
    <w:rPr>
      <w:i/>
      <w:iCs/>
      <w:color w:val="0F4761" w:themeColor="accent1" w:themeShade="BF"/>
    </w:rPr>
  </w:style>
  <w:style w:type="character" w:styleId="IntenseReference">
    <w:name w:val="Intense Reference"/>
    <w:basedOn w:val="DefaultParagraphFont"/>
    <w:uiPriority w:val="32"/>
    <w:qFormat/>
    <w:rsid w:val="00431A79"/>
    <w:rPr>
      <w:b/>
      <w:bCs/>
      <w:smallCaps/>
      <w:color w:val="0F4761" w:themeColor="accent1" w:themeShade="BF"/>
      <w:spacing w:val="5"/>
    </w:rPr>
  </w:style>
  <w:style w:type="table" w:styleId="TableGrid">
    <w:name w:val="Table Grid"/>
    <w:basedOn w:val="TableNormal"/>
    <w:uiPriority w:val="39"/>
    <w:rsid w:val="00431A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1735</Words>
  <Characters>9460</Characters>
  <Application>Microsoft Office Word</Application>
  <DocSecurity>0</DocSecurity>
  <Lines>236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2025-12-08T15:53:00Z</dcterms:created>
  <dcterms:modified xsi:type="dcterms:W3CDTF">2025-12-08T15:53:00Z</dcterms:modified>
</cp:coreProperties>
</file>