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53C2C263" w:rsidR="000A08DC" w:rsidRPr="000A08DC" w:rsidRDefault="003E2C0C"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7</w:t>
            </w:r>
            <w:r w:rsidR="00EE5887">
              <w:rPr>
                <w:rFonts w:asciiTheme="minorHAnsi" w:hAnsiTheme="minorHAnsi" w:cstheme="minorHAnsi"/>
                <w:b/>
                <w:color w:val="000000" w:themeColor="text1"/>
                <w:spacing w:val="-4"/>
              </w:rPr>
              <w:t>3</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5FADB140" w:rsidR="000A08DC" w:rsidRPr="000A08DC" w:rsidRDefault="000A3403"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3E2C0C">
              <w:rPr>
                <w:rFonts w:asciiTheme="minorHAnsi" w:hAnsiTheme="minorHAnsi" w:cstheme="minorHAnsi"/>
                <w:b/>
                <w:color w:val="000000" w:themeColor="text1"/>
                <w:spacing w:val="-5"/>
              </w:rPr>
              <w:t>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0717AE36" w:rsidR="000A08DC" w:rsidRPr="00852645" w:rsidRDefault="000A340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108F293" w:rsidR="000A08DC" w:rsidRPr="00852645" w:rsidRDefault="00F1472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634CFAF"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328141C9" w:rsidR="000A08DC" w:rsidRPr="00852645" w:rsidRDefault="000A340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596DF406"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24B01927" w:rsidR="000A08DC" w:rsidRPr="00852645" w:rsidRDefault="00CC2185"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2ECA2A7" w:rsidR="000A08DC" w:rsidRPr="00852645" w:rsidRDefault="000A3403"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w:t>
            </w:r>
            <w:r w:rsidR="003E2C0C">
              <w:rPr>
                <w:rFonts w:asciiTheme="minorHAnsi" w:hAnsiTheme="minorHAnsi" w:cstheme="minorHAnsi"/>
                <w:b/>
                <w:spacing w:val="-5"/>
              </w:rPr>
              <w:t>5</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17167500"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50752C4C" w:rsidR="000A08DC" w:rsidRPr="00852645" w:rsidRDefault="0080517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9</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7C844F19" w:rsidR="000A08DC" w:rsidRPr="00852645" w:rsidRDefault="00607C4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CB949D4" w:rsidR="000A08DC" w:rsidRPr="00852645" w:rsidRDefault="003E2C0C"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1A649BEF" w:rsidR="000A08DC" w:rsidRPr="00852645" w:rsidRDefault="00EE588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10</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5ED733FC" w:rsidR="000A08DC" w:rsidRPr="00852645" w:rsidRDefault="00EE588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10</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1F14867C" w:rsidR="000A08DC" w:rsidRDefault="001B6779">
            <w:r>
              <w:t>Evangeline Hart</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08F5F287" w:rsidR="000A08DC" w:rsidRDefault="00634EDA">
            <w:r>
              <w:t>203</w:t>
            </w:r>
            <w:r w:rsidR="00F913FC">
              <w:t>2</w:t>
            </w:r>
            <w:r w:rsidR="001B6779">
              <w:t>1372</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3C9785A1" w:rsidR="000A08DC" w:rsidRDefault="00F913FC">
            <w:r>
              <w:t>Concrete Pigeon</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7DE5250B" w14:textId="23D82154" w:rsidR="000A08DC" w:rsidRDefault="0078311F">
            <w:r w:rsidRPr="0078311F">
              <w:rPr>
                <w:b/>
                <w:bCs/>
              </w:rPr>
              <w:t>Concept</w:t>
            </w:r>
            <w:r>
              <w:t xml:space="preserve">: </w:t>
            </w:r>
            <w:r w:rsidR="000A3403">
              <w:t xml:space="preserve">The overall concept is really </w:t>
            </w:r>
            <w:proofErr w:type="gramStart"/>
            <w:r w:rsidR="000A3403">
              <w:t>good</w:t>
            </w:r>
            <w:proofErr w:type="gramEnd"/>
            <w:r w:rsidR="000A3403">
              <w:t xml:space="preserve"> and you have done a good job of producing a pretty solid GDD with a lot of detail for the most part. The player experience does come through in the document, and you have gone into some detail with regard to interactions and events.</w:t>
            </w:r>
          </w:p>
          <w:p w14:paraId="08D9E95A" w14:textId="77777777" w:rsidR="000A3403" w:rsidRDefault="000A3403"/>
          <w:p w14:paraId="04C208E8" w14:textId="4456C4E1" w:rsidR="000A3403" w:rsidRDefault="000A3403">
            <w:r>
              <w:t>Monetisation and marketability aren’t really covered in any detail. Given how globally recognised and popular LOTR still is, this is surprising.</w:t>
            </w:r>
          </w:p>
          <w:p w14:paraId="54F7CC80" w14:textId="77777777" w:rsidR="00991157" w:rsidRDefault="00991157"/>
          <w:p w14:paraId="14CFBB7E" w14:textId="6059DB3A" w:rsidR="00991157" w:rsidRDefault="00991157">
            <w:r>
              <w:t>Document formatting is good – the docx version has corrected the rather confusing section ordering of the markdown version.</w:t>
            </w:r>
          </w:p>
          <w:p w14:paraId="61502658" w14:textId="77777777" w:rsidR="003463D0" w:rsidRDefault="003463D0"/>
          <w:p w14:paraId="177E37E5" w14:textId="7ED52A4D" w:rsidR="00431765" w:rsidRDefault="003463D0">
            <w:r w:rsidRPr="003463D0">
              <w:rPr>
                <w:b/>
                <w:bCs/>
              </w:rPr>
              <w:t>Legal</w:t>
            </w:r>
            <w:r>
              <w:rPr>
                <w:b/>
                <w:bCs/>
              </w:rPr>
              <w:t>,</w:t>
            </w:r>
            <w:r w:rsidRPr="003463D0">
              <w:rPr>
                <w:b/>
                <w:bCs/>
              </w:rPr>
              <w:t xml:space="preserve"> Social and Ethical</w:t>
            </w:r>
            <w:r>
              <w:rPr>
                <w:b/>
                <w:bCs/>
              </w:rPr>
              <w:t xml:space="preserve">: </w:t>
            </w:r>
            <w:r w:rsidR="00CC2185">
              <w:t xml:space="preserve">This is written as one block of text with a lot of direct quotes – break the topics down into paragraphs and use your own words to demonstrate your understanding. Do not use ‘we’ as you are not writing in first-person. This is an academic piece of work and should be written in passive voice without contractions (‘will not’ not ‘won’t’). </w:t>
            </w:r>
          </w:p>
          <w:p w14:paraId="6474B9AD" w14:textId="77777777" w:rsidR="00CC2185" w:rsidRDefault="00CC2185"/>
          <w:p w14:paraId="7890E63D" w14:textId="5BCA121C" w:rsidR="00E91695" w:rsidRDefault="00B505DA">
            <w:r>
              <w:t>There is m</w:t>
            </w:r>
            <w:r w:rsidR="00E91695">
              <w:t>ention of the Embracer group being the IP holder for Lord of the Rings and The Hobbit</w:t>
            </w:r>
            <w:r>
              <w:t xml:space="preserve"> (good!), but what about Super Smash Bros? Are there any potential legal or ethical ramifications with the game you are making and the game mechanics in the original game?</w:t>
            </w:r>
          </w:p>
          <w:p w14:paraId="0158C504" w14:textId="77777777" w:rsidR="00E91695" w:rsidRDefault="00E91695"/>
          <w:p w14:paraId="4CCD0141" w14:textId="247837C7" w:rsidR="00CC2185" w:rsidRDefault="00CC2185">
            <w:r>
              <w:t xml:space="preserve">Good that you have considered current legislation, but you seem to have taken a ‘ban hammer’ approach to online multiplayer rather than a more nuanced approach of understanding how </w:t>
            </w:r>
            <w:r w:rsidR="00F14722">
              <w:t xml:space="preserve">the </w:t>
            </w:r>
            <w:r w:rsidR="00F14722">
              <w:lastRenderedPageBreak/>
              <w:t>OSA might apply to your game. Where might the issues lie? MMOs and online gaming has not vanished in the UK in the time since the OSA came into being, so evidently there are ways of working with it. You have taken a stance that it is bad and too complicated to work within so you’re not going to. But what if the business case for your game being successful depends on online multiplayer being implemented?</w:t>
            </w:r>
          </w:p>
          <w:p w14:paraId="3847157C" w14:textId="77777777" w:rsidR="00F14722" w:rsidRDefault="00F14722"/>
          <w:p w14:paraId="74F66C5E" w14:textId="37CDABBE" w:rsidR="00F14722" w:rsidRDefault="00F14722">
            <w:r>
              <w:t>The same applies to the ethnicity of the characters in the game. You haven’t evidenced why this will be a problem. You state very firmly that you cannot change the characters due to licensing issues, but you have not provided any evidence that this is the case. Without evidence we are just expected to take you word for it, which is not how academia works. If you make a statement, you need to be able to support it with good sources.</w:t>
            </w:r>
          </w:p>
          <w:p w14:paraId="371AFD48" w14:textId="77777777" w:rsidR="00F14722" w:rsidRDefault="00F14722"/>
          <w:p w14:paraId="68486C11" w14:textId="0DCD46F2" w:rsidR="00F14722" w:rsidRPr="00CC2185" w:rsidRDefault="00F14722">
            <w:r>
              <w:t>There are some good areas here, but lacking clarity, depth and evidence.</w:t>
            </w:r>
          </w:p>
          <w:p w14:paraId="3DAA413D" w14:textId="77777777" w:rsidR="0078311F" w:rsidRDefault="0078311F"/>
          <w:p w14:paraId="12D256F8" w14:textId="225FE373" w:rsidR="0078311F" w:rsidRPr="001435B6" w:rsidRDefault="0078311F">
            <w:r w:rsidRPr="0078311F">
              <w:rPr>
                <w:b/>
                <w:bCs/>
              </w:rPr>
              <w:t>Core and Non-Core Mechanics</w:t>
            </w:r>
            <w:r w:rsidR="00F913FC">
              <w:rPr>
                <w:b/>
                <w:bCs/>
              </w:rPr>
              <w:t>:</w:t>
            </w:r>
            <w:r w:rsidR="001435B6">
              <w:rPr>
                <w:b/>
                <w:bCs/>
              </w:rPr>
              <w:t xml:space="preserve"> </w:t>
            </w:r>
            <w:r w:rsidR="001435B6" w:rsidRPr="001435B6">
              <w:t>Careful – you are veering towards</w:t>
            </w:r>
            <w:r w:rsidR="001435B6">
              <w:t xml:space="preserve"> more TDD territory here than GDD. We don’t need to know how this will be coded in the GDD, we need to understand what it will feel like (player experience). I can’t see where you have classified the different mechanics as Core and non-Core, also no reference to Adams and Dormans?</w:t>
            </w:r>
            <w:r w:rsidR="00F14722">
              <w:t xml:space="preserve"> There is some explanation of how this will work, but it needed to be a lot clearer.</w:t>
            </w:r>
          </w:p>
          <w:p w14:paraId="20DC1D3E" w14:textId="77777777" w:rsidR="00894918" w:rsidRDefault="00894918"/>
          <w:p w14:paraId="2D39970F" w14:textId="2B796464" w:rsidR="00894918" w:rsidRPr="002E7ABC" w:rsidRDefault="00894918">
            <w:r w:rsidRPr="00894918">
              <w:rPr>
                <w:b/>
                <w:bCs/>
              </w:rPr>
              <w:t>Level Design</w:t>
            </w:r>
            <w:r w:rsidR="00F913FC">
              <w:rPr>
                <w:b/>
                <w:bCs/>
              </w:rPr>
              <w:t>:</w:t>
            </w:r>
            <w:r w:rsidR="002E7ABC">
              <w:rPr>
                <w:b/>
                <w:bCs/>
              </w:rPr>
              <w:t xml:space="preserve"> </w:t>
            </w:r>
            <w:r w:rsidR="002E7ABC">
              <w:t>Some nice concept art here. The information here is good but may have been better presented in a table – useful for a quick reference. You have done a very good job of matching the locations to the books/films and incorporating fitting obstacles and environmental features.</w:t>
            </w:r>
          </w:p>
          <w:p w14:paraId="5C8C7199" w14:textId="723D8417" w:rsidR="00AB6CED" w:rsidRDefault="00AB6CED"/>
          <w:p w14:paraId="0B78C671" w14:textId="4D2DE6C5" w:rsidR="00AB6CED" w:rsidRDefault="00AB6CED">
            <w:r w:rsidRPr="00AB6CED">
              <w:rPr>
                <w:b/>
                <w:bCs/>
              </w:rPr>
              <w:t>Gameplay</w:t>
            </w:r>
            <w:r>
              <w:rPr>
                <w:b/>
                <w:bCs/>
              </w:rPr>
              <w:t>:</w:t>
            </w:r>
            <w:r w:rsidR="000D0B25">
              <w:rPr>
                <w:b/>
                <w:bCs/>
              </w:rPr>
              <w:t xml:space="preserve"> </w:t>
            </w:r>
            <w:r w:rsidR="000D0B25">
              <w:t>Controls. You mention having an aiming mechanic. Scott Rogers talks about this in the 3Cs section of ‘Level Up!’ and why it is usually a trigger on the controller and not a button. It really is a very good book – useful to reference.</w:t>
            </w:r>
            <w:r w:rsidR="001435B6">
              <w:t xml:space="preserve"> </w:t>
            </w:r>
          </w:p>
          <w:p w14:paraId="5B38AC05" w14:textId="77777777" w:rsidR="001435B6" w:rsidRDefault="001435B6"/>
          <w:p w14:paraId="3E5E9EAB" w14:textId="2F1969EB" w:rsidR="001435B6" w:rsidRDefault="001435B6">
            <w:r>
              <w:t xml:space="preserve">In Game Progression, will there be any difference in playing as Gimli or Legolas as far as the level progression? Their paths seem very similar – would it be better for the players if there were some differences in their progression? </w:t>
            </w:r>
          </w:p>
          <w:p w14:paraId="68F0F1E7" w14:textId="77777777" w:rsidR="003E2C0C" w:rsidRDefault="003E2C0C"/>
          <w:p w14:paraId="1EE7043C" w14:textId="23F731AE" w:rsidR="003E2C0C" w:rsidRPr="000D0B25" w:rsidRDefault="003E2C0C">
            <w:r>
              <w:t>Good to see a UML diagram in here!</w:t>
            </w:r>
          </w:p>
          <w:p w14:paraId="3EC4B5CE" w14:textId="77777777" w:rsidR="00D9351F" w:rsidRDefault="00D9351F"/>
          <w:p w14:paraId="3BCBA121" w14:textId="77777777" w:rsidR="00D9351F" w:rsidRDefault="00D9351F">
            <w:r w:rsidRPr="00D9351F">
              <w:rPr>
                <w:b/>
                <w:bCs/>
              </w:rPr>
              <w:t xml:space="preserve">Game Character Design: </w:t>
            </w:r>
            <w:r w:rsidR="00B83AC7">
              <w:t xml:space="preserve">In your Playable Characters section, you state that Bilbo is Frodo’s father, but according to the books (and Britannica) Frodo is his first and second cousin. These details are important to get right, especially when </w:t>
            </w:r>
            <w:r w:rsidR="002E7ABC">
              <w:t xml:space="preserve">you are </w:t>
            </w:r>
            <w:r w:rsidR="002E7ABC">
              <w:lastRenderedPageBreak/>
              <w:t xml:space="preserve">dealing with someone’s IP, and </w:t>
            </w:r>
            <w:r w:rsidR="00B83AC7">
              <w:t>they can be fact-checked</w:t>
            </w:r>
            <w:r w:rsidR="002E7ABC">
              <w:t xml:space="preserve"> very easily</w:t>
            </w:r>
            <w:r w:rsidR="00B83AC7">
              <w:t xml:space="preserve">. </w:t>
            </w:r>
            <w:r w:rsidR="002E7ABC">
              <w:t>In academia, accuracy is paramount.</w:t>
            </w:r>
            <w:r w:rsidR="00D45C93">
              <w:t xml:space="preserve"> </w:t>
            </w:r>
          </w:p>
          <w:p w14:paraId="7DFC4DBE" w14:textId="77777777" w:rsidR="00D45C93" w:rsidRDefault="00D45C93"/>
          <w:p w14:paraId="10FEC648" w14:textId="77777777" w:rsidR="00D45C93" w:rsidRDefault="00D45C93">
            <w:r>
              <w:t xml:space="preserve">Some nice concept art of three of the characters, along with a colour palette. Good consideration of the real-world setting that these characters were drawn from, being rooted in Norse sagas and the European medieval period. There hasn’t been any mention of the scale of the characters to each other or to the environment. </w:t>
            </w:r>
          </w:p>
          <w:p w14:paraId="1919DB89" w14:textId="77777777" w:rsidR="00D45C93" w:rsidRDefault="00D45C93"/>
          <w:p w14:paraId="1B445937" w14:textId="669CF12E" w:rsidR="00D45C93" w:rsidRPr="00B83AC7" w:rsidRDefault="00D45C93">
            <w:r>
              <w:t xml:space="preserve">Accessibility is mentioned here – good to account for colour blindness, but what this tested at all against the colour palette? There are a number of colour blindness filters that can be applied to the screen to check. You may want to investigate this further. Also, with regards to accessibility, any thought given to the controller? Can the buttons be remapped? What about modular controllers?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8FCE373" w14:textId="36215652" w:rsidR="000F0330" w:rsidRDefault="00B27B17">
            <w:r>
              <w:t>Appendix 1:</w:t>
            </w:r>
            <w:r w:rsidR="00607C49">
              <w:t xml:space="preserve"> Good One Page, includes all necessary details and gives a nice flavour of the game, including the different modes available to the player. Some well-considered USPs. A suggestion would be to expand the Gameplay section to include more of the mechanics (what is the player doing in the game). Look at the example of </w:t>
            </w:r>
            <w:proofErr w:type="spellStart"/>
            <w:r w:rsidR="00607C49">
              <w:t>BedBug</w:t>
            </w:r>
            <w:proofErr w:type="spellEnd"/>
            <w:r w:rsidR="00607C49">
              <w:t xml:space="preserve"> in ‘</w:t>
            </w:r>
            <w:proofErr w:type="spellStart"/>
            <w:r w:rsidR="00607C49">
              <w:t>LevelUp</w:t>
            </w:r>
            <w:proofErr w:type="spellEnd"/>
            <w:r w:rsidR="00607C49">
              <w:t xml:space="preserve">!’ and how Rogers manages to mention the core mechanics without explicitly saying that they are core mechanics. </w:t>
            </w:r>
          </w:p>
          <w:p w14:paraId="62F94304" w14:textId="7E2C6A74" w:rsidR="000A08DC" w:rsidRDefault="000F0330">
            <w:r>
              <w:t xml:space="preserve"> </w:t>
            </w:r>
          </w:p>
          <w:p w14:paraId="4B31FCC2" w14:textId="3834C6E2" w:rsidR="00B27B17" w:rsidRDefault="00B27B17">
            <w:r>
              <w:t>Appendix 2:</w:t>
            </w:r>
            <w:r w:rsidR="00805178">
              <w:t xml:space="preserve"> Great! Really detailed minutes</w:t>
            </w:r>
            <w:r w:rsidR="00607C49">
              <w:t xml:space="preserve"> that covers all the basics (who was present, where and when did the meeting occur)</w:t>
            </w:r>
            <w:r w:rsidR="00805178">
              <w:t xml:space="preserve"> with a clear plan in place of who is responsible for what and what should take priority. I can see from the VCL that all aspects of the project are underway.</w:t>
            </w:r>
            <w:r w:rsidR="00607C49">
              <w:t xml:space="preserve"> This standard of notetaking will help your project work immensely. Keep this up!</w:t>
            </w:r>
          </w:p>
          <w:p w14:paraId="17146733" w14:textId="77777777" w:rsidR="00B27B17" w:rsidRDefault="00B27B17"/>
          <w:p w14:paraId="034350F8" w14:textId="37957A5F" w:rsidR="00B27B17" w:rsidRDefault="00B27B17">
            <w:r>
              <w:t>Appendix 3:</w:t>
            </w:r>
            <w:r w:rsidR="00607C49">
              <w:t xml:space="preserve"> You haven’t put the table in the GDD, as guided in the rubric, but you have put a lot of this detail in the minutes. I have awarded marks based on this.</w:t>
            </w:r>
          </w:p>
          <w:p w14:paraId="52208C6F" w14:textId="77777777" w:rsidR="003463D0" w:rsidRDefault="003463D0"/>
          <w:p w14:paraId="3FB95829" w14:textId="5D284C53" w:rsidR="00431765" w:rsidRDefault="003463D0">
            <w:r>
              <w:t>References:</w:t>
            </w:r>
            <w:r w:rsidR="000A3403">
              <w:t xml:space="preserve"> Formatting is fine, but the quality of the sources is questionable – I can see Reddit and Wiki which are absolutely not reliable sources of information that a university student should be using, certainly not if they are the only source being used to support an argument or provide evidence.</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7EF36F8C" w14:textId="765F2A0A" w:rsidR="0053126D" w:rsidRPr="0053126D" w:rsidRDefault="00EE5887">
            <w:r>
              <w:t xml:space="preserve">Excellent reflection, Evangeline. You have really thought deeply about the experience and reflected with candour. Group work is very difficult to manage, especially when one has been burned in the past and maybe over-compensates to try to ensure that doesn’t repeat itself. You seem to be very aware of this pitfall, and you now have some plans in place to counter it. How much guidance and leading you do will depend on the group. Your minutes were very detailed and provided an excellent summation of the tasks ahead. Perhaps a Gannt chart or Trello </w:t>
            </w:r>
            <w:r>
              <w:lastRenderedPageBreak/>
              <w:t>board? Something dynamic where group members can be switched to other tasks if one finishes something earlier than expected, or someone is falling behind? May be worth looking into.</w:t>
            </w:r>
          </w:p>
        </w:tc>
      </w:tr>
      <w:tr w:rsidR="000A08DC" w14:paraId="242EB695" w14:textId="77777777" w:rsidTr="000A08DC">
        <w:tc>
          <w:tcPr>
            <w:tcW w:w="2689" w:type="dxa"/>
          </w:tcPr>
          <w:p w14:paraId="7855FDCB" w14:textId="61F53222" w:rsidR="000A08DC" w:rsidRDefault="000A08DC">
            <w:r>
              <w:lastRenderedPageBreak/>
              <w:t>General Comments:</w:t>
            </w:r>
          </w:p>
        </w:tc>
        <w:tc>
          <w:tcPr>
            <w:tcW w:w="6327" w:type="dxa"/>
          </w:tcPr>
          <w:p w14:paraId="0A1C81E7" w14:textId="68071425" w:rsidR="000D0B25" w:rsidRDefault="00991157">
            <w:r>
              <w:t xml:space="preserve">If there are multiple versions of the documents in the repo, please ensure we know which one we are marking, as you have a Wiki version and a Word doc. </w:t>
            </w:r>
            <w:r w:rsidR="003463D0">
              <w:t xml:space="preserve"> </w:t>
            </w:r>
          </w:p>
          <w:p w14:paraId="59B74CB8" w14:textId="77777777" w:rsidR="00991157" w:rsidRDefault="00991157"/>
          <w:p w14:paraId="1F713D56" w14:textId="7CF26C85" w:rsidR="000D0B25" w:rsidRDefault="00991157">
            <w:r>
              <w:t xml:space="preserve">Make sure you proof-read for grammar and spelling - </w:t>
            </w:r>
            <w:r w:rsidR="000D0B25">
              <w:t xml:space="preserve">‘middle </w:t>
            </w:r>
            <w:r w:rsidR="00B83AC7">
              <w:t>earth’ is a place and should be capitalised as ‘Middle Earth’. Same with the Witch King of Angmar – the full title should be in capital letters.</w:t>
            </w:r>
          </w:p>
          <w:p w14:paraId="039789F5" w14:textId="77777777" w:rsidR="00991157" w:rsidRDefault="00991157"/>
          <w:p w14:paraId="3C7541C5" w14:textId="2DF58283" w:rsidR="00991157" w:rsidRDefault="00991157">
            <w:r>
              <w:t xml:space="preserve">This is an excellent effort, and I’m glad you took the trouble to add a bit of final polish to the docx version of the GDD! </w:t>
            </w:r>
          </w:p>
          <w:p w14:paraId="1A458D07" w14:textId="77777777" w:rsidR="00991157" w:rsidRDefault="00991157"/>
          <w:p w14:paraId="2797171A" w14:textId="78FFB94D" w:rsidR="00991157" w:rsidRDefault="00991157">
            <w:r>
              <w:t xml:space="preserve">It’s not perfect, and some sections are less well researched than others, but a lot of time and attention has gone into crafting the concept for the game and there are a lot of nicely considered touches that really reflect the source material very well. </w:t>
            </w:r>
            <w:proofErr w:type="gramStart"/>
            <w:r>
              <w:t>Well</w:t>
            </w:r>
            <w:proofErr w:type="gramEnd"/>
            <w:r>
              <w:t xml:space="preserve"> done!</w:t>
            </w:r>
          </w:p>
          <w:p w14:paraId="0C22AD99" w14:textId="77777777" w:rsidR="00D45C93" w:rsidRDefault="00D45C93"/>
          <w:p w14:paraId="15F647D7" w14:textId="729CBF75" w:rsidR="00D45C93" w:rsidRPr="000D0B25" w:rsidRDefault="00D45C93"/>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5891E" w14:textId="77777777" w:rsidR="009514C4" w:rsidRDefault="009514C4" w:rsidP="000A08DC">
      <w:r>
        <w:separator/>
      </w:r>
    </w:p>
  </w:endnote>
  <w:endnote w:type="continuationSeparator" w:id="0">
    <w:p w14:paraId="2D8EEC80" w14:textId="77777777" w:rsidR="009514C4" w:rsidRDefault="009514C4"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CAC99" w14:textId="77777777" w:rsidR="009514C4" w:rsidRDefault="009514C4" w:rsidP="000A08DC">
      <w:r>
        <w:separator/>
      </w:r>
    </w:p>
  </w:footnote>
  <w:footnote w:type="continuationSeparator" w:id="0">
    <w:p w14:paraId="6FCADB95" w14:textId="77777777" w:rsidR="009514C4" w:rsidRDefault="009514C4"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A3403"/>
    <w:rsid w:val="000D0B25"/>
    <w:rsid w:val="000F0330"/>
    <w:rsid w:val="001435B6"/>
    <w:rsid w:val="001B6779"/>
    <w:rsid w:val="00240746"/>
    <w:rsid w:val="002750CE"/>
    <w:rsid w:val="00287004"/>
    <w:rsid w:val="002A0771"/>
    <w:rsid w:val="002E7ABC"/>
    <w:rsid w:val="003463D0"/>
    <w:rsid w:val="003E2C0C"/>
    <w:rsid w:val="00431765"/>
    <w:rsid w:val="00437EF4"/>
    <w:rsid w:val="0053126D"/>
    <w:rsid w:val="00607C49"/>
    <w:rsid w:val="00634EDA"/>
    <w:rsid w:val="0078311F"/>
    <w:rsid w:val="00805178"/>
    <w:rsid w:val="00894918"/>
    <w:rsid w:val="009514C4"/>
    <w:rsid w:val="00991157"/>
    <w:rsid w:val="009E4D2D"/>
    <w:rsid w:val="00AB6CED"/>
    <w:rsid w:val="00B27B17"/>
    <w:rsid w:val="00B434C8"/>
    <w:rsid w:val="00B505DA"/>
    <w:rsid w:val="00B83AC7"/>
    <w:rsid w:val="00C80CF0"/>
    <w:rsid w:val="00CC2185"/>
    <w:rsid w:val="00D45C93"/>
    <w:rsid w:val="00D521C6"/>
    <w:rsid w:val="00D541AE"/>
    <w:rsid w:val="00D9351F"/>
    <w:rsid w:val="00E91695"/>
    <w:rsid w:val="00EE5887"/>
    <w:rsid w:val="00F14722"/>
    <w:rsid w:val="00F913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1323</Words>
  <Characters>6964</Characters>
  <Application>Microsoft Office Word</Application>
  <DocSecurity>0</DocSecurity>
  <Lines>183</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2026-04-01T15:29:00Z</dcterms:created>
  <dcterms:modified xsi:type="dcterms:W3CDTF">2026-04-01T15:29:00Z</dcterms:modified>
</cp:coreProperties>
</file>