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Neue" w:hAnsi="Helvetica Neue" w:cs="Helvetica Neue"/>
          <w:sz w:val="56"/>
          <w:sz-cs w:val="56"/>
          <w:b/>
          <w:spacing w:val="0"/>
          <w:color w:val="121826"/>
        </w:rPr>
        <w:t xml:space="preserve">Ian Alloway</w:t>
      </w:r>
    </w:p>
    <w:p>
      <w:pPr/>
      <w:r>
        <w:rPr>
          <w:rFonts w:ascii="Helvetica Neue" w:hAnsi="Helvetica Neue" w:cs="Helvetica Neue"/>
          <w:sz w:val="27"/>
          <w:sz-cs w:val="27"/>
          <w:b/>
          <w:spacing w:val="0"/>
          <w:color w:val="2A3E5B"/>
        </w:rPr>
        <w:t xml:space="preserve">Applied AI Engineer | Data Scientist | Evaluation-Driven Software and Agent App Builder</w:t>
      </w:r>
    </w:p>
    <w:p>
      <w:pPr/>
      <w:r>
        <w:rPr>
          <w:rFonts w:ascii="Helvetica Neue" w:hAnsi="Helvetica Neue" w:cs="Helvetica Neue"/>
          <w:sz w:val="25"/>
          <w:sz-cs w:val="25"/>
          <w:spacing w:val="0"/>
          <w:color w:val="243349"/>
        </w:rPr>
        <w:t xml:space="preserve">Fairmont, WV (Remote-Friendly) | 727-470-8666 | </w:t>
      </w:r>
      <w:r>
        <w:rPr>
          <w:rFonts w:ascii="Helvetica Neue" w:hAnsi="Helvetica Neue" w:cs="Helvetica Neue"/>
          <w:sz w:val="25"/>
          <w:sz-cs w:val="25"/>
          <w:spacing w:val="0"/>
          <w:color w:val="114C72"/>
        </w:rPr>
        <w:t xml:space="preserve">ian@allowayllc.com</w:t>
      </w:r>
      <w:r>
        <w:rPr>
          <w:rFonts w:ascii="Helvetica Neue" w:hAnsi="Helvetica Neue" w:cs="Helvetica Neue"/>
          <w:sz w:val="25"/>
          <w:sz-cs w:val="25"/>
          <w:spacing w:val="0"/>
          <w:color w:val="243349"/>
        </w:rPr>
        <w:t xml:space="preserve"> | </w:t>
      </w:r>
      <w:r>
        <w:rPr>
          <w:rFonts w:ascii="Helvetica Neue" w:hAnsi="Helvetica Neue" w:cs="Helvetica Neue"/>
          <w:sz w:val="25"/>
          <w:sz-cs w:val="25"/>
          <w:spacing w:val="0"/>
          <w:color w:val="114C72"/>
        </w:rPr>
        <w:t xml:space="preserve">ianalloway.xyz</w:t>
      </w:r>
      <w:r>
        <w:rPr>
          <w:rFonts w:ascii="Helvetica Neue" w:hAnsi="Helvetica Neue" w:cs="Helvetica Neue"/>
          <w:sz w:val="25"/>
          <w:sz-cs w:val="25"/>
          <w:spacing w:val="0"/>
          <w:color w:val="243349"/>
        </w:rPr>
        <w:t xml:space="preserve"> | </w:t>
      </w:r>
      <w:r>
        <w:rPr>
          <w:rFonts w:ascii="Helvetica Neue" w:hAnsi="Helvetica Neue" w:cs="Helvetica Neue"/>
          <w:sz w:val="25"/>
          <w:sz-cs w:val="25"/>
          <w:spacing w:val="0"/>
          <w:color w:val="114C72"/>
        </w:rPr>
        <w:t xml:space="preserve">github.com/ianalloway</w:t>
      </w:r>
      <w:r>
        <w:rPr>
          <w:rFonts w:ascii="Helvetica Neue" w:hAnsi="Helvetica Neue" w:cs="Helvetica Neue"/>
          <w:sz w:val="25"/>
          <w:sz-cs w:val="25"/>
          <w:spacing w:val="0"/>
          <w:color w:val="243349"/>
        </w:rPr>
        <w:t xml:space="preserve"> | </w:t>
      </w:r>
      <w:r>
        <w:rPr>
          <w:rFonts w:ascii="Helvetica Neue" w:hAnsi="Helvetica Neue" w:cs="Helvetica Neue"/>
          <w:sz w:val="25"/>
          <w:sz-cs w:val="25"/>
          <w:spacing w:val="0"/>
          <w:color w:val="114C72"/>
        </w:rPr>
        <w:t xml:space="preserve">linkedin.com/in/ianit</w:t>
      </w:r>
      <w:r>
        <w:rPr>
          <w:rFonts w:ascii="Helvetica Neue" w:hAnsi="Helvetica Neue" w:cs="Helvetica Neue"/>
          <w:sz w:val="25"/>
          <w:sz-cs w:val="25"/>
          <w:spacing w:val="0"/>
          <w:color w:val="243349"/>
        </w:rPr>
        <w:t xml:space="preserve"> | </w:t>
      </w:r>
      <w:r>
        <w:rPr>
          <w:rFonts w:ascii="Helvetica Neue" w:hAnsi="Helvetica Neue" w:cs="Helvetica Neue"/>
          <w:sz w:val="25"/>
          <w:sz-cs w:val="25"/>
          <w:spacing w:val="0"/>
          <w:color w:val="114C72"/>
        </w:rPr>
        <w:t xml:space="preserve">allowayai.substack.com</w:t>
      </w:r>
      <w:r>
        <w:rPr>
          <w:rFonts w:ascii="Helvetica Neue" w:hAnsi="Helvetica Neue" w:cs="Helvetica Neue"/>
          <w:sz w:val="25"/>
          <w:sz-cs w:val="25"/>
          <w:spacing w:val="0"/>
          <w:color w:val="243349"/>
        </w:rPr>
        <w:t xml:space="preserve"/>
      </w:r>
    </w:p>
    <w:p>
      <w:pPr/>
      <w:r>
        <w:rPr>
          <w:rFonts w:ascii="Helvetica Neue" w:hAnsi="Helvetica Neue" w:cs="Helvetica Neue"/>
          <w:sz w:val="24"/>
          <w:sz-cs w:val="24"/>
          <w:b/>
          <w:spacing w:val="0"/>
          <w:color w:val="114C72"/>
        </w:rPr>
        <w:t xml:space="preserve">SUMMARY</w:t>
      </w:r>
    </w:p>
    <w:p>
      <w:pPr>
        <w:spacing w:after="120"/>
      </w:pPr>
      <w:r>
        <w:rPr>
          <w:rFonts w:ascii="Helvetica Neue" w:hAnsi="Helvetica Neue" w:cs="Helvetica Neue"/>
          <w:sz w:val="27"/>
          <w:sz-cs w:val="27"/>
          <w:spacing w:val="0"/>
          <w:color w:val="121826"/>
        </w:rPr>
        <w:t xml:space="preserve">Applied AI engineer and data scientist building evaluation-driven software, agent-developed apps, and analytics products. Completed a B.S. in Information Science at the University of South Florida in May 2026 and currently pursuing an M.S. in Artificial Intelligence at USF. Strongest public proof in LLM evaluation, AI auditing, developer tooling, dashboards, and decision-support systems built with Python, SQL, TypeScript, FastAPI, and R.</w:t>
      </w:r>
    </w:p>
    <w:p>
      <w:pPr/>
      <w:r>
        <w:rPr>
          <w:rFonts w:ascii="Helvetica Neue" w:hAnsi="Helvetica Neue" w:cs="Helvetica Neue"/>
          <w:sz w:val="24"/>
          <w:sz-cs w:val="24"/>
          <w:b/>
          <w:spacing w:val="0"/>
          <w:color w:val="114C72"/>
        </w:rPr>
        <w:t xml:space="preserve">TECHNICAL SKILLS</w:t>
      </w:r>
    </w:p>
    <w:p>
      <w:pPr>
        <w:spacing w:after="120"/>
      </w:pPr>
      <w:r>
        <w:rPr>
          <w:rFonts w:ascii="Helvetica Neue" w:hAnsi="Helvetica Neue" w:cs="Helvetica Neue"/>
          <w:sz w:val="27"/>
          <w:sz-cs w:val="27"/>
          <w:b/>
          <w:spacing w:val="0"/>
          <w:color w:val="121826"/>
        </w:rPr>
        <w:t xml:space="preserve">Languages:</w:t>
      </w:r>
      <w:r>
        <w:rPr>
          <w:rFonts w:ascii="Helvetica Neue" w:hAnsi="Helvetica Neue" w:cs="Helvetica Neue"/>
          <w:sz w:val="27"/>
          <w:sz-cs w:val="27"/>
          <w:spacing w:val="0"/>
          <w:color w:val="121826"/>
        </w:rPr>
        <w:t xml:space="preserve"> Python, SQL, TypeScript, JavaScript, R, Bash</w:t>
      </w:r>
    </w:p>
    <w:p>
      <w:pPr>
        <w:spacing w:after="120"/>
      </w:pPr>
      <w:r>
        <w:rPr>
          <w:rFonts w:ascii="Helvetica Neue" w:hAnsi="Helvetica Neue" w:cs="Helvetica Neue"/>
          <w:sz w:val="27"/>
          <w:sz-cs w:val="27"/>
          <w:b/>
          <w:spacing w:val="0"/>
          <w:color w:val="121826"/>
        </w:rPr>
        <w:t xml:space="preserve">AI / ML:</w:t>
      </w:r>
      <w:r>
        <w:rPr>
          <w:rFonts w:ascii="Helvetica Neue" w:hAnsi="Helvetica Neue" w:cs="Helvetica Neue"/>
          <w:sz w:val="27"/>
          <w:sz-cs w:val="27"/>
          <w:spacing w:val="0"/>
          <w:color w:val="121826"/>
        </w:rPr>
        <w:t xml:space="preserve"> Scikit-learn, XGBoost, PyTorch, TensorFlow, NLP, LLM-as-judge audits, prompt-injection testing, model evaluation, calibration, forecasting</w:t>
      </w:r>
    </w:p>
    <w:p>
      <w:pPr>
        <w:spacing w:after="120"/>
      </w:pPr>
      <w:r>
        <w:rPr>
          <w:rFonts w:ascii="Helvetica Neue" w:hAnsi="Helvetica Neue" w:cs="Helvetica Neue"/>
          <w:sz w:val="27"/>
          <w:sz-cs w:val="27"/>
          <w:b/>
          <w:spacing w:val="0"/>
          <w:color w:val="121826"/>
        </w:rPr>
        <w:t xml:space="preserve">Software / Data:</w:t>
      </w:r>
      <w:r>
        <w:rPr>
          <w:rFonts w:ascii="Helvetica Neue" w:hAnsi="Helvetica Neue" w:cs="Helvetica Neue"/>
          <w:sz w:val="27"/>
          <w:sz-cs w:val="27"/>
          <w:spacing w:val="0"/>
          <w:color w:val="121826"/>
        </w:rPr>
        <w:t xml:space="preserve"> FastAPI, React, Node.js, PostgreSQL, SQLite, Docker, GitHub Actions, Tableau, Power BI, Pandas, NumPy</w:t>
      </w:r>
    </w:p>
    <w:p>
      <w:pPr>
        <w:spacing w:after="120"/>
      </w:pPr>
      <w:r>
        <w:rPr>
          <w:rFonts w:ascii="Helvetica Neue" w:hAnsi="Helvetica Neue" w:cs="Helvetica Neue"/>
          <w:sz w:val="27"/>
          <w:sz-cs w:val="27"/>
          <w:b/>
          <w:spacing w:val="0"/>
          <w:color w:val="121826"/>
        </w:rPr>
        <w:t xml:space="preserve">Focus Areas:</w:t>
      </w:r>
      <w:r>
        <w:rPr>
          <w:rFonts w:ascii="Helvetica Neue" w:hAnsi="Helvetica Neue" w:cs="Helvetica Neue"/>
          <w:sz w:val="27"/>
          <w:sz-cs w:val="27"/>
          <w:spacing w:val="0"/>
          <w:color w:val="121826"/>
        </w:rPr>
        <w:t xml:space="preserve"> Agent-developed apps, data auditing, developer tooling, predictive analytics, fraud detection, decision-support systems</w:t>
      </w:r>
    </w:p>
    <w:p>
      <w:pPr/>
      <w:r>
        <w:rPr>
          <w:rFonts w:ascii="Helvetica Neue" w:hAnsi="Helvetica Neue" w:cs="Helvetica Neue"/>
          <w:sz w:val="24"/>
          <w:sz-cs w:val="24"/>
          <w:b/>
          <w:spacing w:val="0"/>
          <w:color w:val="114C72"/>
        </w:rPr>
        <w:t xml:space="preserve">EXPERIENCE</w:t>
      </w:r>
    </w:p>
    <w:p>
      <w:pPr/>
      <w:r>
        <w:rPr>
          <w:rFonts w:ascii="Helvetica Neue" w:hAnsi="Helvetica Neue" w:cs="Helvetica Neue"/>
          <w:sz w:val="27"/>
          <w:sz-cs w:val="27"/>
          <w:b/>
          <w:spacing w:val="0"/>
          <w:color w:val="121826"/>
        </w:rPr>
        <w:t xml:space="preserve">Founder &amp; Data Consultant</w:t>
      </w:r>
    </w:p>
    <w:p>
      <w:pPr/>
      <w:r>
        <w:rPr>
          <w:rFonts w:ascii="Helvetica Neue" w:hAnsi="Helvetica Neue" w:cs="Helvetica Neue"/>
          <w:sz w:val="27"/>
          <w:sz-cs w:val="27"/>
          <w:b/>
          <w:spacing w:val="0"/>
          <w:color w:val="35435B"/>
        </w:rPr>
        <w:t xml:space="preserve">July 2023 - Present</w:t>
      </w:r>
    </w:p>
    <w:p>
      <w:pPr/>
      <w:r>
        <w:rPr>
          <w:rFonts w:ascii="Helvetica Neue" w:hAnsi="Helvetica Neue" w:cs="Helvetica Neue"/>
          <w:sz w:val="27"/>
          <w:sz-cs w:val="27"/>
          <w:i/>
          <w:spacing w:val="0"/>
          <w:color w:val="35435B"/>
        </w:rPr>
        <w:t xml:space="preserve">Alloway LLC</w:t>
      </w:r>
    </w:p>
    <w:p>
      <w:pPr/>
      <w:r>
        <w:rPr>
          <w:rFonts w:ascii="Helvetica Neue" w:hAnsi="Helvetica Neue" w:cs="Helvetica Neue"/>
          <w:sz w:val="27"/>
          <w:sz-cs w:val="27"/>
          <w:i/>
          <w:spacing w:val="0"/>
          <w:color w:val="35435B"/>
        </w:rPr>
        <w:t xml:space="preserve">Morgantown, WV</w:t>
      </w:r>
    </w:p>
    <w:p>
      <w:pPr>
        <w:ind w:left="720" w:first-line="-720"/>
        <w:spacing w:after="80"/>
      </w:pPr>
      <w:r>
        <w:rPr>
          <w:rFonts w:ascii="Helvetica Neue" w:hAnsi="Helvetica Neue" w:cs="Helvetica Neue"/>
          <w:sz w:val="27"/>
          <w:sz-cs w:val="27"/>
          <w:color w:val="121826"/>
        </w:rPr>
        <w:t xml:space="preserve"/>
        <w:tab/>
        <w:t xml:space="preserve">•</w:t>
        <w:tab/>
        <w:t xml:space="preserve"/>
      </w:r>
      <w:r>
        <w:rPr>
          <w:rFonts w:ascii="Helvetica Neue" w:hAnsi="Helvetica Neue" w:cs="Helvetica Neue"/>
          <w:sz w:val="27"/>
          <w:sz-cs w:val="27"/>
          <w:spacing w:val="0"/>
          <w:color w:val="121826"/>
        </w:rPr>
        <w:t xml:space="preserve">Deliver applied AI, analytics, and automation projects across sports, fintech, and business operations use cases.</w:t>
      </w:r>
    </w:p>
    <w:p>
      <w:pPr>
        <w:ind w:left="720" w:first-line="-720"/>
        <w:spacing w:after="80"/>
      </w:pPr>
      <w:r>
        <w:rPr>
          <w:rFonts w:ascii="Helvetica Neue" w:hAnsi="Helvetica Neue" w:cs="Helvetica Neue"/>
          <w:sz w:val="27"/>
          <w:sz-cs w:val="27"/>
          <w:color w:val="121826"/>
        </w:rPr>
        <w:t xml:space="preserve"/>
        <w:tab/>
        <w:t xml:space="preserve">•</w:t>
        <w:tab/>
        <w:t xml:space="preserve"/>
      </w:r>
      <w:r>
        <w:rPr>
          <w:rFonts w:ascii="Helvetica Neue" w:hAnsi="Helvetica Neue" w:cs="Helvetica Neue"/>
          <w:sz w:val="27"/>
          <w:sz-cs w:val="27"/>
          <w:spacing w:val="0"/>
          <w:color w:val="121826"/>
        </w:rPr>
        <w:t xml:space="preserve">Ship decision-support tools, dashboards, and reporting workflows from requirements through deployment and handoff.</w:t>
      </w:r>
    </w:p>
    <w:p>
      <w:pPr>
        <w:ind w:left="720" w:first-line="-720"/>
        <w:spacing w:after="80"/>
      </w:pPr>
      <w:r>
        <w:rPr>
          <w:rFonts w:ascii="Helvetica Neue" w:hAnsi="Helvetica Neue" w:cs="Helvetica Neue"/>
          <w:sz w:val="27"/>
          <w:sz-cs w:val="27"/>
          <w:color w:val="121826"/>
        </w:rPr>
        <w:t xml:space="preserve"/>
        <w:tab/>
        <w:t xml:space="preserve">•</w:t>
        <w:tab/>
        <w:t xml:space="preserve"/>
      </w:r>
      <w:r>
        <w:rPr>
          <w:rFonts w:ascii="Helvetica Neue" w:hAnsi="Helvetica Neue" w:cs="Helvetica Neue"/>
          <w:sz w:val="27"/>
          <w:sz-cs w:val="27"/>
          <w:spacing w:val="0"/>
          <w:color w:val="121826"/>
        </w:rPr>
        <w:t xml:space="preserve">Developed ML-driven and data-quality workflows that improved client operational efficiency by 40%.</w:t>
      </w:r>
    </w:p>
    <w:p>
      <w:pPr/>
      <w:r>
        <w:rPr>
          <w:rFonts w:ascii="Helvetica Neue" w:hAnsi="Helvetica Neue" w:cs="Helvetica Neue"/>
          <w:sz w:val="27"/>
          <w:sz-cs w:val="27"/>
          <w:b/>
          <w:spacing w:val="0"/>
          <w:color w:val="121826"/>
        </w:rPr>
        <w:t xml:space="preserve">Data Auditor / AI Engineer</w:t>
      </w:r>
    </w:p>
    <w:p>
      <w:pPr/>
      <w:r>
        <w:rPr>
          <w:rFonts w:ascii="Helvetica Neue" w:hAnsi="Helvetica Neue" w:cs="Helvetica Neue"/>
          <w:sz w:val="27"/>
          <w:sz-cs w:val="27"/>
          <w:b/>
          <w:spacing w:val="0"/>
          <w:color w:val="35435B"/>
        </w:rPr>
        <w:t xml:space="preserve">Jan 2020 - Dec 2024</w:t>
      </w:r>
    </w:p>
    <w:p>
      <w:pPr/>
      <w:r>
        <w:rPr>
          <w:rFonts w:ascii="Helvetica Neue" w:hAnsi="Helvetica Neue" w:cs="Helvetica Neue"/>
          <w:sz w:val="27"/>
          <w:sz-cs w:val="27"/>
          <w:i/>
          <w:spacing w:val="0"/>
          <w:color w:val="35435B"/>
        </w:rPr>
        <w:t xml:space="preserve">Omniichain</w:t>
      </w:r>
    </w:p>
    <w:p>
      <w:pPr/>
      <w:r>
        <w:rPr>
          <w:rFonts w:ascii="Helvetica Neue" w:hAnsi="Helvetica Neue" w:cs="Helvetica Neue"/>
          <w:sz w:val="27"/>
          <w:sz-cs w:val="27"/>
          <w:i/>
          <w:spacing w:val="0"/>
          <w:color w:val="35435B"/>
        </w:rPr>
        <w:t xml:space="preserve">Remote</w:t>
      </w:r>
    </w:p>
    <w:p>
      <w:pPr>
        <w:ind w:left="720" w:first-line="-720"/>
        <w:spacing w:after="80"/>
      </w:pPr>
      <w:r>
        <w:rPr>
          <w:rFonts w:ascii="Helvetica Neue" w:hAnsi="Helvetica Neue" w:cs="Helvetica Neue"/>
          <w:sz w:val="27"/>
          <w:sz-cs w:val="27"/>
          <w:color w:val="121826"/>
        </w:rPr>
        <w:t xml:space="preserve"/>
        <w:tab/>
        <w:t xml:space="preserve">•</w:t>
        <w:tab/>
        <w:t xml:space="preserve"/>
      </w:r>
      <w:r>
        <w:rPr>
          <w:rFonts w:ascii="Helvetica Neue" w:hAnsi="Helvetica Neue" w:cs="Helvetica Neue"/>
          <w:sz w:val="27"/>
          <w:sz-cs w:val="27"/>
          <w:spacing w:val="0"/>
          <w:color w:val="121826"/>
        </w:rPr>
        <w:t xml:space="preserve">Extracted, normalized, and analyzed blockchain data across Ethereum, Solana, and Polkadot for risk and fraud monitoring.</w:t>
      </w:r>
    </w:p>
    <w:p>
      <w:pPr>
        <w:ind w:left="720" w:first-line="-720"/>
        <w:spacing w:after="80"/>
      </w:pPr>
      <w:r>
        <w:rPr>
          <w:rFonts w:ascii="Helvetica Neue" w:hAnsi="Helvetica Neue" w:cs="Helvetica Neue"/>
          <w:sz w:val="27"/>
          <w:sz-cs w:val="27"/>
          <w:color w:val="121826"/>
        </w:rPr>
        <w:t xml:space="preserve"/>
        <w:tab/>
        <w:t xml:space="preserve">•</w:t>
        <w:tab/>
        <w:t xml:space="preserve"/>
      </w:r>
      <w:r>
        <w:rPr>
          <w:rFonts w:ascii="Helvetica Neue" w:hAnsi="Helvetica Neue" w:cs="Helvetica Neue"/>
          <w:sz w:val="27"/>
          <w:sz-cs w:val="27"/>
          <w:spacing w:val="0"/>
          <w:color w:val="121826"/>
        </w:rPr>
        <w:t xml:space="preserve">Built anomaly-detection tooling and audit workflows that reduced fraud incidents by 30%.</w:t>
      </w:r>
    </w:p>
    <w:p>
      <w:pPr>
        <w:ind w:left="720" w:first-line="-720"/>
        <w:spacing w:after="80"/>
      </w:pPr>
      <w:r>
        <w:rPr>
          <w:rFonts w:ascii="Helvetica Neue" w:hAnsi="Helvetica Neue" w:cs="Helvetica Neue"/>
          <w:sz w:val="27"/>
          <w:sz-cs w:val="27"/>
          <w:color w:val="121826"/>
        </w:rPr>
        <w:t xml:space="preserve"/>
        <w:tab/>
        <w:t xml:space="preserve">•</w:t>
        <w:tab/>
        <w:t xml:space="preserve"/>
      </w:r>
      <w:r>
        <w:rPr>
          <w:rFonts w:ascii="Helvetica Neue" w:hAnsi="Helvetica Neue" w:cs="Helvetica Neue"/>
          <w:sz w:val="27"/>
          <w:sz-cs w:val="27"/>
          <w:spacing w:val="0"/>
          <w:color w:val="121826"/>
        </w:rPr>
        <w:t xml:space="preserve">Created dashboards and SQL-based monitoring for token flow, market movement, and transactional risk.</w:t>
      </w:r>
    </w:p>
    <w:p>
      <w:pPr/>
      <w:r>
        <w:rPr>
          <w:rFonts w:ascii="Helvetica Neue" w:hAnsi="Helvetica Neue" w:cs="Helvetica Neue"/>
          <w:sz w:val="27"/>
          <w:sz-cs w:val="27"/>
          <w:b/>
          <w:spacing w:val="0"/>
          <w:color w:val="121826"/>
        </w:rPr>
        <w:t xml:space="preserve">Operations Leadership</w:t>
      </w:r>
    </w:p>
    <w:p>
      <w:pPr/>
      <w:r>
        <w:rPr>
          <w:rFonts w:ascii="Helvetica Neue" w:hAnsi="Helvetica Neue" w:cs="Helvetica Neue"/>
          <w:sz w:val="27"/>
          <w:sz-cs w:val="27"/>
          <w:b/>
          <w:spacing w:val="0"/>
          <w:color w:val="35435B"/>
        </w:rPr>
        <w:t xml:space="preserve">2018 - 2023</w:t>
      </w:r>
    </w:p>
    <w:p>
      <w:pPr/>
      <w:r>
        <w:rPr>
          <w:rFonts w:ascii="Helvetica Neue" w:hAnsi="Helvetica Neue" w:cs="Helvetica Neue"/>
          <w:sz w:val="27"/>
          <w:sz-cs w:val="27"/>
          <w:i/>
          <w:spacing w:val="0"/>
          <w:color w:val="35435B"/>
        </w:rPr>
        <w:t xml:space="preserve">Hilton Hotels; IT Parts and Spares Ltd.</w:t>
      </w:r>
    </w:p>
    <w:p>
      <w:pPr/>
      <w:r>
        <w:rPr>
          <w:rFonts w:ascii="Helvetica Neue" w:hAnsi="Helvetica Neue" w:cs="Helvetica Neue"/>
          <w:sz w:val="27"/>
          <w:sz-cs w:val="27"/>
          <w:i/>
          <w:spacing w:val="0"/>
          <w:color w:val="35435B"/>
        </w:rPr>
        <w:t xml:space="preserve">FL</w:t>
      </w:r>
    </w:p>
    <w:p>
      <w:pPr>
        <w:ind w:left="720" w:first-line="-720"/>
        <w:spacing w:after="80"/>
      </w:pPr>
      <w:r>
        <w:rPr>
          <w:rFonts w:ascii="Helvetica Neue" w:hAnsi="Helvetica Neue" w:cs="Helvetica Neue"/>
          <w:sz w:val="27"/>
          <w:sz-cs w:val="27"/>
          <w:color w:val="121826"/>
        </w:rPr>
        <w:t xml:space="preserve"/>
        <w:tab/>
        <w:t xml:space="preserve">•</w:t>
        <w:tab/>
        <w:t xml:space="preserve"/>
      </w:r>
      <w:r>
        <w:rPr>
          <w:rFonts w:ascii="Helvetica Neue" w:hAnsi="Helvetica Neue" w:cs="Helvetica Neue"/>
          <w:sz w:val="27"/>
          <w:sz-cs w:val="27"/>
          <w:spacing w:val="0"/>
          <w:color w:val="121826"/>
        </w:rPr>
        <w:t xml:space="preserve">Led operational improvement, vendor management, budgeting, procurement, and process-visibility work in customer-facing environments.</w:t>
      </w:r>
    </w:p>
    <w:p>
      <w:pPr>
        <w:ind w:left="720" w:first-line="-720"/>
        <w:spacing w:after="80"/>
      </w:pPr>
      <w:r>
        <w:rPr>
          <w:rFonts w:ascii="Helvetica Neue" w:hAnsi="Helvetica Neue" w:cs="Helvetica Neue"/>
          <w:sz w:val="27"/>
          <w:sz-cs w:val="27"/>
          <w:color w:val="121826"/>
        </w:rPr>
        <w:t xml:space="preserve"/>
        <w:tab/>
        <w:t xml:space="preserve">•</w:t>
        <w:tab/>
        <w:t xml:space="preserve"/>
      </w:r>
      <w:r>
        <w:rPr>
          <w:rFonts w:ascii="Helvetica Neue" w:hAnsi="Helvetica Neue" w:cs="Helvetica Neue"/>
          <w:sz w:val="27"/>
          <w:sz-cs w:val="27"/>
          <w:spacing w:val="0"/>
          <w:color w:val="121826"/>
        </w:rPr>
        <w:t xml:space="preserve">Built the execution discipline and reporting habits I still bring to technical delivery.</w:t>
      </w:r>
    </w:p>
    <w:p>
      <w:pPr/>
      <w:r>
        <w:rPr>
          <w:rFonts w:ascii="Helvetica Neue" w:hAnsi="Helvetica Neue" w:cs="Helvetica Neue"/>
          <w:sz w:val="24"/>
          <w:sz-cs w:val="24"/>
          <w:b/>
          <w:spacing w:val="0"/>
          <w:color w:val="114C72"/>
        </w:rPr>
        <w:t xml:space="preserve">SELECTED PROJECTS</w:t>
      </w:r>
    </w:p>
    <w:p>
      <w:pPr/>
      <w:r>
        <w:rPr>
          <w:rFonts w:ascii="Helvetica Neue" w:hAnsi="Helvetica Neue" w:cs="Helvetica Neue"/>
          <w:sz w:val="27"/>
          <w:sz-cs w:val="27"/>
          <w:b/>
          <w:spacing w:val="0"/>
          <w:color w:val="121826"/>
        </w:rPr>
        <w:t xml:space="preserve">Project Sunflower</w:t>
      </w:r>
      <w:r>
        <w:rPr>
          <w:rFonts w:ascii="Helvetica Neue" w:hAnsi="Helvetica Neue" w:cs="Helvetica Neue"/>
          <w:sz w:val="27"/>
          <w:sz-cs w:val="27"/>
          <w:spacing w:val="0"/>
          <w:color w:val="121826"/>
        </w:rPr>
        <w:t xml:space="preserve"> | ChatGPT app evaluation</w:t>
      </w:r>
    </w:p>
    <w:p>
      <w:pPr/>
      <w:r>
        <w:rPr>
          <w:rFonts w:ascii="Helvetica Neue" w:hAnsi="Helvetica Neue" w:cs="Helvetica Neue"/>
          <w:sz w:val="27"/>
          <w:sz-cs w:val="27"/>
          <w:spacing w:val="0"/>
          <w:color w:val="121826"/>
        </w:rPr>
        <w:t xml:space="preserve">ChatGPT app-development and software-practices evaluation project focused on aesthetics, logic, taste, and overall product quality in agent-built applications.</w:t>
      </w:r>
    </w:p>
    <w:p>
      <w:pPr/>
      <w:r>
        <w:rPr>
          <w:rFonts w:ascii="Helvetica Neue" w:hAnsi="Helvetica Neue" w:cs="Helvetica Neue"/>
          <w:sz w:val="27"/>
          <w:sz-cs w:val="27"/>
          <w:b/>
          <w:spacing w:val="0"/>
          <w:color w:val="121826"/>
        </w:rPr>
        <w:t xml:space="preserve">juryrig</w:t>
      </w:r>
      <w:r>
        <w:rPr>
          <w:rFonts w:ascii="Helvetica Neue" w:hAnsi="Helvetica Neue" w:cs="Helvetica Neue"/>
          <w:sz w:val="27"/>
          <w:sz-cs w:val="27"/>
          <w:spacing w:val="0"/>
          <w:color w:val="121826"/>
        </w:rPr>
        <w:t xml:space="preserve"> | Python</w:t>
      </w:r>
    </w:p>
    <w:p>
      <w:pPr/>
      <w:r>
        <w:rPr>
          <w:rFonts w:ascii="Helvetica Neue" w:hAnsi="Helvetica Neue" w:cs="Helvetica Neue"/>
          <w:sz w:val="27"/>
          <w:sz-cs w:val="27"/>
          <w:spacing w:val="0"/>
          <w:color w:val="121826"/>
        </w:rPr>
        <w:t xml:space="preserve">Zero-dependency toolkit for auditing LLM-as-judge pipelines across position bias, verbosity bias, prompt-injection susceptibility, self-consistency, judge panels, and calibration scoring. https://github.com/ianalloway/juryrig</w:t>
      </w:r>
    </w:p>
    <w:p>
      <w:pPr/>
      <w:r>
        <w:rPr>
          <w:rFonts w:ascii="Helvetica Neue" w:hAnsi="Helvetica Neue" w:cs="Helvetica Neue"/>
          <w:sz w:val="27"/>
          <w:sz-cs w:val="27"/>
          <w:b/>
          <w:spacing w:val="0"/>
          <w:color w:val="121826"/>
        </w:rPr>
        <w:t xml:space="preserve">ian-web-forge</w:t>
      </w:r>
      <w:r>
        <w:rPr>
          <w:rFonts w:ascii="Helvetica Neue" w:hAnsi="Helvetica Neue" w:cs="Helvetica Neue"/>
          <w:sz w:val="27"/>
          <w:sz-cs w:val="27"/>
          <w:spacing w:val="0"/>
          <w:color w:val="121826"/>
        </w:rPr>
        <w:t xml:space="preserve"> | React, TypeScript</w:t>
      </w:r>
    </w:p>
    <w:p>
      <w:pPr/>
      <w:r>
        <w:rPr>
          <w:rFonts w:ascii="Helvetica Neue" w:hAnsi="Helvetica Neue" w:cs="Helvetica Neue"/>
          <w:sz w:val="27"/>
          <w:sz-cs w:val="27"/>
          <w:spacing w:val="0"/>
          <w:color w:val="121826"/>
        </w:rPr>
        <w:t xml:space="preserve">Recruiter-facing portfolio site and public product surface for project proof, writing, resume distribution, and case studies. https://github.com/ianalloway/ian-web-forge</w:t>
      </w:r>
    </w:p>
    <w:p>
      <w:pPr/>
      <w:r>
        <w:rPr>
          <w:rFonts w:ascii="Helvetica Neue" w:hAnsi="Helvetica Neue" w:cs="Helvetica Neue"/>
          <w:sz w:val="27"/>
          <w:sz-cs w:val="27"/>
          <w:b/>
          <w:spacing w:val="0"/>
          <w:color w:val="121826"/>
        </w:rPr>
        <w:t xml:space="preserve">repo-health</w:t>
      </w:r>
      <w:r>
        <w:rPr>
          <w:rFonts w:ascii="Helvetica Neue" w:hAnsi="Helvetica Neue" w:cs="Helvetica Neue"/>
          <w:sz w:val="27"/>
          <w:sz-cs w:val="27"/>
          <w:spacing w:val="0"/>
          <w:color w:val="121826"/>
        </w:rPr>
        <w:t xml:space="preserve"> | Python, CLI</w:t>
      </w:r>
    </w:p>
    <w:p>
      <w:pPr/>
      <w:r>
        <w:rPr>
          <w:rFonts w:ascii="Helvetica Neue" w:hAnsi="Helvetica Neue" w:cs="Helvetica Neue"/>
          <w:sz w:val="27"/>
          <w:sz-cs w:val="27"/>
          <w:spacing w:val="0"/>
          <w:color w:val="121826"/>
        </w:rPr>
        <w:t xml:space="preserve">Repository-quality scoring tool for README quality, CI, licensing, staleness, and maintenance signals. https://github.com/ianalloway/repo-health</w:t>
      </w:r>
    </w:p>
    <w:p>
      <w:pPr/>
      <w:r>
        <w:rPr>
          <w:rFonts w:ascii="Helvetica Neue" w:hAnsi="Helvetica Neue" w:cs="Helvetica Neue"/>
          <w:sz w:val="27"/>
          <w:sz-cs w:val="27"/>
          <w:b/>
          <w:spacing w:val="0"/>
          <w:color w:val="121826"/>
        </w:rPr>
        <w:t xml:space="preserve">AI Advantage Sports</w:t>
      </w:r>
      <w:r>
        <w:rPr>
          <w:rFonts w:ascii="Helvetica Neue" w:hAnsi="Helvetica Neue" w:cs="Helvetica Neue"/>
          <w:sz w:val="27"/>
          <w:sz-cs w:val="27"/>
          <w:spacing w:val="0"/>
          <w:color w:val="121826"/>
        </w:rPr>
        <w:t xml:space="preserve"> | React, Python, XGBoost</w:t>
      </w:r>
    </w:p>
    <w:p>
      <w:pPr/>
      <w:r>
        <w:rPr>
          <w:rFonts w:ascii="Helvetica Neue" w:hAnsi="Helvetica Neue" w:cs="Helvetica Neue"/>
          <w:sz w:val="27"/>
          <w:sz-cs w:val="27"/>
          <w:spacing w:val="0"/>
          <w:color w:val="121826"/>
        </w:rPr>
        <w:t xml:space="preserve">Model-backed product combining predictions, sizing logic, and live workflow design in a public-facing app. https://github.com/ianalloway/ai-advantage</w:t>
      </w:r>
    </w:p>
    <w:p>
      <w:pPr/>
      <w:r>
        <w:rPr>
          <w:rFonts w:ascii="Helvetica Neue" w:hAnsi="Helvetica Neue" w:cs="Helvetica Neue"/>
          <w:sz w:val="24"/>
          <w:sz-cs w:val="24"/>
          <w:b/>
          <w:spacing w:val="0"/>
          <w:color w:val="114C72"/>
        </w:rPr>
        <w:t xml:space="preserve">OPEN SOURCE AND WRITING</w:t>
      </w:r>
    </w:p>
    <w:p>
      <w:pPr>
        <w:spacing w:after="120"/>
      </w:pPr>
      <w:r>
        <w:rPr>
          <w:rFonts w:ascii="Helvetica Neue" w:hAnsi="Helvetica Neue" w:cs="Helvetica Neue"/>
          <w:sz w:val="27"/>
          <w:sz-cs w:val="27"/>
          <w:b/>
          <w:spacing w:val="0"/>
          <w:color w:val="121826"/>
        </w:rPr>
        <w:t xml:space="preserve">OpenClaw:</w:t>
      </w:r>
      <w:r>
        <w:rPr>
          <w:rFonts w:ascii="Helvetica Neue" w:hAnsi="Helvetica Neue" w:cs="Helvetica Neue"/>
          <w:sz w:val="27"/>
          <w:sz-cs w:val="27"/>
          <w:spacing w:val="0"/>
          <w:color w:val="121826"/>
        </w:rPr>
        <w:t xml:space="preserve"> Contributor to the OpenClaw AI agent framework, including bug fixes, skill-system improvements, and published agent skills on ClawHub.</w:t>
      </w:r>
    </w:p>
    <w:p>
      <w:pPr>
        <w:spacing w:after="120"/>
      </w:pPr>
      <w:r>
        <w:rPr>
          <w:rFonts w:ascii="Helvetica Neue" w:hAnsi="Helvetica Neue" w:cs="Helvetica Neue"/>
          <w:sz w:val="27"/>
          <w:sz-cs w:val="27"/>
          <w:b/>
          <w:spacing w:val="0"/>
          <w:color w:val="121826"/>
        </w:rPr>
        <w:t xml:space="preserve">Alloway AI:</w:t>
      </w:r>
      <w:r>
        <w:rPr>
          <w:rFonts w:ascii="Helvetica Neue" w:hAnsi="Helvetica Neue" w:cs="Helvetica Neue"/>
          <w:sz w:val="27"/>
          <w:sz-cs w:val="27"/>
          <w:spacing w:val="0"/>
          <w:color w:val="121826"/>
        </w:rPr>
        <w:t xml:space="preserve"> Public writing on applied AI, model behavior, and evaluation-focused software at https://allowayai.substack.com.</w:t>
      </w:r>
    </w:p>
    <w:p>
      <w:pPr/>
      <w:r>
        <w:rPr>
          <w:rFonts w:ascii="Helvetica Neue" w:hAnsi="Helvetica Neue" w:cs="Helvetica Neue"/>
          <w:sz w:val="24"/>
          <w:sz-cs w:val="24"/>
          <w:b/>
          <w:spacing w:val="0"/>
          <w:color w:val="114C72"/>
        </w:rPr>
        <w:t xml:space="preserve">EDUCATION</w:t>
      </w:r>
    </w:p>
    <w:p>
      <w:pPr>
        <w:spacing w:after="120"/>
      </w:pPr>
      <w:r>
        <w:rPr>
          <w:rFonts w:ascii="Helvetica Neue" w:hAnsi="Helvetica Neue" w:cs="Helvetica Neue"/>
          <w:sz w:val="27"/>
          <w:sz-cs w:val="27"/>
          <w:b/>
          <w:spacing w:val="0"/>
          <w:color w:val="121826"/>
        </w:rPr>
        <w:t xml:space="preserve">M.S. Artificial Intelligence</w:t>
      </w:r>
      <w:r>
        <w:rPr>
          <w:rFonts w:ascii="Helvetica Neue" w:hAnsi="Helvetica Neue" w:cs="Helvetica Neue"/>
          <w:sz w:val="27"/>
          <w:sz-cs w:val="27"/>
          <w:spacing w:val="0"/>
          <w:color w:val="121826"/>
        </w:rPr>
        <w:t xml:space="preserve"> | University of South Florida | In Progress</w:t>
      </w:r>
    </w:p>
    <w:p>
      <w:pPr>
        <w:spacing w:after="120"/>
      </w:pPr>
      <w:r>
        <w:rPr>
          <w:rFonts w:ascii="Helvetica Neue" w:hAnsi="Helvetica Neue" w:cs="Helvetica Neue"/>
          <w:sz w:val="27"/>
          <w:sz-cs w:val="27"/>
          <w:b/>
          <w:spacing w:val="0"/>
          <w:color w:val="121826"/>
        </w:rPr>
        <w:t xml:space="preserve">B.S. Information Science</w:t>
      </w:r>
      <w:r>
        <w:rPr>
          <w:rFonts w:ascii="Helvetica Neue" w:hAnsi="Helvetica Neue" w:cs="Helvetica Neue"/>
          <w:sz w:val="27"/>
          <w:sz-cs w:val="27"/>
          <w:spacing w:val="0"/>
          <w:color w:val="121826"/>
        </w:rPr>
        <w:t xml:space="preserve"> | University of South Florida | Completed May 2026</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