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Pr="00A312A6" w:rsidRDefault="00935B32" w:rsidP="00935B32">
      <w:pPr>
        <w:spacing w:after="0"/>
      </w:pPr>
      <w:r>
        <w:t>Réflexion sur les triggers vis-à-vis du numéro chrono automatique =&gt; abandon puisque il n’est pas possible de stocker des valeurs dans des variables dans des triggers, cela se fait en php.</w:t>
      </w:r>
      <w:bookmarkStart w:id="0" w:name="_GoBack"/>
      <w:bookmarkEnd w:id="0"/>
    </w:p>
    <w:sectPr w:rsidR="00935B32" w:rsidRPr="00A31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7345F"/>
    <w:rsid w:val="004902B2"/>
    <w:rsid w:val="004D7C05"/>
    <w:rsid w:val="00503AF7"/>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73F3"/>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6</Pages>
  <Words>1706</Words>
  <Characters>9386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71</cp:revision>
  <dcterms:created xsi:type="dcterms:W3CDTF">2018-04-09T08:06:00Z</dcterms:created>
  <dcterms:modified xsi:type="dcterms:W3CDTF">2018-05-15T14:59:00Z</dcterms:modified>
</cp:coreProperties>
</file>