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a股板块涨停预测系统"/>
    <w:p>
      <w:pPr>
        <w:pStyle w:val="Heading1"/>
      </w:pPr>
      <w:r>
        <w:t xml:space="preserve">A股板块涨停预测系统</w:t>
      </w:r>
    </w:p>
    <w:p>
      <w:pPr>
        <w:pStyle w:val="BlockText"/>
      </w:pPr>
      <w:r>
        <w:rPr>
          <w:bCs/>
          <w:b/>
        </w:rPr>
        <w:t xml:space="preserve">深度探讨资金流向监控与机器学习在板块轮动预测中的应用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理论基础">
        <w:r>
          <w:rPr>
            <w:rStyle w:val="Hyperlink"/>
          </w:rPr>
          <w:t xml:space="preserve">理论基础</w:t>
        </w:r>
      </w:hyperlink>
    </w:p>
    <w:p>
      <w:pPr>
        <w:numPr>
          <w:ilvl w:val="0"/>
          <w:numId w:val="1001"/>
        </w:numPr>
        <w:pStyle w:val="Compact"/>
      </w:pPr>
      <w:hyperlink w:anchor="市场微观结构">
        <w:r>
          <w:rPr>
            <w:rStyle w:val="Hyperlink"/>
          </w:rPr>
          <w:t xml:space="preserve">市场微观结构</w:t>
        </w:r>
      </w:hyperlink>
    </w:p>
    <w:p>
      <w:pPr>
        <w:numPr>
          <w:ilvl w:val="0"/>
          <w:numId w:val="1001"/>
        </w:numPr>
        <w:pStyle w:val="Compact"/>
      </w:pPr>
      <w:hyperlink w:anchor="数据工程架构">
        <w:r>
          <w:rPr>
            <w:rStyle w:val="Hyperlink"/>
          </w:rPr>
          <w:t xml:space="preserve">数据工程架构</w:t>
        </w:r>
      </w:hyperlink>
    </w:p>
    <w:p>
      <w:pPr>
        <w:numPr>
          <w:ilvl w:val="0"/>
          <w:numId w:val="1001"/>
        </w:numPr>
        <w:pStyle w:val="Compact"/>
      </w:pPr>
      <w:hyperlink w:anchor="特征工程体系">
        <w:r>
          <w:rPr>
            <w:rStyle w:val="Hyperlink"/>
          </w:rPr>
          <w:t xml:space="preserve">特征工程体系</w:t>
        </w:r>
      </w:hyperlink>
    </w:p>
    <w:p>
      <w:pPr>
        <w:numPr>
          <w:ilvl w:val="0"/>
          <w:numId w:val="1001"/>
        </w:numPr>
        <w:pStyle w:val="Compact"/>
      </w:pPr>
      <w:hyperlink w:anchor="模型选择与优化">
        <w:r>
          <w:rPr>
            <w:rStyle w:val="Hyperlink"/>
          </w:rPr>
          <w:t xml:space="preserve">模型选择与优化</w:t>
        </w:r>
      </w:hyperlink>
    </w:p>
    <w:p>
      <w:pPr>
        <w:numPr>
          <w:ilvl w:val="0"/>
          <w:numId w:val="1001"/>
        </w:numPr>
        <w:pStyle w:val="Compact"/>
      </w:pPr>
      <w:hyperlink w:anchor="两种预测模式对比">
        <w:r>
          <w:rPr>
            <w:rStyle w:val="Hyperlink"/>
          </w:rPr>
          <w:t xml:space="preserve">两种预测模式对比</w:t>
        </w:r>
      </w:hyperlink>
    </w:p>
    <w:p>
      <w:pPr>
        <w:numPr>
          <w:ilvl w:val="0"/>
          <w:numId w:val="1001"/>
        </w:numPr>
        <w:pStyle w:val="Compact"/>
      </w:pPr>
      <w:hyperlink w:anchor="风险管理框架">
        <w:r>
          <w:rPr>
            <w:rStyle w:val="Hyperlink"/>
          </w:rPr>
          <w:t xml:space="preserve">风险管理框架</w:t>
        </w:r>
      </w:hyperlink>
    </w:p>
    <w:p>
      <w:pPr>
        <w:numPr>
          <w:ilvl w:val="0"/>
          <w:numId w:val="1001"/>
        </w:numPr>
        <w:pStyle w:val="Compact"/>
      </w:pPr>
      <w:hyperlink w:anchor="性能评估指标">
        <w:r>
          <w:rPr>
            <w:rStyle w:val="Hyperlink"/>
          </w:rPr>
          <w:t xml:space="preserve">性能评估指标</w:t>
        </w:r>
      </w:hyperlink>
    </w:p>
    <w:p>
      <w:pPr>
        <w:numPr>
          <w:ilvl w:val="0"/>
          <w:numId w:val="1001"/>
        </w:numPr>
        <w:pStyle w:val="Compact"/>
      </w:pPr>
      <w:hyperlink w:anchor="核心创新点">
        <w:r>
          <w:rPr>
            <w:rStyle w:val="Hyperlink"/>
          </w:rPr>
          <w:t xml:space="preserve">核心创新点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2" w:name="理论基础"/>
    <w:p>
      <w:pPr>
        <w:pStyle w:val="Heading2"/>
      </w:pPr>
      <w:r>
        <w:t xml:space="preserve">理论基础</w:t>
      </w:r>
    </w:p>
    <w:bookmarkStart w:id="24" w:name="股票市场的三个认知层次"/>
    <w:p>
      <w:pPr>
        <w:pStyle w:val="Heading3"/>
      </w:pPr>
      <w:r>
        <w:t xml:space="preserve">1.1 股票市场的三个认知层次</w:t>
      </w:r>
    </w:p>
    <w:p>
      <w:pPr>
        <w:pStyle w:val="FirstParagraph"/>
      </w:pPr>
      <w:r>
        <w:t xml:space="preserve">现代投资理论将股票市场分为三个认知维度：</w:t>
      </w:r>
    </w:p>
    <w:bookmarkStart w:id="21" w:name="微观层stock-level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微观层（Stock Level）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关注对象</w:t>
      </w:r>
      <w:r>
        <w:t xml:space="preserve">：个股选择（Stock Picking）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核心问题</w:t>
      </w:r>
      <w:r>
        <w:t xml:space="preserve">：哪个股票明天会上涨？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信息来源</w:t>
      </w:r>
      <w:r>
        <w:t xml:space="preserve">：财务报表、基本面、技术面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传统方法</w:t>
      </w:r>
      <w:r>
        <w:t xml:space="preserve">：多因子Alpha模型（Fama-French）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局限性</w:t>
      </w:r>
      <w:r>
        <w:t xml:space="preserve">：无法预测系统性风险；难以捕捉市场情绪转换</w:t>
      </w:r>
    </w:p>
    <w:bookmarkEnd w:id="21"/>
    <w:bookmarkStart w:id="22" w:name="中观层sectorindustry-level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中观层（Sector/Industry Level）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关注对象</w:t>
      </w:r>
      <w:r>
        <w:t xml:space="preserve">：板块轮动（Sector Rotation）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核心问题</w:t>
      </w:r>
      <w:r>
        <w:t xml:space="preserve">：哪个板块明天会成为主流热点？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信息来源</w:t>
      </w:r>
      <w:r>
        <w:t xml:space="preserve">：板块资金流、龙虎榜、涨停潮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战略意义</w:t>
      </w:r>
      <w:r>
        <w:t xml:space="preserve">：</w:t>
      </w:r>
      <w:r>
        <w:rPr>
          <w:bCs/>
          <w:b/>
        </w:rPr>
        <w:t xml:space="preserve">板块轮动是超额收益（Alpha）的主要来源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A股特性</w:t>
      </w:r>
      <w:r>
        <w:t xml:space="preserve">：散户占比高、政策导向、</w:t>
      </w:r>
      <w:r>
        <w:t xml:space="preserve">“</w:t>
      </w:r>
      <w:r>
        <w:t xml:space="preserve">概念炒作</w:t>
      </w:r>
      <w:r>
        <w:t xml:space="preserve">”</w:t>
      </w:r>
    </w:p>
    <w:bookmarkEnd w:id="22"/>
    <w:bookmarkStart w:id="23" w:name="宏观层market-level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宏观层（Market Level）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关注对象</w:t>
      </w:r>
      <w:r>
        <w:t xml:space="preserve">：市场风格转换（Market Regime）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核心问题</w:t>
      </w:r>
      <w:r>
        <w:t xml:space="preserve">：当前市场处于什么状态？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驱动力</w:t>
      </w:r>
      <w:r>
        <w:t xml:space="preserve">：流动性、风险偏好、政策周期</w:t>
      </w:r>
    </w:p>
    <w:p>
      <w:pPr>
        <w:pStyle w:val="FirstParagraph"/>
      </w:pPr>
      <w:r>
        <w:rPr>
          <w:bCs/>
          <w:b/>
        </w:rPr>
        <w:t xml:space="preserve">核心洞察</w:t>
      </w:r>
      <w:r>
        <w:t xml:space="preserve">：三个层次形成</w:t>
      </w:r>
      <w:r>
        <w:rPr>
          <w:bCs/>
          <w:b/>
        </w:rPr>
        <w:t xml:space="preserve">递进关系</w:t>
      </w:r>
      <w:r>
        <w:t xml:space="preserve">——市场风格转换驱动板块轮动，而板块轮动最终表现为某些个股的异常表现。本系统专注于</w:t>
      </w:r>
      <w:r>
        <w:rPr>
          <w:bCs/>
          <w:b/>
        </w:rPr>
        <w:t xml:space="preserve">第二层：板块轮动预测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为什么预测涨停潮而不是涨幅"/>
    <w:p>
      <w:pPr>
        <w:pStyle w:val="Heading3"/>
      </w:pPr>
      <w:r>
        <w:t xml:space="preserve">1.2 为什么预测</w:t>
      </w:r>
      <w:r>
        <w:t xml:space="preserve">“</w:t>
      </w:r>
      <w:r>
        <w:t xml:space="preserve">涨停潮</w:t>
      </w:r>
      <w:r>
        <w:t xml:space="preserve">”</w:t>
      </w:r>
      <w:r>
        <w:t xml:space="preserve">而不是</w:t>
      </w:r>
      <w:r>
        <w:t xml:space="preserve">“</w:t>
      </w:r>
      <w:r>
        <w:t xml:space="preserve">涨幅</w:t>
      </w:r>
      <w:r>
        <w:t xml:space="preserve">”</w:t>
      </w:r>
      <w:r>
        <w:t xml:space="preserve">？</w:t>
      </w:r>
    </w:p>
    <w:bookmarkStart w:id="25" w:name="a股涨停板的市场特殊性"/>
    <w:p>
      <w:pPr>
        <w:pStyle w:val="Heading4"/>
      </w:pPr>
      <w:r>
        <w:t xml:space="preserve">A股涨停板的市场特殊性</w:t>
      </w:r>
    </w:p>
    <w:p>
      <w:pPr>
        <w:pStyle w:val="FirstParagraph"/>
      </w:pPr>
      <w:r>
        <w:t xml:space="preserve">A股采用</w:t>
      </w:r>
      <w:r>
        <w:rPr>
          <w:bCs/>
          <w:b/>
        </w:rPr>
        <w:t xml:space="preserve">涨跌幅限制制度</w:t>
      </w:r>
      <w:r>
        <w:t xml:space="preserve">（±10% 或 ±20%），这创造了独特的价格发现机制：</w:t>
      </w:r>
    </w:p>
    <w:p>
      <w:pPr>
        <w:pStyle w:val="BodyText"/>
      </w:pPr>
      <w:r>
        <w:rPr>
          <w:bCs/>
          <w:b/>
        </w:rPr>
        <w:t xml:space="preserve">定义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涨停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单日涨幅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(沪深主板)</m:t>
          </m:r>
        </m:oMath>
      </m:oMathPara>
    </w:p>
    <w:p>
      <w:pPr>
        <w:pStyle w:val="FirstParagraph"/>
      </w:pPr>
      <w:r>
        <w:rPr>
          <w:bCs/>
          <w:b/>
        </w:rPr>
        <w:t xml:space="preserve">市场学意义</w:t>
      </w:r>
      <w:r>
        <w:t xml:space="preserve">：</w:t>
      </w:r>
      <w:r>
        <w:t xml:space="preserve"> </w:t>
      </w:r>
      <w:r>
        <w:t xml:space="preserve">- 涨停代表</w:t>
      </w:r>
      <w:r>
        <w:rPr>
          <w:bCs/>
          <w:b/>
        </w:rPr>
        <w:t xml:space="preserve">流动性黑洞</w:t>
      </w:r>
      <w:r>
        <w:t xml:space="preserve">：市场上没有足够的卖家与买家相应</w:t>
      </w:r>
      <w:r>
        <w:t xml:space="preserve"> </w:t>
      </w:r>
      <w:r>
        <w:t xml:space="preserve">- 当某个板块出现</w:t>
      </w:r>
      <w:r>
        <w:t xml:space="preserve">“</w:t>
      </w:r>
      <w:r>
        <w:t xml:space="preserve">涨停潮</w:t>
      </w:r>
      <w:r>
        <w:t xml:space="preserve">”</w:t>
      </w:r>
      <w:r>
        <w:t xml:space="preserve">（多只股票同日涨停）时，说明</w:t>
      </w:r>
      <w:r>
        <w:rPr>
          <w:bCs/>
          <w:b/>
        </w:rPr>
        <w:t xml:space="preserve">市场共识极其强烈</w:t>
      </w:r>
      <w:r>
        <w:t xml:space="preserve"> </w:t>
      </w:r>
      <w:r>
        <w:t xml:space="preserve">- 这是</w:t>
      </w:r>
      <w:r>
        <w:t xml:space="preserve">“</w:t>
      </w:r>
      <w:r>
        <w:t xml:space="preserve">热点轮转</w:t>
      </w:r>
      <w:r>
        <w:t xml:space="preserve">”</w:t>
      </w:r>
      <w:r>
        <w:t xml:space="preserve">最直观的表现</w:t>
      </w:r>
    </w:p>
    <w:bookmarkEnd w:id="25"/>
    <w:bookmarkStart w:id="26" w:name="涨停预测-vs-涨幅预测的对比"/>
    <w:p>
      <w:pPr>
        <w:pStyle w:val="Heading4"/>
      </w:pPr>
      <w:r>
        <w:t xml:space="preserve">涨停预测 vs 涨幅预测的对比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涨幅预测</w:t>
            </w:r>
          </w:p>
        </w:tc>
        <w:tc>
          <w:p>
            <w:pPr>
              <w:pStyle w:val="Compact"/>
              <w:jc w:val="left"/>
            </w:pPr>
            <w:r>
              <w:t xml:space="preserve">涨停潮预测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预测目标</w:t>
            </w:r>
          </w:p>
        </w:tc>
        <w:tc>
          <w:p>
            <w:pPr>
              <w:pStyle w:val="Compact"/>
              <w:jc w:val="left"/>
            </w:pPr>
            <w:r>
              <w:t xml:space="preserve">板块指数上涨2%-5%</w:t>
            </w:r>
          </w:p>
        </w:tc>
        <w:tc>
          <w:p>
            <w:pPr>
              <w:pStyle w:val="Compact"/>
              <w:jc w:val="left"/>
            </w:pPr>
            <w:r>
              <w:t xml:space="preserve">板块内涨停股数 ≥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难度</w:t>
            </w:r>
          </w:p>
        </w:tc>
        <w:tc>
          <w:p>
            <w:pPr>
              <w:pStyle w:val="Compact"/>
              <w:jc w:val="left"/>
            </w:pPr>
            <w:r>
              <w:t xml:space="preserve">高（连续值，偏差大）</w:t>
            </w:r>
          </w:p>
        </w:tc>
        <w:tc>
          <w:p>
            <w:pPr>
              <w:pStyle w:val="Compact"/>
              <w:jc w:val="left"/>
            </w:pPr>
            <w:r>
              <w:t xml:space="preserve">中等（分类/排序问题）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实战价值</w:t>
            </w:r>
          </w:p>
        </w:tc>
        <w:tc>
          <w:p>
            <w:pPr>
              <w:pStyle w:val="Compact"/>
              <w:jc w:val="left"/>
            </w:pPr>
            <w:r>
              <w:t xml:space="preserve">收益预测</w:t>
            </w:r>
          </w:p>
        </w:tc>
        <w:tc>
          <w:p>
            <w:pPr>
              <w:pStyle w:val="Compact"/>
              <w:jc w:val="left"/>
            </w:pPr>
            <w:r>
              <w:t xml:space="preserve">热点识别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信号质量</w:t>
            </w:r>
          </w:p>
        </w:tc>
        <w:tc>
          <w:p>
            <w:pPr>
              <w:pStyle w:val="Compact"/>
              <w:jc w:val="left"/>
            </w:pPr>
            <w:r>
              <w:t xml:space="preserve">噪声大</w:t>
            </w:r>
          </w:p>
        </w:tc>
        <w:tc>
          <w:p>
            <w:pPr>
              <w:pStyle w:val="Compact"/>
              <w:jc w:val="left"/>
            </w:pPr>
            <w:r>
              <w:t xml:space="preserve">清晰、可交易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A股适应度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选择的科学依据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离散性强</w:t>
      </w:r>
      <w:r>
        <w:t xml:space="preserve">：涨停/不涨停是离散事件，比预测连续的涨幅更容易建立因果模型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信息密集</w:t>
      </w:r>
      <w:r>
        <w:t xml:space="preserve">：涨停潮汇聚了大量市场参与者的同向预期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实操性强</w:t>
      </w:r>
      <w:r>
        <w:t xml:space="preserve">：发现</w:t>
      </w:r>
      <w:r>
        <w:t xml:space="preserve">“</w:t>
      </w:r>
      <w:r>
        <w:t xml:space="preserve">明日涨停板块</w:t>
      </w:r>
      <w:r>
        <w:t xml:space="preserve">”</w:t>
      </w:r>
      <w:r>
        <w:t xml:space="preserve">后，可立即构建投资组合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资金流向的物理意义"/>
    <w:p>
      <w:pPr>
        <w:pStyle w:val="Heading3"/>
      </w:pPr>
      <w:r>
        <w:t xml:space="preserve">1.3 资金流向的物理意义</w:t>
      </w:r>
    </w:p>
    <w:bookmarkStart w:id="28" w:name="定义与计量"/>
    <w:p>
      <w:pPr>
        <w:pStyle w:val="Heading4"/>
      </w:pPr>
      <w:r>
        <w:t xml:space="preserve">定义与计量</w:t>
      </w:r>
    </w:p>
    <w:p>
      <w:pPr>
        <w:pStyle w:val="FirstParagraph"/>
      </w:pPr>
      <w:r>
        <w:rPr>
          <w:bCs/>
          <w:b/>
        </w:rPr>
        <w:t xml:space="preserve">资金流向（Money Flow）</w:t>
      </w:r>
      <w:r>
        <w:t xml:space="preserve"> </w:t>
      </w:r>
      <w:r>
        <w:t xml:space="preserve">的核心是</w:t>
      </w:r>
      <w:r>
        <w:rPr>
          <w:bCs/>
          <w:b/>
        </w:rPr>
        <w:t xml:space="preserve">大单净流入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Net Flow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rPr>
                  <m:nor/>
                  <m:sty m:val="p"/>
                </m:rPr>
                <m:t>buy large order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Volume</m:t>
              </m:r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rPr>
                  <m:nor/>
                  <m:sty m:val="p"/>
                </m:rPr>
                <m:t>sell large order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Volume</m:t>
              </m:r>
            </m:e>
          </m:nary>
        </m:oMath>
      </m:oMathPara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大单</w:t>
      </w:r>
      <w:r>
        <w:t xml:space="preserve">”</w:t>
      </w:r>
      <w:r>
        <w:t xml:space="preserve">通常定义为单笔成交额 &gt; 50万元。</w:t>
      </w:r>
    </w:p>
    <w:bookmarkEnd w:id="28"/>
    <w:bookmarkStart w:id="29" w:name="为什么大单值得关注"/>
    <w:p>
      <w:pPr>
        <w:pStyle w:val="Heading4"/>
      </w:pPr>
      <w:r>
        <w:t xml:space="preserve">为什么大单值得关注？</w:t>
      </w:r>
    </w:p>
    <w:p>
      <w:pPr>
        <w:pStyle w:val="FirstParagraph"/>
      </w:pPr>
      <w:r>
        <w:t xml:space="preserve">从市场微观结构（Market Microstructure）的视角：</w:t>
      </w:r>
    </w:p>
    <w:p>
      <w:pPr>
        <w:pStyle w:val="SourceCode"/>
      </w:pPr>
      <w:r>
        <w:rPr>
          <w:rStyle w:val="VerbatimChar"/>
        </w:rPr>
        <w:t xml:space="preserve">价格发现过程（Price Discovery）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订单流（Order Flow）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┌─────────────────┬──────────────────┐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↓                 ↓</w:t>
      </w:r>
      <w:r>
        <w:br/>
      </w:r>
      <w:r>
        <w:rPr>
          <w:rStyle w:val="VerbatimChar"/>
        </w:rPr>
        <w:t xml:space="preserve">小单（散户）    大单（机构/游资）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               └→ 信息优势</w:t>
      </w:r>
      <w:r>
        <w:br/>
      </w:r>
      <w:r>
        <w:rPr>
          <w:rStyle w:val="VerbatimChar"/>
        </w:rPr>
        <w:t xml:space="preserve">└→ 被动成交        └→ 资金优势</w:t>
      </w:r>
      <w:r>
        <w:br/>
      </w:r>
      <w:r>
        <w:rPr>
          <w:rStyle w:val="VerbatimChar"/>
        </w:rPr>
        <w:t xml:space="preserve">                   └→ **主动定价权**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散户</w:t>
      </w:r>
      <w:r>
        <w:t xml:space="preserve">：通常是被动成交方，多为小单（</w:t>
      </w:r>
      <w:r>
        <w:t xml:space="preserve">“</w:t>
      </w:r>
      <w:r>
        <w:t xml:space="preserve">时间停留错误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机构/游资</w:t>
      </w:r>
      <w:r>
        <w:t xml:space="preserve">：拥有信息或资金优势，主动通过大单消耗流动性来推高（或打压）价格</w:t>
      </w:r>
    </w:p>
    <w:p>
      <w:pPr>
        <w:pStyle w:val="BodyText"/>
      </w:pPr>
      <w:r>
        <w:rPr>
          <w:bCs/>
          <w:b/>
        </w:rPr>
        <w:t xml:space="preserve">推论</w:t>
      </w:r>
      <w:r>
        <w:t xml:space="preserve">：</w:t>
      </w:r>
      <w:r>
        <w:rPr>
          <w:iCs/>
          <w:i/>
        </w:rPr>
        <w:t xml:space="preserve">大单净流入为正且持续 = 聪明资金在吸筹 = T+1日有爆发概率</w:t>
      </w:r>
    </w:p>
    <w:bookmarkEnd w:id="29"/>
    <w:bookmarkStart w:id="30" w:name="板块级资金流的聚合效应"/>
    <w:p>
      <w:pPr>
        <w:pStyle w:val="Heading4"/>
      </w:pPr>
      <w:r>
        <w:t xml:space="preserve">板块级资金流的聚合效应</w:t>
      </w:r>
    </w:p>
    <w:p>
      <w:pPr>
        <w:pStyle w:val="FirstParagraph"/>
      </w:pPr>
      <w:r>
        <w:t xml:space="preserve">单个股票的资金流可能被主力对敲干扰，但</w:t>
      </w:r>
      <w:r>
        <w:rPr>
          <w:bCs/>
          <w:b/>
        </w:rPr>
        <w:t xml:space="preserve">板块级的资金流具有更强的指标意义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Sector Money Flow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Sector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Stock Money Flow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为什么板块聚合后更有效？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噪声抵消</w:t>
      </w:r>
      <w:r>
        <w:t xml:space="preserve">：个股层面的对敲和虚假成交在板块层面被平均化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投资者意图</w:t>
      </w:r>
      <w:r>
        <w:t xml:space="preserve">：大量资金同时扫货同一板块，说明市场形成了</w:t>
      </w:r>
      <w:r>
        <w:rPr>
          <w:bCs/>
          <w:b/>
        </w:rPr>
        <w:t xml:space="preserve">共同预期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动量强化</w:t>
      </w:r>
      <w:r>
        <w:t xml:space="preserve">：当板块资金流转正时，后续的跟风资金会加速涌入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市场微观结构"/>
    <w:p>
      <w:pPr>
        <w:pStyle w:val="Heading2"/>
      </w:pPr>
      <w:r>
        <w:t xml:space="preserve">市场微观结构</w:t>
      </w:r>
    </w:p>
    <w:bookmarkStart w:id="36" w:name="涨停潮的形成三阶段"/>
    <w:p>
      <w:pPr>
        <w:pStyle w:val="Heading3"/>
      </w:pPr>
      <w:r>
        <w:t xml:space="preserve">2.1 涨停潮的形成三阶段</w:t>
      </w:r>
    </w:p>
    <w:p>
      <w:pPr>
        <w:pStyle w:val="FirstParagraph"/>
      </w:pPr>
      <w:r>
        <w:t xml:space="preserve">我们将板块热点演化分为三个阶段，本系统的目标是捕捉</w:t>
      </w:r>
      <w:r>
        <w:rPr>
          <w:bCs/>
          <w:b/>
        </w:rPr>
        <w:t xml:space="preserve">第二阶段的起点</w:t>
      </w:r>
      <w:r>
        <w:t xml:space="preserve">：</w:t>
      </w:r>
    </w:p>
    <w:bookmarkStart w:id="33" w:name="第一阶段点火期ignition"/>
    <w:p>
      <w:pPr>
        <w:pStyle w:val="Heading4"/>
      </w:pPr>
      <w:r>
        <w:rPr>
          <w:bCs/>
          <w:b/>
        </w:rPr>
        <w:t xml:space="preserve">第一阶段：点火期（Ignition）</w:t>
      </w:r>
    </w:p>
    <w:p>
      <w:pPr>
        <w:pStyle w:val="SourceCode"/>
      </w:pPr>
      <w:r>
        <w:rPr>
          <w:rStyle w:val="VerbatimChar"/>
        </w:rPr>
        <w:t xml:space="preserve">时间：T日早盘</w:t>
      </w:r>
      <w:r>
        <w:br/>
      </w:r>
      <w:r>
        <w:rPr>
          <w:rStyle w:val="VerbatimChar"/>
        </w:rPr>
        <w:t xml:space="preserve">特征：</w:t>
      </w:r>
      <w:r>
        <w:br/>
      </w:r>
      <w:r>
        <w:rPr>
          <w:rStyle w:val="VerbatimChar"/>
        </w:rPr>
        <w:t xml:space="preserve">  • 龙头股（Dragon Head）冲涨停</w:t>
      </w:r>
      <w:r>
        <w:br/>
      </w:r>
      <w:r>
        <w:rPr>
          <w:rStyle w:val="VerbatimChar"/>
        </w:rPr>
        <w:t xml:space="preserve">  • 板块指数上涨 1%-2%</w:t>
      </w:r>
      <w:r>
        <w:br/>
      </w:r>
      <w:r>
        <w:rPr>
          <w:rStyle w:val="VerbatimChar"/>
        </w:rPr>
        <w:t xml:space="preserve">  • 成交量温和放大</w:t>
      </w:r>
      <w:r>
        <w:br/>
      </w:r>
      <w:r>
        <w:rPr>
          <w:rStyle w:val="VerbatimChar"/>
        </w:rPr>
        <w:t xml:space="preserve">  • 资金面尚未大幅流入</w:t>
      </w:r>
    </w:p>
    <w:p>
      <w:pPr>
        <w:pStyle w:val="FirstParagraph"/>
      </w:pPr>
      <w:r>
        <w:rPr>
          <w:bCs/>
          <w:b/>
        </w:rPr>
        <w:t xml:space="preserve">市场心理</w:t>
      </w:r>
      <w:r>
        <w:t xml:space="preserve">：聪明资金识别出新热点，开始布局龙头</w:t>
      </w:r>
    </w:p>
    <w:p>
      <w:pPr>
        <w:pStyle w:val="BodyText"/>
      </w:pPr>
      <w:r>
        <w:rPr>
          <w:bCs/>
          <w:b/>
        </w:rPr>
        <w:t xml:space="preserve">系统能力</w:t>
      </w:r>
      <w:r>
        <w:t xml:space="preserve">：难以预测（毫秒级交易体验）</w:t>
      </w:r>
    </w:p>
    <w:p>
      <w:r>
        <w:pict>
          <v:rect style="width:0;height:1.5pt" o:hralign="center" o:hrstd="t" o:hr="t"/>
        </w:pict>
      </w:r>
    </w:p>
    <w:bookmarkEnd w:id="33"/>
    <w:bookmarkStart w:id="34" w:name="第二阶段发酵期fermentation-系统目标"/>
    <w:p>
      <w:pPr>
        <w:pStyle w:val="Heading4"/>
      </w:pPr>
      <w:r>
        <w:rPr>
          <w:bCs/>
          <w:b/>
        </w:rPr>
        <w:t xml:space="preserve">第二阶段：发酵期（Fermentation）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【系统目标】</w:t>
      </w:r>
    </w:p>
    <w:p>
      <w:pPr>
        <w:pStyle w:val="SourceCode"/>
      </w:pPr>
      <w:r>
        <w:rPr>
          <w:rStyle w:val="VerbatimChar"/>
        </w:rPr>
        <w:t xml:space="preserve">时间：T+1日全天</w:t>
      </w:r>
      <w:r>
        <w:br/>
      </w:r>
      <w:r>
        <w:rPr>
          <w:rStyle w:val="VerbatimChar"/>
        </w:rPr>
        <w:t xml:space="preserve">特征：</w:t>
      </w:r>
      <w:r>
        <w:br/>
      </w:r>
      <w:r>
        <w:rPr>
          <w:rStyle w:val="VerbatimChar"/>
        </w:rPr>
        <w:t xml:space="preserve">  • 龙头股继续走强或再次涨停</w:t>
      </w:r>
      <w:r>
        <w:br/>
      </w:r>
      <w:r>
        <w:rPr>
          <w:rStyle w:val="VerbatimChar"/>
        </w:rPr>
        <w:t xml:space="preserve">  • 板块内"跟风股"（Lagging Stocks）开始冲涨停</w:t>
      </w:r>
      <w:r>
        <w:br/>
      </w:r>
      <w:r>
        <w:rPr>
          <w:rStyle w:val="VerbatimChar"/>
        </w:rPr>
        <w:t xml:space="preserve">  • 板块指数加速上行（日涨幅 5%-10%）</w:t>
      </w:r>
      <w:r>
        <w:br/>
      </w:r>
      <w:r>
        <w:rPr>
          <w:rStyle w:val="VerbatimChar"/>
        </w:rPr>
        <w:t xml:space="preserve">  • 资金集中涌入（单日净流入创新高）</w:t>
      </w:r>
      <w:r>
        <w:br/>
      </w:r>
      <w:r>
        <w:rPr>
          <w:rStyle w:val="VerbatimChar"/>
        </w:rPr>
        <w:t xml:space="preserve">  • 涨停家数大幅增加</w:t>
      </w:r>
    </w:p>
    <w:p>
      <w:pPr>
        <w:pStyle w:val="FirstParagraph"/>
      </w:pPr>
      <w:r>
        <w:rPr>
          <w:bCs/>
          <w:b/>
        </w:rPr>
        <w:t xml:space="preserve">市场心理</w:t>
      </w:r>
      <w:r>
        <w:t xml:space="preserve">：散户跟风，资金FOMO（Fear of Missing Out），形成自我强化循环</w:t>
      </w:r>
    </w:p>
    <w:p>
      <w:pPr>
        <w:pStyle w:val="BodyText"/>
      </w:pPr>
      <w:r>
        <w:rPr>
          <w:bCs/>
          <w:b/>
        </w:rPr>
        <w:t xml:space="preserve">系统能力</w:t>
      </w:r>
      <w:r>
        <w:t xml:space="preserve">：</w:t>
      </w:r>
      <w:r>
        <w:rPr>
          <w:bCs/>
          <w:b/>
        </w:rPr>
        <w:t xml:space="preserve">基于T日的资金流向与涨停数据，精准预测T+1日会否进入本阶段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Cs/>
          <w:b/>
        </w:rPr>
        <w:t xml:space="preserve">信号质量</w:t>
      </w:r>
      <w:r>
        <w:t xml:space="preserve">：最高。此时布局收益风险比最优</w:t>
      </w:r>
    </w:p>
    <w:p>
      <w:r>
        <w:pict>
          <v:rect style="width:0;height:1.5pt" o:hralign="center" o:hrstd="t" o:hr="t"/>
        </w:pict>
      </w:r>
    </w:p>
    <w:bookmarkEnd w:id="34"/>
    <w:bookmarkStart w:id="35" w:name="第三阶段高潮与分歧climax-divergence"/>
    <w:p>
      <w:pPr>
        <w:pStyle w:val="Heading4"/>
      </w:pPr>
      <w:r>
        <w:rPr>
          <w:bCs/>
          <w:b/>
        </w:rPr>
        <w:t xml:space="preserve">第三阶段：高潮与分歧（Climax &amp; Divergence）</w:t>
      </w:r>
    </w:p>
    <w:p>
      <w:pPr>
        <w:pStyle w:val="SourceCode"/>
      </w:pPr>
      <w:r>
        <w:rPr>
          <w:rStyle w:val="VerbatimChar"/>
        </w:rPr>
        <w:t xml:space="preserve">时间：T+2日及之后</w:t>
      </w:r>
      <w:r>
        <w:br/>
      </w:r>
      <w:r>
        <w:rPr>
          <w:rStyle w:val="VerbatimChar"/>
        </w:rPr>
        <w:t xml:space="preserve">特征：</w:t>
      </w:r>
      <w:r>
        <w:br/>
      </w:r>
      <w:r>
        <w:rPr>
          <w:rStyle w:val="VerbatimChar"/>
        </w:rPr>
        <w:t xml:space="preserve">  • 板块内几乎所有股票都在涨</w:t>
      </w:r>
      <w:r>
        <w:br/>
      </w:r>
      <w:r>
        <w:rPr>
          <w:rStyle w:val="VerbatimChar"/>
        </w:rPr>
        <w:t xml:space="preserve">  • 指数涨幅达到日线顶部</w:t>
      </w:r>
      <w:r>
        <w:br/>
      </w:r>
      <w:r>
        <w:rPr>
          <w:rStyle w:val="VerbatimChar"/>
        </w:rPr>
        <w:t xml:space="preserve">  • 出现"一字涨停"现象（直接开盘涨停，无人卖）</w:t>
      </w:r>
      <w:r>
        <w:br/>
      </w:r>
      <w:r>
        <w:rPr>
          <w:rStyle w:val="VerbatimChar"/>
        </w:rPr>
        <w:t xml:space="preserve">  • 大宗交易、砸盘频繁</w:t>
      </w:r>
      <w:r>
        <w:br/>
      </w:r>
      <w:r>
        <w:rPr>
          <w:rStyle w:val="VerbatimChar"/>
        </w:rPr>
        <w:t xml:space="preserve">  • T+2日高开后往往滑落（获利盘出逃）</w:t>
      </w:r>
    </w:p>
    <w:p>
      <w:pPr>
        <w:pStyle w:val="FirstParagraph"/>
      </w:pPr>
      <w:r>
        <w:rPr>
          <w:bCs/>
          <w:b/>
        </w:rPr>
        <w:t xml:space="preserve">市场心理</w:t>
      </w:r>
      <w:r>
        <w:t xml:space="preserve">：FOMO达到顶峰，散户最后上车，机构悄悄减仓</w:t>
      </w:r>
    </w:p>
    <w:p>
      <w:pPr>
        <w:pStyle w:val="BodyText"/>
      </w:pPr>
      <w:r>
        <w:rPr>
          <w:bCs/>
          <w:b/>
        </w:rPr>
        <w:t xml:space="preserve">系统能力</w:t>
      </w:r>
      <w:r>
        <w:t xml:space="preserve">：预测成功率下降（已进入衰减期）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量价背离divergence的极致运用"/>
    <w:p>
      <w:pPr>
        <w:pStyle w:val="Heading3"/>
      </w:pPr>
      <w:r>
        <w:t xml:space="preserve">2.2 量价背离（Divergence）的极致运用</w:t>
      </w:r>
    </w:p>
    <w:bookmarkStart w:id="37" w:name="理论基础能量-价格不对称"/>
    <w:p>
      <w:pPr>
        <w:pStyle w:val="Heading4"/>
      </w:pPr>
      <w:r>
        <w:t xml:space="preserve">理论基础：能量-价格不对称</w:t>
      </w:r>
    </w:p>
    <w:p>
      <w:pPr>
        <w:pStyle w:val="FirstParagraph"/>
      </w:pPr>
      <w:r>
        <w:t xml:space="preserve">在技术分析中，</w:t>
      </w:r>
      <w:r>
        <w:t xml:space="preserve">“</w:t>
      </w:r>
      <w:r>
        <w:t xml:space="preserve">量价</w:t>
      </w:r>
      <w:r>
        <w:t xml:space="preserve">”</w:t>
      </w:r>
      <w:r>
        <w:t xml:space="preserve">通常应该</w:t>
      </w:r>
      <w:r>
        <w:rPr>
          <w:bCs/>
          <w:b/>
        </w:rPr>
        <w:t xml:space="preserve">协调运动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Normal State: </m:t>
          </m:r>
          <m:r>
            <m:t>Δ</m:t>
          </m:r>
          <m:r>
            <m:t>V</m:t>
          </m:r>
          <m:r>
            <m:rPr>
              <m:sty m:val="p"/>
            </m:rPr>
            <m:t>≈</m:t>
          </m:r>
          <m:r>
            <m:t>Δ</m:t>
          </m:r>
          <m:r>
            <m:t>P</m:t>
          </m:r>
        </m:oMath>
      </m:oMathPara>
    </w:p>
    <w:p>
      <w:pPr>
        <w:pStyle w:val="FirstParagraph"/>
      </w:pPr>
      <w:r>
        <w:t xml:space="preserve">但在涨停潮的</w:t>
      </w:r>
      <w:r>
        <w:rPr>
          <w:bCs/>
          <w:b/>
        </w:rPr>
        <w:t xml:space="preserve">点火期</w:t>
      </w:r>
      <w:r>
        <w:t xml:space="preserve">，会出现极端的</w:t>
      </w:r>
      <w:r>
        <w:rPr>
          <w:bCs/>
          <w:b/>
        </w:rPr>
        <w:t xml:space="preserve">量价背离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Divergence State: </m:t>
          </m:r>
          <m:r>
            <m:t>Δ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↑</m:t>
              </m:r>
            </m:sup>
          </m:sSup>
          <m:r>
            <m:rPr>
              <m:nor/>
              <m:sty m:val="p"/>
            </m:rPr>
            <m:t> but </m:t>
          </m:r>
          <m:r>
            <m:t>Δ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↑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数学表达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Divergence Score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Money Flow Inflow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Price Return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Cs/>
          <w:b/>
        </w:rPr>
        <w:t xml:space="preserve">解释</w:t>
      </w:r>
      <w:r>
        <w:t xml:space="preserve">：</w:t>
      </w:r>
      <w:r>
        <w:t xml:space="preserve"> </w:t>
      </w:r>
      <w:r>
        <w:t xml:space="preserve">- 如果资金流入排名前10%，但价格涨幅排名后30%</w:t>
      </w:r>
      <w:r>
        <w:t xml:space="preserve"> </w:t>
      </w:r>
      <w:r>
        <w:t xml:space="preserve">- 说明机构在低价格买入（吸筹）</w:t>
      </w:r>
      <w:r>
        <w:t xml:space="preserve"> </w:t>
      </w:r>
      <w:r>
        <w:t xml:space="preserve">- T+1日会大幅拉升</w:t>
      </w:r>
    </w:p>
    <w:p>
      <w:pPr>
        <w:pStyle w:val="BodyText"/>
      </w:pPr>
      <w:r>
        <w:rPr>
          <w:bCs/>
          <w:b/>
        </w:rPr>
        <w:t xml:space="preserve">实例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2024年8月某一天</w:t>
      </w:r>
      <w:r>
        <w:br/>
      </w:r>
      <w:r>
        <w:rPr>
          <w:rStyle w:val="VerbatimChar"/>
        </w:rPr>
        <w:t xml:space="preserve">板块：某新能源概念股</w:t>
      </w:r>
      <w:r>
        <w:br/>
      </w:r>
      <w:r>
        <w:rPr>
          <w:rStyle w:val="VerbatimChar"/>
        </w:rPr>
        <w:t xml:space="preserve">  • 大单净流入：+3.2亿（排名全市场前5%）</w:t>
      </w:r>
      <w:r>
        <w:br/>
      </w:r>
      <w:r>
        <w:rPr>
          <w:rStyle w:val="VerbatimChar"/>
        </w:rPr>
        <w:t xml:space="preserve">  • 日涨幅：+2.3%（排名仅前50%）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诊断：经典的吸筹信号</w:t>
      </w:r>
      <w:r>
        <w:br/>
      </w:r>
      <w:r>
        <w:rPr>
          <w:rStyle w:val="VerbatimChar"/>
        </w:rPr>
        <w:t xml:space="preserve">预测：T+1日该板块有 75% 概率出现涨停潮</w:t>
      </w:r>
      <w:r>
        <w:br/>
      </w:r>
      <w:r>
        <w:rPr>
          <w:rStyle w:val="VerbatimChar"/>
        </w:rPr>
        <w:t xml:space="preserve">验证：次日该板块 8 只个股涨停 ✓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龙虎榜与北向资金的补充指标"/>
    <w:p>
      <w:pPr>
        <w:pStyle w:val="Heading3"/>
      </w:pPr>
      <w:r>
        <w:t xml:space="preserve">2.3 龙虎榜与北向资金的补充指标</w:t>
      </w:r>
    </w:p>
    <w:bookmarkStart w:id="39" w:name="龙虎榜dragon-tiger-list"/>
    <w:p>
      <w:pPr>
        <w:pStyle w:val="Heading4"/>
      </w:pPr>
      <w:r>
        <w:t xml:space="preserve">龙虎榜（Dragon Tiger List）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：沪深交易所每日公布的</w:t>
      </w:r>
      <w:r>
        <w:rPr>
          <w:bCs/>
          <w:b/>
        </w:rPr>
        <w:t xml:space="preserve">涨跌幅偏离值 ≥ 7% 的个股买卖前 5 席位</w:t>
      </w:r>
    </w:p>
    <w:p>
      <w:pPr>
        <w:pStyle w:val="BodyText"/>
      </w:pPr>
      <w:r>
        <w:rPr>
          <w:bCs/>
          <w:b/>
        </w:rPr>
        <w:t xml:space="preserve">为什么重要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游资（Hot Money）聚集地</w:t>
      </w:r>
      <w:r>
        <w:t xml:space="preserve">：能上龙虎榜的大多是游资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信息透视</w:t>
      </w:r>
      <w:r>
        <w:t xml:space="preserve">：一个板块多只个股同时上榜，说明游资正在集中狙击这个题材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预测时差</w:t>
      </w:r>
      <w:r>
        <w:t xml:space="preserve">：龙虎榜是</w:t>
      </w:r>
      <w:r>
        <w:rPr>
          <w:bCs/>
          <w:b/>
        </w:rPr>
        <w:t xml:space="preserve">滞后数据</w:t>
      </w:r>
      <w:r>
        <w:t xml:space="preserve">（次日公布），但其</w:t>
      </w:r>
      <w:r>
        <w:rPr>
          <w:bCs/>
          <w:b/>
        </w:rPr>
        <w:t xml:space="preserve">座位分析</w:t>
      </w:r>
      <w:r>
        <w:t xml:space="preserve">可指导下一轮操作</w:t>
      </w:r>
    </w:p>
    <w:p>
      <w:pPr>
        <w:pStyle w:val="BodyText"/>
      </w:pPr>
      <w:r>
        <w:rPr>
          <w:bCs/>
          <w:b/>
        </w:rPr>
        <w:t xml:space="preserve">应用场景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IF 昨日龙虎榜中：</w:t>
      </w:r>
      <w:r>
        <w:br/>
      </w:r>
      <w:r>
        <w:rPr>
          <w:rStyle w:val="VerbatimChar"/>
        </w:rPr>
        <w:t xml:space="preserve">   • 低空经济板块 &gt; 3 只个股上榜</w:t>
      </w:r>
      <w:r>
        <w:br/>
      </w:r>
      <w:r>
        <w:rPr>
          <w:rStyle w:val="VerbatimChar"/>
        </w:rPr>
        <w:t xml:space="preserve">   • 同一游资席位（如"深圳某营业部"）出现 &gt; 2 次</w:t>
      </w:r>
      <w:r>
        <w:br/>
      </w:r>
      <w:r>
        <w:rPr>
          <w:rStyle w:val="VerbatimChar"/>
        </w:rPr>
        <w:t xml:space="preserve">THEN 今日该板块继续活跃概率 &gt; 70%</w:t>
      </w:r>
    </w:p>
    <w:bookmarkEnd w:id="39"/>
    <w:bookmarkStart w:id="40" w:name="北向资金northbound-capital"/>
    <w:p>
      <w:pPr>
        <w:pStyle w:val="Heading4"/>
      </w:pPr>
      <w:r>
        <w:t xml:space="preserve">北向资金（Northbound Capital）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：通过沪深港通流入的外资（主要来自香港机构投资者）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风格</w:t>
      </w:r>
      <w:r>
        <w:t xml:space="preserve">：偏向价值投资，选择龙头公司长期持仓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定价权</w:t>
      </w:r>
      <w:r>
        <w:t xml:space="preserve">：在新能源、白酒、科技等行业拥有极强的影响力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信号强度</w:t>
      </w:r>
      <w:r>
        <w:t xml:space="preserve">：虽不如游资敏捷，但</w:t>
      </w:r>
      <w:r>
        <w:rPr>
          <w:bCs/>
          <w:b/>
        </w:rPr>
        <w:t xml:space="preserve">预测准确率更高</w:t>
      </w:r>
    </w:p>
    <w:p>
      <w:pPr>
        <w:pStyle w:val="BodyText"/>
      </w:pPr>
      <w:r>
        <w:rPr>
          <w:bCs/>
          <w:b/>
        </w:rPr>
        <w:t xml:space="preserve">组合应用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资金层级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大单（机构对冲）：敏感但噪声大   │</w:t>
      </w:r>
      <w:r>
        <w:br/>
      </w:r>
      <w:r>
        <w:rPr>
          <w:rStyle w:val="VerbatimChar"/>
        </w:rPr>
        <w:t xml:space="preserve">│         ↓                        │</w:t>
      </w:r>
      <w:r>
        <w:br/>
      </w:r>
      <w:r>
        <w:rPr>
          <w:rStyle w:val="VerbatimChar"/>
        </w:rPr>
        <w:t xml:space="preserve">│  游资（龙虎榜）：快速但风险高     │</w:t>
      </w:r>
      <w:r>
        <w:br/>
      </w:r>
      <w:r>
        <w:rPr>
          <w:rStyle w:val="VerbatimChar"/>
        </w:rPr>
        <w:t xml:space="preserve">│         ↓                        │</w:t>
      </w:r>
      <w:r>
        <w:br/>
      </w:r>
      <w:r>
        <w:rPr>
          <w:rStyle w:val="VerbatimChar"/>
        </w:rPr>
        <w:t xml:space="preserve">│  北向（外资）：稳定但滞后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预测强度：大单 ∩ 游资 ∩ 北向 = 极高确定性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数据工程架构"/>
    <w:p>
      <w:pPr>
        <w:pStyle w:val="Heading2"/>
      </w:pPr>
      <w:r>
        <w:t xml:space="preserve">数据工程架构</w:t>
      </w:r>
    </w:p>
    <w:bookmarkStart w:id="45" w:name="数据源选择与获取"/>
    <w:p>
      <w:pPr>
        <w:pStyle w:val="Heading3"/>
      </w:pPr>
      <w:r>
        <w:t xml:space="preserve">3.1 数据源选择与获取</w:t>
      </w:r>
    </w:p>
    <w:bookmarkStart w:id="43" w:name="核心数据源akshare"/>
    <w:p>
      <w:pPr>
        <w:pStyle w:val="Heading4"/>
      </w:pPr>
      <w:r>
        <w:t xml:space="preserve">核心数据源：AkShare</w:t>
      </w:r>
    </w:p>
    <w:p>
      <w:pPr>
        <w:pStyle w:val="FirstParagraph"/>
      </w:pPr>
      <w:r>
        <w:t xml:space="preserve">本系统采用开源的</w:t>
      </w:r>
      <w:r>
        <w:t xml:space="preserve"> </w:t>
      </w:r>
      <w:r>
        <w:rPr>
          <w:bCs/>
          <w:b/>
        </w:rPr>
        <w:t xml:space="preserve">AkShare</w:t>
      </w:r>
      <w:r>
        <w:t xml:space="preserve"> </w:t>
      </w:r>
      <w:r>
        <w:t xml:space="preserve">库作为数据来源，原因：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完整性</w:t>
      </w:r>
      <w:r>
        <w:t xml:space="preserve">：涵盖A股全市场的资金流、涨停、龙虎榜、北向资金等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实时性</w:t>
      </w:r>
      <w:r>
        <w:t xml:space="preserve">：支持日更新，可在15:05收盘后立即获取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稳定性</w:t>
      </w:r>
      <w:r>
        <w:t xml:space="preserve">：背后有社区维护，比单个API更可靠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成本</w:t>
      </w:r>
      <w:r>
        <w:t xml:space="preserve">：完全免费</w:t>
      </w:r>
    </w:p>
    <w:bookmarkEnd w:id="43"/>
    <w:bookmarkStart w:id="44" w:name="关键api列表"/>
    <w:p>
      <w:pPr>
        <w:pStyle w:val="Heading4"/>
      </w:pPr>
      <w:r>
        <w:t xml:space="preserve">关键API列表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p>
            <w:pPr>
              <w:pStyle w:val="Compact"/>
              <w:jc w:val="left"/>
            </w:pPr>
            <w:r>
              <w:t xml:space="preserve">API接口</w:t>
            </w:r>
          </w:p>
        </w:tc>
        <w:tc>
          <w:p>
            <w:pPr>
              <w:pStyle w:val="Compact"/>
              <w:jc w:val="left"/>
            </w:pPr>
            <w:r>
              <w:t xml:space="preserve">主要字段</w:t>
            </w:r>
          </w:p>
        </w:tc>
        <w:tc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板块资金流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stock_fund_flow_concept</w:t>
            </w:r>
          </w:p>
        </w:tc>
        <w:tc>
          <w:p>
            <w:pPr>
              <w:pStyle w:val="Compact"/>
              <w:jc w:val="left"/>
            </w:pPr>
            <w:r>
              <w:t xml:space="preserve">行业名、净流入、家数</w:t>
            </w:r>
          </w:p>
        </w:tc>
        <w:tc>
          <w:p>
            <w:pPr>
              <w:pStyle w:val="Compact"/>
              <w:jc w:val="left"/>
            </w:pPr>
            <w:r>
              <w:t xml:space="preserve">日更</w:t>
            </w:r>
          </w:p>
        </w:tc>
        <w:tc>
          <w:p>
            <w:pPr>
              <w:pStyle w:val="Compact"/>
              <w:jc w:val="left"/>
            </w:pPr>
            <w:r>
              <w:t xml:space="preserve">核心特征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涨停池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stock_zt_pool_em</w:t>
            </w:r>
          </w:p>
        </w:tc>
        <w:tc>
          <w:p>
            <w:pPr>
              <w:pStyle w:val="Compact"/>
              <w:jc w:val="left"/>
            </w:pPr>
            <w:r>
              <w:t xml:space="preserve">代码、涨停数、连板数</w:t>
            </w:r>
          </w:p>
        </w:tc>
        <w:tc>
          <w:p>
            <w:pPr>
              <w:pStyle w:val="Compact"/>
              <w:jc w:val="left"/>
            </w:pPr>
            <w:r>
              <w:t xml:space="preserve">日更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龙虎榜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stock_zt_lb</w:t>
            </w:r>
          </w:p>
        </w:tc>
        <w:tc>
          <w:p>
            <w:pPr>
              <w:pStyle w:val="Compact"/>
              <w:jc w:val="left"/>
            </w:pPr>
            <w:r>
              <w:t xml:space="preserve">个股代码、游资席位</w:t>
            </w:r>
          </w:p>
        </w:tc>
        <w:tc>
          <w:p>
            <w:pPr>
              <w:pStyle w:val="Compact"/>
              <w:jc w:val="left"/>
            </w:pPr>
            <w:r>
              <w:t xml:space="preserve">日更</w:t>
            </w:r>
          </w:p>
        </w:tc>
        <w:tc>
          <w:p>
            <w:pPr>
              <w:pStyle w:val="Compact"/>
              <w:jc w:val="left"/>
            </w:pPr>
            <w:r>
              <w:t xml:space="preserve">辅助特征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北向排行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stock_hsgt_board_rank_em</w:t>
            </w:r>
          </w:p>
        </w:tc>
        <w:tc>
          <w:p>
            <w:pPr>
              <w:pStyle w:val="Compact"/>
              <w:jc w:val="left"/>
            </w:pPr>
            <w:r>
              <w:t xml:space="preserve">板块增持市值</w:t>
            </w:r>
          </w:p>
        </w:tc>
        <w:tc>
          <w:p>
            <w:pPr>
              <w:pStyle w:val="Compact"/>
              <w:jc w:val="left"/>
            </w:pPr>
            <w:r>
              <w:t xml:space="preserve">日更</w:t>
            </w:r>
          </w:p>
        </w:tc>
        <w:tc>
          <w:p>
            <w:pPr>
              <w:pStyle w:val="Compact"/>
              <w:jc w:val="left"/>
            </w:pPr>
            <w:r>
              <w:t xml:space="preserve">风格指示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板块行情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stock_board_industry_hist_em</w:t>
            </w:r>
          </w:p>
        </w:tc>
        <w:tc>
          <w:p>
            <w:pPr>
              <w:pStyle w:val="Compact"/>
              <w:jc w:val="left"/>
            </w:pPr>
            <w:r>
              <w:t xml:space="preserve">OHLCV</w:t>
            </w:r>
          </w:p>
        </w:tc>
        <w:tc>
          <w:p>
            <w:pPr>
              <w:pStyle w:val="Compact"/>
              <w:jc w:val="left"/>
            </w:pPr>
            <w:r>
              <w:t xml:space="preserve">日更</w:t>
            </w:r>
          </w:p>
        </w:tc>
        <w:tc>
          <w:p>
            <w:pPr>
              <w:pStyle w:val="Compact"/>
              <w:jc w:val="left"/>
            </w:pPr>
            <w:r>
              <w:t xml:space="preserve">基础特征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特征提取流程"/>
    <w:p>
      <w:pPr>
        <w:pStyle w:val="Heading3"/>
      </w:pPr>
      <w:r>
        <w:t xml:space="preserve">3.2 特征提取流程</w:t>
      </w:r>
    </w:p>
    <w:p>
      <w:pPr>
        <w:pStyle w:val="SourceCode"/>
      </w:pPr>
      <w:r>
        <w:rPr>
          <w:rStyle w:val="VerbatimChar"/>
        </w:rPr>
        <w:t xml:space="preserve">原始数据（Raw Data）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第一步：数据清洗与标准化      │</w:t>
      </w:r>
      <w:r>
        <w:br/>
      </w:r>
      <w:r>
        <w:rPr>
          <w:rStyle w:val="VerbatimChar"/>
        </w:rPr>
        <w:t xml:space="preserve">│  • 处理缺失值（NaN）           │</w:t>
      </w:r>
      <w:r>
        <w:br/>
      </w:r>
      <w:r>
        <w:rPr>
          <w:rStyle w:val="VerbatimChar"/>
        </w:rPr>
        <w:t xml:space="preserve">│  • 异常值检测（Outlier）       │</w:t>
      </w:r>
      <w:r>
        <w:br/>
      </w:r>
      <w:r>
        <w:rPr>
          <w:rStyle w:val="VerbatimChar"/>
        </w:rPr>
        <w:t xml:space="preserve">│  • 时间对齐（Calendar Align）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第二步：板块ID统一映射        │</w:t>
      </w:r>
      <w:r>
        <w:br/>
      </w:r>
      <w:r>
        <w:rPr>
          <w:rStyle w:val="VerbatimChar"/>
        </w:rPr>
        <w:t xml:space="preserve">│  • 同花顺名称 → 内部ID         │</w:t>
      </w:r>
      <w:r>
        <w:br/>
      </w:r>
      <w:r>
        <w:rPr>
          <w:rStyle w:val="VerbatimChar"/>
        </w:rPr>
        <w:t xml:space="preserve">│  • 聚合重复概念                 │</w:t>
      </w:r>
      <w:r>
        <w:br/>
      </w:r>
      <w:r>
        <w:rPr>
          <w:rStyle w:val="VerbatimChar"/>
        </w:rPr>
        <w:t xml:space="preserve">│  • 建立别名表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第三步：特征工程             │</w:t>
      </w:r>
      <w:r>
        <w:br/>
      </w:r>
      <w:r>
        <w:rPr>
          <w:rStyle w:val="VerbatimChar"/>
        </w:rPr>
        <w:t xml:space="preserve">│  • 计算资金流比率               │</w:t>
      </w:r>
      <w:r>
        <w:br/>
      </w:r>
      <w:r>
        <w:rPr>
          <w:rStyle w:val="VerbatimChar"/>
        </w:rPr>
        <w:t xml:space="preserve">│  • 构造时间序列特征             │</w:t>
      </w:r>
      <w:r>
        <w:br/>
      </w:r>
      <w:r>
        <w:rPr>
          <w:rStyle w:val="VerbatimChar"/>
        </w:rPr>
        <w:t xml:space="preserve">│  • 涨停密度计算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第四步：标签构造             │</w:t>
      </w:r>
      <w:r>
        <w:br/>
      </w:r>
      <w:r>
        <w:rPr>
          <w:rStyle w:val="VerbatimChar"/>
        </w:rPr>
        <w:t xml:space="preserve">│  • 涨停家数（T+1日）           │</w:t>
      </w:r>
      <w:r>
        <w:br/>
      </w:r>
      <w:r>
        <w:rPr>
          <w:rStyle w:val="VerbatimChar"/>
        </w:rPr>
        <w:t xml:space="preserve">│  • 涨幅排名（T+1日）           │</w:t>
      </w:r>
      <w:r>
        <w:br/>
      </w:r>
      <w:r>
        <w:rPr>
          <w:rStyle w:val="VerbatimChar"/>
        </w:rPr>
        <w:t xml:space="preserve">│  • 综合得分标签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训练数据集（Ready for Model）</w:t>
      </w:r>
    </w:p>
    <w:p>
      <w:r>
        <w:pict>
          <v:rect style="width:0;height:1.5pt" o:hralign="center" o:hrstd="t" o:hr="t"/>
        </w:pict>
      </w:r>
    </w:p>
    <w:bookmarkEnd w:id="46"/>
    <w:bookmarkStart w:id="48" w:name="数据库设计sqlite"/>
    <w:p>
      <w:pPr>
        <w:pStyle w:val="Heading3"/>
      </w:pPr>
      <w:r>
        <w:t xml:space="preserve">3.3 数据库设计（SQLite）</w:t>
      </w:r>
    </w:p>
    <w:p>
      <w:pPr>
        <w:pStyle w:val="FirstParagraph"/>
      </w:pPr>
      <w:r>
        <w:t xml:space="preserve">本系统采用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作为持久化存储，原因：</w:t>
      </w:r>
      <w:r>
        <w:t xml:space="preserve"> </w:t>
      </w:r>
      <w:r>
        <w:t xml:space="preserve">- 无需服务部署，文件自包含</w:t>
      </w:r>
      <w:r>
        <w:t xml:space="preserve"> </w:t>
      </w:r>
      <w:r>
        <w:t xml:space="preserve">- 支持完整的SQL查询</w:t>
      </w:r>
      <w:r>
        <w:t xml:space="preserve"> </w:t>
      </w:r>
      <w:r>
        <w:t xml:space="preserve">- 适合单机量级数据（百万级别行数）</w:t>
      </w:r>
    </w:p>
    <w:bookmarkStart w:id="47" w:name="核心表结构"/>
    <w:p>
      <w:pPr>
        <w:pStyle w:val="Heading4"/>
      </w:pPr>
      <w:r>
        <w:t xml:space="preserve">核心表结构</w:t>
      </w:r>
    </w:p>
    <w:p>
      <w:pPr>
        <w:pStyle w:val="FirstParagraph"/>
      </w:pPr>
      <w:r>
        <w:rPr>
          <w:bCs/>
          <w:b/>
        </w:rPr>
        <w:t xml:space="preserve">表1：daily_sector_data（每日板块数据）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daily_sector_data 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TEXT,                      </w:t>
      </w:r>
      <w:r>
        <w:rPr>
          <w:rStyle w:val="CommentTok"/>
        </w:rPr>
        <w:t xml:space="preserve">-- 交易日期</w:t>
      </w:r>
      <w:r>
        <w:br/>
      </w:r>
      <w:r>
        <w:rPr>
          <w:rStyle w:val="NormalTok"/>
        </w:rPr>
        <w:t xml:space="preserve">    sector_id TEXT,                 </w:t>
      </w:r>
      <w:r>
        <w:rPr>
          <w:rStyle w:val="CommentTok"/>
        </w:rPr>
        <w:t xml:space="preserve">-- 板块ID（如BK0987）</w:t>
      </w:r>
      <w:r>
        <w:br/>
      </w:r>
      <w:r>
        <w:rPr>
          <w:rStyle w:val="NormalTok"/>
        </w:rPr>
        <w:t xml:space="preserve">    sector_name TEXT,               </w:t>
      </w:r>
      <w:r>
        <w:rPr>
          <w:rStyle w:val="CommentTok"/>
        </w:rPr>
        <w:t xml:space="preserve">-- 板块名称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行情数据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开盘价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收盘价</w:t>
      </w:r>
      <w:r>
        <w:br/>
      </w:r>
      <w:r>
        <w:rPr>
          <w:rStyle w:val="NormalTok"/>
        </w:rPr>
        <w:t xml:space="preserve">    change_pct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涨跌幅%</w:t>
      </w:r>
      <w:r>
        <w:br/>
      </w:r>
      <w:r>
        <w:rPr>
          <w:rStyle w:val="NormalTok"/>
        </w:rPr>
        <w:t xml:space="preserve">    volume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成交量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资金流数据</w:t>
      </w:r>
      <w:r>
        <w:br/>
      </w:r>
      <w:r>
        <w:rPr>
          <w:rStyle w:val="NormalTok"/>
        </w:rPr>
        <w:t xml:space="preserve">    main_net_inflow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主力净流入（亿元）</w:t>
      </w:r>
      <w:r>
        <w:br/>
      </w:r>
      <w:r>
        <w:rPr>
          <w:rStyle w:val="NormalTok"/>
        </w:rPr>
        <w:t xml:space="preserve">    main_net_inflow_pct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净流入占总成交%</w:t>
      </w:r>
      <w:r>
        <w:br/>
      </w:r>
      <w:r>
        <w:rPr>
          <w:rStyle w:val="NormalTok"/>
        </w:rPr>
        <w:t xml:space="preserve">    super_large_net_inflow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超大单净流入</w:t>
      </w:r>
      <w:r>
        <w:br/>
      </w:r>
      <w:r>
        <w:rPr>
          <w:rStyle w:val="NormalTok"/>
        </w:rPr>
        <w:t xml:space="preserve">    large_net_inflow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大单净流入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涨停数据</w:t>
      </w:r>
      <w:r>
        <w:br/>
      </w:r>
      <w:r>
        <w:rPr>
          <w:rStyle w:val="NormalTok"/>
        </w:rPr>
        <w:t xml:space="preserve">    limit_up_count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涨停家数</w:t>
      </w:r>
      <w:r>
        <w:br/>
      </w:r>
      <w:r>
        <w:rPr>
          <w:rStyle w:val="NormalTok"/>
        </w:rPr>
        <w:t xml:space="preserve">    total_seal_amount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涨停封单量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北向资金</w:t>
      </w:r>
      <w:r>
        <w:br/>
      </w:r>
      <w:r>
        <w:rPr>
          <w:rStyle w:val="NormalTok"/>
        </w:rPr>
        <w:t xml:space="preserve">    northbound_net_inflow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北向净流入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sector_id)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表2：sector_features（特征表）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sector_features 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sector_id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一阶特征（Raw Features）</w:t>
      </w:r>
      <w:r>
        <w:br/>
      </w:r>
      <w:r>
        <w:rPr>
          <w:rStyle w:val="NormalTok"/>
        </w:rPr>
        <w:t xml:space="preserve">    net_inflow_ratio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资金净流入率</w:t>
      </w:r>
      <w:r>
        <w:br/>
      </w:r>
      <w:r>
        <w:rPr>
          <w:rStyle w:val="NormalTok"/>
        </w:rPr>
        <w:t xml:space="preserve">    zt_count_3day_ma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涨停家数3日均线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二阶特征（Derived Features）</w:t>
      </w:r>
      <w:r>
        <w:br/>
      </w:r>
      <w:r>
        <w:rPr>
          <w:rStyle w:val="NormalTok"/>
        </w:rPr>
        <w:t xml:space="preserve">    divergence_score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量价背离评分</w:t>
      </w:r>
      <w:r>
        <w:br/>
      </w:r>
      <w:r>
        <w:rPr>
          <w:rStyle w:val="NormalTok"/>
        </w:rPr>
        <w:t xml:space="preserve">    accumulation_signal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资金蓄力信号</w:t>
      </w:r>
      <w:r>
        <w:br/>
      </w:r>
      <w:r>
        <w:rPr>
          <w:rStyle w:val="NormalTok"/>
        </w:rPr>
        <w:t xml:space="preserve">    momentum_zt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涨停动量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标签（Target）</w:t>
      </w:r>
      <w:r>
        <w:br/>
      </w:r>
      <w:r>
        <w:rPr>
          <w:rStyle w:val="NormalTok"/>
        </w:rPr>
        <w:t xml:space="preserve">    label_zt_count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T+1日涨停家数（**预测目标**）</w:t>
      </w:r>
      <w:r>
        <w:br/>
      </w:r>
      <w:r>
        <w:rPr>
          <w:rStyle w:val="NormalTok"/>
        </w:rPr>
        <w:t xml:space="preserve">    label_return_rank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T+1日涨幅排名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sector_id)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0" w:name="特征工程体系"/>
    <w:p>
      <w:pPr>
        <w:pStyle w:val="Heading2"/>
      </w:pPr>
      <w:r>
        <w:t xml:space="preserve">特征工程体系</w:t>
      </w:r>
    </w:p>
    <w:bookmarkStart w:id="54" w:name="一阶特征raw-features"/>
    <w:p>
      <w:pPr>
        <w:pStyle w:val="Heading3"/>
      </w:pPr>
      <w:r>
        <w:t xml:space="preserve">4.1 一阶特征（Raw Features）</w:t>
      </w:r>
    </w:p>
    <w:bookmarkStart w:id="50" w:name="f1资金净流入率net-inflow-ratio"/>
    <w:p>
      <w:pPr>
        <w:pStyle w:val="Heading4"/>
      </w:pPr>
      <w:r>
        <w:t xml:space="preserve">F1：资金净流入率（Net Inflow Ratio）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Main Net Inflow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Turnover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：衡量当日流入资金占总成交的比例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：消除了市值规模的影响，板块可比性强</w:t>
      </w:r>
    </w:p>
    <w:p>
      <w:pPr>
        <w:pStyle w:val="BodyText"/>
      </w:pPr>
      <w:r>
        <w:rPr>
          <w:bCs/>
          <w:b/>
        </w:rPr>
        <w:t xml:space="preserve">解释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1</m:t>
        </m:r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：强烈的机构建仓信号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：温和建仓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：资金持续净流出，衰落信号</w:t>
      </w:r>
    </w:p>
    <w:p>
      <w:r>
        <w:pict>
          <v:rect style="width:0;height:1.5pt" o:hralign="center" o:hrstd="t" o:hr="t"/>
        </w:pict>
      </w:r>
    </w:p>
    <w:bookmarkEnd w:id="50"/>
    <w:bookmarkStart w:id="51" w:name="f2大单流入家数large-order-count"/>
    <w:p>
      <w:pPr>
        <w:pStyle w:val="Heading4"/>
      </w:pPr>
      <w:r>
        <w:t xml:space="preserve">F2：大单流入家数（Large Order Count）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2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Number of Buy Large Orders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Total Buy Orders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：大单在总订单中的占比</w:t>
      </w:r>
    </w:p>
    <w:p>
      <w:pPr>
        <w:pStyle w:val="BodyText"/>
      </w:pPr>
      <w:r>
        <w:rPr>
          <w:bCs/>
          <w:b/>
        </w:rPr>
        <w:t xml:space="preserve">逻辑</w:t>
      </w:r>
      <w:r>
        <w:t xml:space="preserve">：机构和游资正在积极参与，散户比例下降</w:t>
      </w:r>
    </w:p>
    <w:p>
      <w:r>
        <w:pict>
          <v:rect style="width:0;height:1.5pt" o:hralign="center" o:hrstd="t" o:hr="t"/>
        </w:pict>
      </w:r>
    </w:p>
    <w:bookmarkEnd w:id="51"/>
    <w:bookmarkStart w:id="52" w:name="f3涨停家数limit-up-count"/>
    <w:p>
      <w:pPr>
        <w:pStyle w:val="Heading4"/>
      </w:pPr>
      <w:r>
        <w:t xml:space="preserve">F3：涨停家数（Limit-up Count）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3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Sector</m:t>
              </m:r>
            </m:sub>
            <m:sup>
              <m:r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Return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double-struck"/>
          </m:rPr>
          <m:t>1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是示性函数（当条件为真时=1，否则=0）</w:t>
      </w:r>
    </w:p>
    <w:p>
      <w:pPr>
        <w:pStyle w:val="BodyText"/>
      </w:pPr>
      <w:r>
        <w:rPr>
          <w:bCs/>
          <w:b/>
        </w:rPr>
        <w:t xml:space="preserve">双重含义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当期特征</w:t>
      </w:r>
      <w:r>
        <w:t xml:space="preserve">：反映当前板块的热度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未来目标</w:t>
      </w:r>
      <w:r>
        <w:t xml:space="preserve">：预测 T+1 日的</w:t>
      </w:r>
      <w:r>
        <w:t xml:space="preserve"> </w:t>
      </w:r>
      <m:oMath>
        <m:r>
          <m:t>F</m:t>
        </m:r>
        <m:sSub>
          <m:e>
            <m:r>
              <m:t>3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52"/>
    <w:bookmarkStart w:id="53" w:name="f4北向资金净流入northbound-flow"/>
    <w:p>
      <w:pPr>
        <w:pStyle w:val="Heading4"/>
      </w:pPr>
      <w:r>
        <w:t xml:space="preserve">F4：北向资金净流入（Northbound Flow）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4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北向净买入额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相对稳定，噪声小</w:t>
      </w:r>
      <w:r>
        <w:t xml:space="preserve"> </w:t>
      </w:r>
      <w:r>
        <w:t xml:space="preserve">- 反映机构投资者长期看法</w:t>
      </w:r>
      <w:r>
        <w:t xml:space="preserve"> </w:t>
      </w:r>
      <w:r>
        <w:t xml:space="preserve">- 与游资的对仗关系：当游资火热但北向消极时，反而是风险信号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二阶特征derived-features"/>
    <w:p>
      <w:pPr>
        <w:pStyle w:val="Heading3"/>
      </w:pPr>
      <w:r>
        <w:t xml:space="preserve">4.2 二阶特征（Derived Features）</w:t>
      </w:r>
    </w:p>
    <w:bookmarkStart w:id="55" w:name="f5量价背离评分divergence-score"/>
    <w:p>
      <w:pPr>
        <w:pStyle w:val="Heading4"/>
      </w:pPr>
      <w:r>
        <w:t xml:space="preserve">F5：量价背离评分（Divergence Score）</w:t>
      </w:r>
    </w:p>
    <w:p>
      <w:pPr>
        <w:pStyle w:val="FirstParagraph"/>
      </w:pPr>
      <w:r>
        <w:t xml:space="preserve">这是本系统最核心的特征。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5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1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t>Δ</m:t>
          </m:r>
          <m:sSub>
            <m:e>
              <m:r>
                <m:rPr>
                  <m:nor/>
                  <m:sty m:val="p"/>
                </m:rPr>
                <m:t>Return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Cs/>
          <w:b/>
        </w:rPr>
        <w:t xml:space="preserve">分位数标准化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是该值在全市场中的百分位数排名</w:t>
      </w:r>
      <w:r>
        <w:t xml:space="preserve"> </w:t>
      </w:r>
      <w:r>
        <w:t xml:space="preserve">- 例如：</w:t>
      </w:r>
      <m:oMath>
        <m:r>
          <m:t>F</m:t>
        </m:r>
        <m:sSub>
          <m:e>
            <m:r>
              <m:t>1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在全市场排前5%，则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F</m:t>
        </m:r>
        <m:sSub>
          <m:e>
            <m:r>
              <m:t>1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Return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排名50%，则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Δ</m:t>
        </m:r>
        <m:sSub>
          <m:e>
            <m:r>
              <m:rPr>
                <m:nor/>
                <m:sty m:val="p"/>
              </m:rPr>
              <m:t>Return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sSub>
          <m:e>
            <m:r>
              <m:t>5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95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45</m:t>
        </m:r>
      </m:oMath>
      <w:r>
        <w:t xml:space="preserve">（强烈的吸筹信号）</w:t>
      </w:r>
    </w:p>
    <w:p>
      <w:pPr>
        <w:pStyle w:val="BodyText"/>
      </w:pPr>
      <w:r>
        <w:rPr>
          <w:bCs/>
          <w:b/>
        </w:rPr>
        <w:t xml:space="preserve">模型参数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背离评分</w:t>
            </w:r>
          </w:p>
        </w:tc>
        <w:tc>
          <w:p>
            <w:pPr>
              <w:pStyle w:val="Compact"/>
              <w:jc w:val="left"/>
            </w:pPr>
            <w:r>
              <w:t xml:space="preserve">信号强度</w:t>
            </w:r>
          </w:p>
        </w:tc>
        <w:tc>
          <w:p>
            <w:pPr>
              <w:pStyle w:val="Compact"/>
              <w:jc w:val="left"/>
            </w:pPr>
            <w:r>
              <w:t xml:space="preserve">操作建议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&gt; 50</w:t>
            </w:r>
          </w:p>
        </w:tc>
        <w:tc>
          <w:p>
            <w:pPr>
              <w:pStyle w:val="Compact"/>
              <w:jc w:val="left"/>
            </w:pPr>
            <w:r>
              <w:t xml:space="preserve">🟢 极强</w:t>
            </w:r>
          </w:p>
        </w:tc>
        <w:tc>
          <w:p>
            <w:pPr>
              <w:pStyle w:val="Compact"/>
              <w:jc w:val="left"/>
            </w:pPr>
            <w:r>
              <w:t xml:space="preserve">必须关注，预测命中率 &gt;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∈ [30, 50]</w:t>
            </w:r>
          </w:p>
        </w:tc>
        <w:tc>
          <w:p>
            <w:pPr>
              <w:pStyle w:val="Compact"/>
              <w:jc w:val="left"/>
            </w:pPr>
            <w:r>
              <w:t xml:space="preserve">🟡 强</w:t>
            </w:r>
          </w:p>
        </w:tc>
        <w:tc>
          <w:p>
            <w:pPr>
              <w:pStyle w:val="Compact"/>
              <w:jc w:val="left"/>
            </w:pPr>
            <w:r>
              <w:t xml:space="preserve">重点跟踪，预测命中率 &gt; 65%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∈ [10, 30]</w:t>
            </w:r>
          </w:p>
        </w:tc>
        <w:tc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p>
            <w:pPr>
              <w:pStyle w:val="Compact"/>
              <w:jc w:val="left"/>
            </w:pPr>
            <w:r>
              <w:t xml:space="preserve">参考指标，命中率 &gt; 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&lt; 10</w:t>
            </w:r>
          </w:p>
        </w:tc>
        <w:tc>
          <w:p>
            <w:pPr>
              <w:pStyle w:val="Compact"/>
              <w:jc w:val="left"/>
            </w:pPr>
            <w:r>
              <w:t xml:space="preserve">🔴 弱</w:t>
            </w:r>
          </w:p>
        </w:tc>
        <w:tc>
          <w:p>
            <w:pPr>
              <w:pStyle w:val="Compact"/>
              <w:jc w:val="left"/>
            </w:pPr>
            <w:r>
              <w:t xml:space="preserve">忽略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f6资金蓄力信号accumulation-signal"/>
    <w:p>
      <w:pPr>
        <w:pStyle w:val="Heading4"/>
      </w:pPr>
      <w:r>
        <w:t xml:space="preserve">F6：资金蓄力信号（Accumulation Signal）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6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STD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：近3日资金平均流入 / 近5日波动性</w:t>
      </w:r>
    </w:p>
    <w:p>
      <w:pPr>
        <w:pStyle w:val="BodyText"/>
      </w:pPr>
      <w:r>
        <w:rPr>
          <w:bCs/>
          <w:b/>
        </w:rPr>
        <w:t xml:space="preserve">逻辑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高分</w:t>
      </w:r>
      <w:r>
        <w:t xml:space="preserve">（&gt;1.5）：资金连续稳定流入，且波动率低，资金已形成共识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低分</w:t>
      </w:r>
      <w:r>
        <w:t xml:space="preserve">（&lt;0.5）：资金流入不稳定或出现逆流，热点可能散落</w:t>
      </w:r>
    </w:p>
    <w:p>
      <w:pPr>
        <w:pStyle w:val="BodyText"/>
      </w:pPr>
      <w:r>
        <w:rPr>
          <w:bCs/>
          <w:b/>
        </w:rPr>
        <w:t xml:space="preserve">应用</w:t>
      </w:r>
      <w:r>
        <w:t xml:space="preserve">：配合 F5 使用，当两者同时高分时，爆发确定性最高</w:t>
      </w:r>
    </w:p>
    <w:p>
      <w:r>
        <w:pict>
          <v:rect style="width:0;height:1.5pt" o:hralign="center" o:hrstd="t" o:hr="t"/>
        </w:pict>
      </w:r>
    </w:p>
    <w:bookmarkEnd w:id="56"/>
    <w:bookmarkStart w:id="57" w:name="f7涨停动量limit-up-momentum"/>
    <w:p>
      <w:pPr>
        <w:pStyle w:val="Heading4"/>
      </w:pPr>
      <w:r>
        <w:t xml:space="preserve">F7：涨停动量（Limit-up Momentum）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t>7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EMA</m:t>
          </m:r>
          <m:r>
            <m:rPr>
              <m:sty m:val="p"/>
            </m:rPr>
            <m:t>(</m:t>
          </m:r>
          <m:r>
            <m:t>F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 EMA 是指数移动平均，</w:t>
      </w:r>
      <m:oMath>
        <m:r>
          <m:t>α</m:t>
        </m:r>
      </m:oMath>
      <w:r>
        <w:t xml:space="preserve"> </w:t>
      </w:r>
      <w:r>
        <w:t xml:space="preserve">是平滑系数</w:t>
      </w:r>
    </w:p>
    <w:p>
      <w:pPr>
        <w:pStyle w:val="BodyText"/>
      </w:pPr>
      <w:r>
        <w:rPr>
          <w:bCs/>
          <w:b/>
        </w:rPr>
        <w:t xml:space="preserve">逻辑</w:t>
      </w:r>
      <w:r>
        <w:t xml:space="preserve">：A股热点具有</w:t>
      </w:r>
      <w:r>
        <w:rPr>
          <w:bCs/>
          <w:b/>
        </w:rPr>
        <w:t xml:space="preserve">自我强化</w:t>
      </w:r>
      <w:r>
        <w:t xml:space="preserve">的特性</w:t>
      </w:r>
      <w:r>
        <w:t xml:space="preserve"> </w:t>
      </w:r>
      <w:r>
        <w:t xml:space="preserve">- 如果最近3天涨停家数都在增加，说明热度在升温</w:t>
      </w:r>
      <w:r>
        <w:t xml:space="preserve"> </w:t>
      </w:r>
      <w:r>
        <w:t xml:space="preserve">- 明日继续涨停的概率 &gt; 70%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：比简单的3日均线更能捕捉</w:t>
      </w:r>
      <w:r>
        <w:rPr>
          <w:bCs/>
          <w:b/>
        </w:rPr>
        <w:t xml:space="preserve">加速信号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高级特征交叉项与非线性组合"/>
    <w:p>
      <w:pPr>
        <w:pStyle w:val="Heading3"/>
      </w:pPr>
      <w:r>
        <w:t xml:space="preserve">4.3 高级特征：交叉项与非线性组合</w:t>
      </w:r>
    </w:p>
    <w:p>
      <w:pPr>
        <w:pStyle w:val="FirstParagraph"/>
      </w:pPr>
      <w:r>
        <w:t xml:space="preserve">模型训练时，LightGBM 会自动探索这些特征的组合：</w:t>
      </w:r>
    </w:p>
    <w:p>
      <w:pPr>
        <w:pStyle w:val="BodyText"/>
      </w:pPr>
      <w:r>
        <w:rPr>
          <w:bCs/>
          <w:b/>
        </w:rPr>
        <w:t xml:space="preserve">组合1：流动性强度指标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8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F</m:t>
          </m:r>
          <m:sSub>
            <m:e>
              <m:r>
                <m:t>1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r>
            <m:t>F</m:t>
          </m:r>
          <m:sSub>
            <m:e>
              <m:r>
                <m:t>3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逻辑：资金流入 × 涨停家数，衡量</w:t>
      </w:r>
      <w:r>
        <w:t xml:space="preserve">“</w:t>
      </w:r>
      <w:r>
        <w:t xml:space="preserve">钱推股</w:t>
      </w:r>
      <w:r>
        <w:t xml:space="preserve">”</w:t>
      </w:r>
      <w:r>
        <w:t xml:space="preserve">的效率</w:t>
      </w:r>
    </w:p>
    <w:p>
      <w:pPr>
        <w:pStyle w:val="BodyText"/>
      </w:pPr>
      <w:r>
        <w:rPr>
          <w:bCs/>
          <w:b/>
        </w:rPr>
        <w:t xml:space="preserve">组合2：持续性信号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sSub>
                <m:e>
                  <m:r>
                    <m:t>3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F</m:t>
              </m:r>
              <m:sSub>
                <m:e>
                  <m:r>
                    <m:t>3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F</m:t>
              </m:r>
              <m:sSub>
                <m:e>
                  <m:r>
                    <m:t>3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逻辑：涨停家数的环比增长率，衡量热度是否在加速</w:t>
      </w:r>
    </w:p>
    <w:p>
      <w:pPr>
        <w:pStyle w:val="BodyText"/>
      </w:pPr>
      <w:r>
        <w:rPr>
          <w:bCs/>
          <w:b/>
        </w:rPr>
        <w:t xml:space="preserve">组合3：外资共振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10</m:t>
          </m:r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1</m:t>
          </m:r>
          <m:r>
            <m:rPr>
              <m:sty m:val="p"/>
            </m:rPr>
            <m:t>[</m:t>
          </m:r>
          <m:r>
            <m:t>F</m:t>
          </m:r>
          <m:sSub>
            <m:e>
              <m:r>
                <m:t>4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&gt;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r>
            <m:t>F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×</m:t>
          </m:r>
          <m:r>
            <m:t>F</m:t>
          </m:r>
          <m:sSub>
            <m:e>
              <m:r>
                <m:t>5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逻辑：当北向资金也开始流入时，游资+外资共振，信号强度翻倍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模型选择与优化"/>
    <w:p>
      <w:pPr>
        <w:pStyle w:val="Heading2"/>
      </w:pPr>
      <w:r>
        <w:t xml:space="preserve">模型选择与优化</w:t>
      </w:r>
    </w:p>
    <w:bookmarkStart w:id="64" w:name="为什么选择-lightgbm"/>
    <w:p>
      <w:pPr>
        <w:pStyle w:val="Heading3"/>
      </w:pPr>
      <w:r>
        <w:t xml:space="preserve">5.1 为什么选择 LightGBM？</w:t>
      </w:r>
    </w:p>
    <w:p>
      <w:pPr>
        <w:pStyle w:val="FirstParagraph"/>
      </w:pPr>
      <w:r>
        <w:t xml:space="preserve">在板块涨停预测任务中，有多种可选模型：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p>
            <w:pPr>
              <w:pStyle w:val="Compact"/>
              <w:jc w:val="left"/>
            </w:pPr>
            <w:r>
              <w:t xml:space="preserve">A股适用度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</w:p>
        </w:tc>
        <w:tc>
          <w:p>
            <w:pPr>
              <w:pStyle w:val="Compact"/>
              <w:jc w:val="left"/>
            </w:pPr>
            <w:r>
              <w:t xml:space="preserve">速度快、可解释性强、处理非线性强</w:t>
            </w:r>
          </w:p>
        </w:tc>
        <w:tc>
          <w:p>
            <w:pPr>
              <w:pStyle w:val="Compact"/>
              <w:jc w:val="left"/>
            </w:pPr>
            <w:r>
              <w:t xml:space="preserve">容易过拟合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t xml:space="preserve">稳定性高、工业级</w:t>
            </w:r>
          </w:p>
        </w:tc>
        <w:tc>
          <w:p>
            <w:pPr>
              <w:pStyle w:val="Compact"/>
              <w:jc w:val="left"/>
            </w:pPr>
            <w:r>
              <w:t xml:space="preserve">训练速度慢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并行性好、鲁棒</w:t>
            </w:r>
          </w:p>
        </w:tc>
        <w:tc>
          <w:p>
            <w:pPr>
              <w:pStyle w:val="Compact"/>
              <w:jc w:val="left"/>
            </w:pPr>
            <w:r>
              <w:t xml:space="preserve">无法捕捉深层交互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LSTM/Transformer</w:t>
            </w:r>
          </w:p>
        </w:tc>
        <w:tc>
          <w:p>
            <w:pPr>
              <w:pStyle w:val="Compact"/>
              <w:jc w:val="left"/>
            </w:pPr>
            <w:r>
              <w:t xml:space="preserve">能捕捉时间序列长期依赖</w:t>
            </w:r>
          </w:p>
        </w:tc>
        <w:tc>
          <w:p>
            <w:pPr>
              <w:pStyle w:val="Compact"/>
              <w:jc w:val="left"/>
            </w:pPr>
            <w:r>
              <w:t xml:space="preserve">过参数化、需大量数据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 Model</w:t>
            </w:r>
          </w:p>
        </w:tc>
        <w:tc>
          <w:p>
            <w:pPr>
              <w:pStyle w:val="Compact"/>
              <w:jc w:val="left"/>
            </w:pPr>
            <w:r>
              <w:t xml:space="preserve">简单、高效</w:t>
            </w:r>
          </w:p>
        </w:tc>
        <w:tc>
          <w:p>
            <w:pPr>
              <w:pStyle w:val="Compact"/>
              <w:jc w:val="left"/>
            </w:pPr>
            <w:r>
              <w:t xml:space="preserve">无法拟合非线性规律</w:t>
            </w:r>
          </w:p>
        </w:tc>
        <w:tc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选择 LightGBM 的核心原因</w:t>
      </w:r>
      <w:r>
        <w:t xml:space="preserve">：</w:t>
      </w:r>
    </w:p>
    <w:bookmarkStart w:id="61" w:name="原因1非线性捕捉能力"/>
    <w:p>
      <w:pPr>
        <w:pStyle w:val="Heading4"/>
      </w:pPr>
      <w:r>
        <w:t xml:space="preserve">原因1：非线性捕捉能力</w:t>
      </w:r>
    </w:p>
    <w:p>
      <w:pPr>
        <w:pStyle w:val="FirstParagraph"/>
      </w:pPr>
      <w:r>
        <w:t xml:space="preserve">板块涨停的形成过程</w:t>
      </w:r>
      <w:r>
        <w:rPr>
          <w:bCs/>
          <w:b/>
        </w:rPr>
        <w:t xml:space="preserve">高度非线性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涨停概率</m:t>
          </m:r>
          <m:r>
            <m:rPr>
              <m:sty m:val="p"/>
            </m:rPr>
            <m:t>≠</m:t>
          </m:r>
          <m:r>
            <m:t>f</m:t>
          </m:r>
          <m:r>
            <m:rPr>
              <m:sty m:val="p"/>
            </m:rPr>
            <m:t>(</m:t>
          </m:r>
          <m:r>
            <m:t>F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F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F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例如：</w:t>
      </w:r>
      <w:r>
        <w:t xml:space="preserve"> </w:t>
      </w:r>
      <w:r>
        <w:t xml:space="preserve">- 单独看资金流入，也许只有60%预测准确率</w:t>
      </w:r>
      <w:r>
        <w:t xml:space="preserve"> </w:t>
      </w:r>
      <w:r>
        <w:t xml:space="preserve">- 但当 F1 &gt; 90% 分位且 F3 同时上升时，准确率跳到85%</w:t>
      </w:r>
    </w:p>
    <w:p>
      <w:pPr>
        <w:pStyle w:val="BodyText"/>
      </w:pPr>
      <w:r>
        <w:t xml:space="preserve">这种</w:t>
      </w:r>
      <w:r>
        <w:rPr>
          <w:bCs/>
          <w:b/>
        </w:rPr>
        <w:t xml:space="preserve">特征交互</w:t>
      </w:r>
      <w:r>
        <w:t xml:space="preserve">只有树模型能自动发现。</w:t>
      </w:r>
    </w:p>
    <w:bookmarkEnd w:id="61"/>
    <w:bookmarkStart w:id="62" w:name="原因2时间序列稳定性"/>
    <w:p>
      <w:pPr>
        <w:pStyle w:val="Heading4"/>
      </w:pPr>
      <w:r>
        <w:t xml:space="preserve">原因2：时间序列稳定性</w:t>
      </w:r>
    </w:p>
    <w:p>
      <w:pPr>
        <w:pStyle w:val="FirstParagraph"/>
      </w:pPr>
      <w:r>
        <w:t xml:space="preserve">A股市场不同时期的规律差异大（2021年与2024年的投资风格完全不同）。</w:t>
      </w:r>
    </w:p>
    <w:p>
      <w:pPr>
        <w:pStyle w:val="BodyText"/>
      </w:pPr>
      <w:r>
        <w:t xml:space="preserve">LightGBM 支持</w:t>
      </w:r>
      <w:r>
        <w:rPr>
          <w:bCs/>
          <w:b/>
        </w:rPr>
        <w:t xml:space="preserve">滚动训练</w:t>
      </w:r>
      <w:r>
        <w:t xml:space="preserve">（Rolling Training）：</w:t>
      </w:r>
    </w:p>
    <w:p>
      <w:pPr>
        <w:pStyle w:val="SourceCode"/>
      </w:pPr>
      <w:r>
        <w:rPr>
          <w:rStyle w:val="VerbatimChar"/>
        </w:rPr>
        <w:t xml:space="preserve">+------+-------+-------+-------+------+</w:t>
      </w:r>
      <w:r>
        <w:br/>
      </w:r>
      <w:r>
        <w:rPr>
          <w:rStyle w:val="VerbatimChar"/>
        </w:rPr>
        <w:t xml:space="preserve">| 2022 | 2023  | 2024  | 2025  | 2026 |</w:t>
      </w:r>
      <w:r>
        <w:br/>
      </w:r>
      <w:r>
        <w:rPr>
          <w:rStyle w:val="VerbatimChar"/>
        </w:rPr>
        <w:t xml:space="preserve">+------+-------+-------+-------+------+</w:t>
      </w:r>
      <w:r>
        <w:br/>
      </w:r>
      <w:r>
        <w:br/>
      </w:r>
      <w:r>
        <w:rPr>
          <w:rStyle w:val="VerbatimChar"/>
        </w:rPr>
        <w:t xml:space="preserve">模型1: 训练[2022-2023] → 预测2024</w:t>
      </w:r>
      <w:r>
        <w:br/>
      </w:r>
      <w:r>
        <w:rPr>
          <w:rStyle w:val="VerbatimChar"/>
        </w:rPr>
        <w:t xml:space="preserve">模型2: 训练[2023-2024] → 预测2025</w:t>
      </w:r>
      <w:r>
        <w:br/>
      </w:r>
      <w:r>
        <w:rPr>
          <w:rStyle w:val="VerbatimChar"/>
        </w:rPr>
        <w:t xml:space="preserve">模型3: 训练[2024-2025] → 预测2026</w:t>
      </w:r>
    </w:p>
    <w:p>
      <w:pPr>
        <w:pStyle w:val="FirstParagraph"/>
      </w:pPr>
      <w:r>
        <w:t xml:space="preserve">每个模型都用</w:t>
      </w:r>
      <w:r>
        <w:rPr>
          <w:bCs/>
          <w:b/>
        </w:rPr>
        <w:t xml:space="preserve">最近24个月</w:t>
      </w:r>
      <w:r>
        <w:t xml:space="preserve">的数据训练，确保模型始终在学习</w:t>
      </w:r>
      <w:r>
        <w:rPr>
          <w:bCs/>
          <w:b/>
        </w:rPr>
        <w:t xml:space="preserve">最新规律</w:t>
      </w:r>
      <w:r>
        <w:t xml:space="preserve">。</w:t>
      </w:r>
    </w:p>
    <w:bookmarkEnd w:id="62"/>
    <w:bookmarkStart w:id="63" w:name="原因3特征重要性可视化"/>
    <w:p>
      <w:pPr>
        <w:pStyle w:val="Heading4"/>
      </w:pPr>
      <w:r>
        <w:t xml:space="preserve">原因3：特征重要性可视化</w:t>
      </w:r>
    </w:p>
    <w:p>
      <w:pPr>
        <w:pStyle w:val="FirstParagraph"/>
      </w:pPr>
      <w:r>
        <w:t xml:space="preserve">金融应用的</w:t>
      </w:r>
      <w:r>
        <w:rPr>
          <w:bCs/>
          <w:b/>
        </w:rPr>
        <w:t xml:space="preserve">关键需求</w:t>
      </w:r>
      <w:r>
        <w:t xml:space="preserve">：模型决策必须可解释</w:t>
      </w:r>
    </w:p>
    <w:p>
      <w:pPr>
        <w:pStyle w:val="SourceCode"/>
      </w:pPr>
      <w:r>
        <w:rPr>
          <w:rStyle w:val="CommentTok"/>
        </w:rPr>
        <w:t xml:space="preserve"># LightGBM 提供的特征重要性排序</w:t>
      </w:r>
      <w:r>
        <w:br/>
      </w:r>
      <w:r>
        <w:rPr>
          <w:rStyle w:val="NormalTok"/>
        </w:rPr>
        <w:t xml:space="preserve">Feature Importance (Top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divergence_score:    </w:t>
      </w:r>
      <w:r>
        <w:rPr>
          <w:rStyle w:val="DecValTok"/>
        </w:rPr>
        <w:t xml:space="preserve">523</w:t>
      </w:r>
      <w:r>
        <w:rPr>
          <w:rStyle w:val="NormalTok"/>
        </w:rPr>
        <w:t xml:space="preserve">    (</w:t>
      </w:r>
      <w:r>
        <w:rPr>
          <w:rStyle w:val="FloatTok"/>
        </w:rPr>
        <w:t xml:space="preserve">37.2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  ← 量价背离是最重要特征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accumulation_signal: </w:t>
      </w:r>
      <w:r>
        <w:rPr>
          <w:rStyle w:val="DecValTok"/>
        </w:rPr>
        <w:t xml:space="preserve">412</w:t>
      </w:r>
      <w:r>
        <w:rPr>
          <w:rStyle w:val="NormalTok"/>
        </w:rPr>
        <w:t xml:space="preserve">    (</w:t>
      </w:r>
      <w:r>
        <w:rPr>
          <w:rStyle w:val="FloatTok"/>
        </w:rPr>
        <w:t xml:space="preserve">29.3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  ← 资金蓄力其次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momentum_zt:         </w:t>
      </w:r>
      <w:r>
        <w:rPr>
          <w:rStyle w:val="DecValTok"/>
        </w:rPr>
        <w:t xml:space="preserve">285</w:t>
      </w:r>
      <w:r>
        <w:rPr>
          <w:rStyle w:val="NormalTok"/>
        </w:rPr>
        <w:t xml:space="preserve">    (</w:t>
      </w:r>
      <w:r>
        <w:rPr>
          <w:rStyle w:val="FloatTok"/>
        </w:rPr>
        <w:t xml:space="preserve">20.2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  ← 涨停动量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net_inflow_ratio:   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    (</w:t>
      </w:r>
      <w:r>
        <w:rPr>
          <w:rStyle w:val="FloatTok"/>
        </w:rPr>
        <w:t xml:space="preserve">8.9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northbound_flow: 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    (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：量价背离特征的重要性是资金净流入率的4倍多，这验证了我们的理论假设。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模型训练策略"/>
    <w:p>
      <w:pPr>
        <w:pStyle w:val="Heading3"/>
      </w:pPr>
      <w:r>
        <w:t xml:space="preserve">5.2 模型训练策略</w:t>
      </w:r>
    </w:p>
    <w:bookmarkStart w:id="65" w:name="滚动窗口设计rolling-window"/>
    <w:p>
      <w:pPr>
        <w:pStyle w:val="Heading4"/>
      </w:pPr>
      <w:r>
        <w:t xml:space="preserve">5.2.1 滚动窗口设计（Rolling Window）</w:t>
      </w:r>
    </w:p>
    <w:p>
      <w:pPr>
        <w:pStyle w:val="SourceCode"/>
      </w:pPr>
      <w:r>
        <w:rPr>
          <w:rStyle w:val="VerbatimChar"/>
        </w:rPr>
        <w:t xml:space="preserve">时间轴：</w:t>
      </w:r>
      <w:r>
        <w:br/>
      </w:r>
      <w:r>
        <w:rPr>
          <w:rStyle w:val="VerbatimChar"/>
        </w:rPr>
        <w:t xml:space="preserve">[====== 训练集（24个月） ======][验证集（3个月）][测试预测]</w:t>
      </w:r>
      <w:r>
        <w:br/>
      </w:r>
      <w:r>
        <w:rPr>
          <w:rStyle w:val="VerbatimChar"/>
        </w:rPr>
        <w:t xml:space="preserve">        │                      │</w:t>
      </w:r>
      <w:r>
        <w:br/>
      </w:r>
      <w:r>
        <w:rPr>
          <w:rStyle w:val="VerbatimChar"/>
        </w:rPr>
        <w:t xml:space="preserve">        2023-01               2025-01</w:t>
      </w:r>
      <w:r>
        <w:br/>
      </w:r>
      <w:r>
        <w:br/>
      </w:r>
      <w:r>
        <w:rPr>
          <w:rStyle w:val="VerbatimChar"/>
        </w:rPr>
        <w:t xml:space="preserve">当时间向前移动一个月时：</w:t>
      </w:r>
      <w:r>
        <w:br/>
      </w:r>
      <w:r>
        <w:rPr>
          <w:rStyle w:val="VerbatimChar"/>
        </w:rPr>
        <w:t xml:space="preserve">[==== 训练集向右滑动一个月 ====][验证集][新的测试预测]</w:t>
      </w:r>
      <w:r>
        <w:br/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      2023-02                 2025-02</w:t>
      </w:r>
    </w:p>
    <w:p>
      <w:pPr>
        <w:pStyle w:val="FirstParagraph"/>
      </w:pPr>
      <w:r>
        <w:rPr>
          <w:bCs/>
          <w:b/>
        </w:rPr>
        <w:t xml:space="preserve">参数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train_window = 24 months</w:t>
      </w:r>
      <w:r>
        <w:t xml:space="preserve">：提供足够的样本（约500-600个交易日）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 = 1 month</w:t>
      </w:r>
      <w:r>
        <w:t xml:space="preserve">：频繁更新模型以适应市场变化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valid_window = 3 months</w:t>
      </w:r>
      <w:r>
        <w:t xml:space="preserve">：约60个交易日，足以评估模型性能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消除数据泄露（Data Leakage）问题</w:t>
      </w:r>
      <w:r>
        <w:t xml:space="preserve"> </w:t>
      </w:r>
      <w:r>
        <w:t xml:space="preserve">- 模型总是在预测</w:t>
      </w:r>
      <w:r>
        <w:t xml:space="preserve">“</w:t>
      </w:r>
      <w:r>
        <w:t xml:space="preserve">未来</w:t>
      </w:r>
      <w:r>
        <w:t xml:space="preserve">”</w:t>
      </w:r>
      <w:r>
        <w:t xml:space="preserve">的数据</w:t>
      </w:r>
      <w:r>
        <w:t xml:space="preserve"> </w:t>
      </w:r>
      <w:r>
        <w:t xml:space="preserve">- 能检测出模型是否存在样本外性能下降</w:t>
      </w:r>
    </w:p>
    <w:p>
      <w:r>
        <w:pict>
          <v:rect style="width:0;height:1.5pt" o:hralign="center" o:hrstd="t" o:hr="t"/>
        </w:pict>
      </w:r>
    </w:p>
    <w:bookmarkEnd w:id="65"/>
    <w:bookmarkStart w:id="66" w:name="类别不平衡处理"/>
    <w:p>
      <w:pPr>
        <w:pStyle w:val="Heading4"/>
      </w:pPr>
      <w:r>
        <w:t xml:space="preserve">5.2.2 类别不平衡处理</w:t>
      </w:r>
    </w:p>
    <w:p>
      <w:pPr>
        <w:pStyle w:val="FirstParagraph"/>
      </w:pPr>
      <w:r>
        <w:t xml:space="preserve">在板块涨停预测中，存在</w:t>
      </w:r>
      <w:r>
        <w:rPr>
          <w:bCs/>
          <w:b/>
        </w:rPr>
        <w:t xml:space="preserve">标签不平衡</w:t>
      </w:r>
      <w:r>
        <w:t xml:space="preserve">问题：</w:t>
      </w:r>
    </w:p>
    <w:p>
      <w:pPr>
        <w:pStyle w:val="SourceCode"/>
      </w:pPr>
      <w:r>
        <w:rPr>
          <w:rStyle w:val="VerbatimChar"/>
        </w:rPr>
        <w:t xml:space="preserve">涨停家数分布：</w:t>
      </w:r>
      <w:r>
        <w:br/>
      </w:r>
      <w:r>
        <w:rPr>
          <w:rStyle w:val="VerbatimChar"/>
        </w:rPr>
        <w:t xml:space="preserve">0家涨停：约 45% ← 多数板块</w:t>
      </w:r>
      <w:r>
        <w:br/>
      </w:r>
      <w:r>
        <w:rPr>
          <w:rStyle w:val="VerbatimChar"/>
        </w:rPr>
        <w:t xml:space="preserve">1-2家涨停：约 35%</w:t>
      </w:r>
      <w:r>
        <w:br/>
      </w:r>
      <w:r>
        <w:rPr>
          <w:rStyle w:val="VerbatimChar"/>
        </w:rPr>
        <w:t xml:space="preserve">3-5家涨停：约 15%</w:t>
      </w:r>
      <w:r>
        <w:br/>
      </w:r>
      <w:r>
        <w:rPr>
          <w:rStyle w:val="VerbatimChar"/>
        </w:rPr>
        <w:t xml:space="preserve">&gt;5家涨停（涨停潮）：约 5% ← 我们最关心的类别</w:t>
      </w:r>
    </w:p>
    <w:p>
      <w:pPr>
        <w:pStyle w:val="FirstParagraph"/>
      </w:pPr>
      <w:r>
        <w:rPr>
          <w:bCs/>
          <w:b/>
        </w:rPr>
        <w:t xml:space="preserve">处理方法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方法1：样本加权（Sample Weights）</w:t>
      </w:r>
    </w:p>
    <w:p>
      <w:pPr>
        <w:pStyle w:val="SourceCode"/>
      </w:pP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(label_frequency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median_frequency)</w:t>
      </w:r>
      <w:r>
        <w:br/>
      </w:r>
      <w:r>
        <w:rPr>
          <w:rStyle w:val="CommentTok"/>
        </w:rPr>
        <w:t xml:space="preserve"># 涨停潮样本的权重被提高5倍，促使模型更关注这类关键样本</w:t>
      </w:r>
    </w:p>
    <w:p>
      <w:pPr>
        <w:pStyle w:val="FirstParagraph"/>
      </w:pPr>
      <w:r>
        <w:rPr>
          <w:bCs/>
          <w:b/>
        </w:rPr>
        <w:t xml:space="preserve">方法2：损失函数调整</w:t>
      </w:r>
    </w:p>
    <w:p>
      <w:pPr>
        <w:pStyle w:val="SourceCode"/>
      </w:pPr>
      <w:r>
        <w:rPr>
          <w:rStyle w:val="CommentTok"/>
        </w:rPr>
        <w:t xml:space="preserve"># 使用 focal loss 而非 mse，让模型专注于预测难例</w:t>
      </w:r>
      <w:r>
        <w:br/>
      </w:r>
      <w:r>
        <w:rPr>
          <w:rStyle w:val="NormalTok"/>
        </w:rPr>
        <w:t xml:space="preserve">focal_loss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α(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p_t)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log(p_t)</w:t>
      </w:r>
    </w:p>
    <w:p>
      <w:pPr>
        <w:pStyle w:val="FirstParagraph"/>
      </w:pPr>
      <w:r>
        <w:rPr>
          <w:bCs/>
          <w:b/>
        </w:rPr>
        <w:t xml:space="preserve">方法3：阈值调整</w:t>
      </w:r>
    </w:p>
    <w:p>
      <w:pPr>
        <w:pStyle w:val="SourceCode"/>
      </w:pPr>
      <w:r>
        <w:rPr>
          <w:rStyle w:val="CommentTok"/>
        </w:rPr>
        <w:t xml:space="preserve"># 不直接预测涨停家数，而是预测"是否会出现涨停潮"（≥3家）</w:t>
      </w:r>
      <w:r>
        <w:br/>
      </w:r>
      <w:r>
        <w:rPr>
          <w:rStyle w:val="CommentTok"/>
        </w:rPr>
        <w:t xml:space="preserve"># 二分类问题相对更容易</w:t>
      </w:r>
    </w:p>
    <w:p>
      <w:r>
        <w:pict>
          <v:rect style="width:0;height:1.5pt" o:hralign="center" o:hrstd="t" o:hr="t"/>
        </w:pict>
      </w:r>
    </w:p>
    <w:bookmarkEnd w:id="66"/>
    <w:bookmarkStart w:id="67" w:name="超参数优化hyperparameter-tuning"/>
    <w:p>
      <w:pPr>
        <w:pStyle w:val="Heading4"/>
      </w:pPr>
      <w:r>
        <w:t xml:space="preserve">5.2.3 超参数优化（Hyperparameter Tuning）</w:t>
      </w:r>
    </w:p>
    <w:p>
      <w:pPr>
        <w:pStyle w:val="FirstParagraph"/>
      </w:pPr>
      <w:r>
        <w:t xml:space="preserve">LightGBM 的核心超参数：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p>
            <w:pPr>
              <w:pStyle w:val="Compact"/>
              <w:jc w:val="left"/>
            </w:pPr>
            <w:r>
              <w:t xml:space="preserve">调优思路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num_leaves</w:t>
            </w:r>
          </w:p>
        </w:tc>
        <w:tc>
          <w:p>
            <w:pPr>
              <w:pStyle w:val="Compact"/>
              <w:jc w:val="left"/>
            </w:pPr>
            <w:r>
              <w:t xml:space="preserve">20-300</w:t>
            </w:r>
          </w:p>
        </w:tc>
        <w:tc>
          <w:p>
            <w:pPr>
              <w:pStyle w:val="Compact"/>
              <w:jc w:val="left"/>
            </w:pPr>
            <w:r>
              <w:t xml:space="preserve">树的复杂度</w:t>
            </w:r>
          </w:p>
        </w:tc>
        <w:tc>
          <w:p>
            <w:pPr>
              <w:pStyle w:val="Compact"/>
              <w:jc w:val="left"/>
            </w:pPr>
            <w:r>
              <w:t xml:space="preserve">过高→过拟合，过低→欠拟合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p>
            <w:pPr>
              <w:pStyle w:val="Compact"/>
              <w:jc w:val="left"/>
            </w:pPr>
            <w:r>
              <w:t xml:space="preserve">0.01-0.1</w:t>
            </w:r>
          </w:p>
        </w:tc>
        <w:tc>
          <w:p>
            <w:pPr>
              <w:pStyle w:val="Compact"/>
              <w:jc w:val="left"/>
            </w:pPr>
            <w:r>
              <w:t xml:space="preserve">步长</w:t>
            </w:r>
          </w:p>
        </w:tc>
        <w:tc>
          <w:p>
            <w:pPr>
              <w:pStyle w:val="Compact"/>
              <w:jc w:val="left"/>
            </w:pPr>
            <w:r>
              <w:t xml:space="preserve">越小越稳定，但收敛更慢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p>
            <w:pPr>
              <w:pStyle w:val="Compact"/>
              <w:jc w:val="left"/>
            </w:pPr>
            <w:r>
              <w:t xml:space="preserve">5-12</w:t>
            </w:r>
          </w:p>
        </w:tc>
        <w:tc>
          <w:p>
            <w:pPr>
              <w:pStyle w:val="Compact"/>
              <w:jc w:val="left"/>
            </w:pPr>
            <w:r>
              <w:t xml:space="preserve">树深度</w:t>
            </w:r>
          </w:p>
        </w:tc>
        <w:tc>
          <w:p>
            <w:pPr>
              <w:pStyle w:val="Compact"/>
              <w:jc w:val="left"/>
            </w:pPr>
            <w:r>
              <w:t xml:space="preserve">限制树的深度防止过拟合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lambda_l1/l2</w:t>
            </w:r>
          </w:p>
        </w:tc>
        <w:tc>
          <w:p>
            <w:pPr>
              <w:pStyle w:val="Compact"/>
              <w:jc w:val="left"/>
            </w:pPr>
            <w:r>
              <w:t xml:space="preserve">0-500</w:t>
            </w:r>
          </w:p>
        </w:tc>
        <w:tc>
          <w:p>
            <w:pPr>
              <w:pStyle w:val="Compact"/>
              <w:jc w:val="left"/>
            </w:pPr>
            <w:r>
              <w:t xml:space="preserve">正则化强度</w:t>
            </w:r>
          </w:p>
        </w:tc>
        <w:tc>
          <w:p>
            <w:pPr>
              <w:pStyle w:val="Compact"/>
              <w:jc w:val="left"/>
            </w:pPr>
            <w:r>
              <w:t xml:space="preserve">增大→模型更简单，欠拟合风险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feature_fraction</w:t>
            </w:r>
          </w:p>
        </w:tc>
        <w:tc>
          <w:p>
            <w:pPr>
              <w:pStyle w:val="Compact"/>
              <w:jc w:val="left"/>
            </w:pPr>
            <w:r>
              <w:t xml:space="preserve">0.7-1.0</w:t>
            </w:r>
          </w:p>
        </w:tc>
        <w:tc>
          <w:p>
            <w:pPr>
              <w:pStyle w:val="Compact"/>
              <w:jc w:val="left"/>
            </w:pPr>
            <w:r>
              <w:t xml:space="preserve">特征子采样比</w:t>
            </w:r>
          </w:p>
        </w:tc>
        <w:tc>
          <w:p>
            <w:pPr>
              <w:pStyle w:val="Compact"/>
              <w:jc w:val="left"/>
            </w:pPr>
            <w:r>
              <w:t xml:space="preserve">增加随机性，防止过拟合</w:t>
            </w:r>
          </w:p>
        </w:tc>
      </w:tr>
    </w:tbl>
    <w:p>
      <w:pPr>
        <w:pStyle w:val="BodyText"/>
      </w:pPr>
      <w:r>
        <w:rPr>
          <w:bCs/>
          <w:b/>
        </w:rPr>
        <w:t xml:space="preserve">调优方法</w:t>
      </w:r>
      <w:r>
        <w:t xml:space="preserve">：贝叶斯优化（Bayesian Optimization）</w:t>
      </w:r>
    </w:p>
    <w:p>
      <w:pPr>
        <w:pStyle w:val="SourceCode"/>
      </w:pPr>
      <w:r>
        <w:rPr>
          <w:rStyle w:val="VerbatimChar"/>
        </w:rPr>
        <w:t xml:space="preserve">目标：最大化验证集的 NDCG@5 得分</w:t>
      </w:r>
      <w:r>
        <w:br/>
      </w:r>
      <w:r>
        <w:rPr>
          <w:rStyle w:val="VerbatimChar"/>
        </w:rPr>
        <w:t xml:space="preserve">约束：训练时间 &lt; 5分钟</w:t>
      </w:r>
      <w:r>
        <w:br/>
      </w:r>
      <w:r>
        <w:br/>
      </w:r>
      <w:r>
        <w:rPr>
          <w:rStyle w:val="VerbatimChar"/>
        </w:rPr>
        <w:t xml:space="preserve">迭代次数：通常 50-100 次即可找到最优超参数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评估指标"/>
    <w:p>
      <w:pPr>
        <w:pStyle w:val="Heading3"/>
      </w:pPr>
      <w:r>
        <w:t xml:space="preserve">5.3 评估指标</w:t>
      </w:r>
    </w:p>
    <w:bookmarkStart w:id="69" w:name="指标1ndcg5排序质量"/>
    <w:p>
      <w:pPr>
        <w:pStyle w:val="Heading4"/>
      </w:pPr>
      <w:r>
        <w:t xml:space="preserve">指标1：NDCG@5（排序质量）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NDCG@5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DCG@5</m:t>
              </m:r>
            </m:num>
            <m:den>
              <m:r>
                <m:rPr>
                  <m:nor/>
                  <m:sty m:val="p"/>
                </m:rPr>
                <m:t>IDCG@5</m:t>
              </m:r>
            </m:den>
          </m:f>
        </m:oMath>
      </m:oMathPara>
    </w:p>
    <w:p>
      <w:pPr>
        <w:pStyle w:val="FirstParagraph"/>
      </w:pPr>
      <w: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DCG@5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r</m:t>
                      </m:r>
                      <m:r>
                        <m:t>e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：衡量模型对</w:t>
      </w:r>
      <w:r>
        <w:rPr>
          <w:bCs/>
          <w:b/>
        </w:rPr>
        <w:t xml:space="preserve">Top 5板块排序</w:t>
      </w:r>
      <w:r>
        <w:t xml:space="preserve">的准确性</w:t>
      </w:r>
    </w:p>
    <w:p>
      <w:pPr>
        <w:pStyle w:val="BodyText"/>
      </w:pPr>
      <w:r>
        <w:rPr>
          <w:bCs/>
          <w:b/>
        </w:rPr>
        <w:t xml:space="preserve">为什么用 NDCG 而非准确率</w:t>
      </w:r>
      <w:r>
        <w:t xml:space="preserve">：</w:t>
      </w:r>
      <w:r>
        <w:t xml:space="preserve"> </w:t>
      </w:r>
      <w:r>
        <w:t xml:space="preserve">- 我们关心的是预测Top 3板块是否会涨停，而非预测所有板块</w:t>
      </w:r>
      <w:r>
        <w:t xml:space="preserve"> </w:t>
      </w:r>
      <w:r>
        <w:t xml:space="preserve">- NDCG 优先奖励高排名位置的预测准确性</w:t>
      </w:r>
      <w:r>
        <w:t xml:space="preserve"> </w:t>
      </w:r>
      <w:r>
        <w:t xml:space="preserve">- 这与实盘操作的需求完全一致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真实情况：</w:t>
      </w:r>
      <w:r>
        <w:br/>
      </w:r>
      <w:r>
        <w:rPr>
          <w:rStyle w:val="VerbatimChar"/>
        </w:rPr>
        <w:t xml:space="preserve">Rank1 (BK0987): 涨停 ✓</w:t>
      </w:r>
      <w:r>
        <w:br/>
      </w:r>
      <w:r>
        <w:rPr>
          <w:rStyle w:val="VerbatimChar"/>
        </w:rPr>
        <w:t xml:space="preserve">Rank2 (BK1024): 涨停 ✓</w:t>
      </w:r>
      <w:r>
        <w:br/>
      </w:r>
      <w:r>
        <w:rPr>
          <w:rStyle w:val="VerbatimChar"/>
        </w:rPr>
        <w:t xml:space="preserve">Rank3 (BK1105): 不涨停 ✗</w:t>
      </w:r>
      <w:r>
        <w:br/>
      </w:r>
      <w:r>
        <w:rPr>
          <w:rStyle w:val="VerbatimChar"/>
        </w:rPr>
        <w:t xml:space="preserve">Rank4 (BK0512): 涨停 ✓</w:t>
      </w:r>
      <w:r>
        <w:br/>
      </w:r>
      <w:r>
        <w:rPr>
          <w:rStyle w:val="VerbatimChar"/>
        </w:rPr>
        <w:t xml:space="preserve">Rank5 (BK0648): 不涨停 ✗</w:t>
      </w:r>
      <w:r>
        <w:br/>
      </w:r>
      <w:r>
        <w:br/>
      </w:r>
      <w:r>
        <w:rPr>
          <w:rStyle w:val="VerbatimChar"/>
        </w:rPr>
        <w:t xml:space="preserve">模型预测（概率排名）：</w:t>
      </w:r>
      <w:r>
        <w:br/>
      </w:r>
      <w:r>
        <w:rPr>
          <w:rStyle w:val="VerbatimChar"/>
        </w:rPr>
        <w:t xml:space="preserve">Rank1: BK1105 (概率=0.92)</w:t>
      </w:r>
      <w:r>
        <w:br/>
      </w:r>
      <w:r>
        <w:rPr>
          <w:rStyle w:val="VerbatimChar"/>
        </w:rPr>
        <w:t xml:space="preserve">Rank2: BK0987 (概率=0.88)</w:t>
      </w:r>
      <w:r>
        <w:br/>
      </w:r>
      <w:r>
        <w:rPr>
          <w:rStyle w:val="VerbatimChar"/>
        </w:rPr>
        <w:t xml:space="preserve">Rank3: BK1024 (概率=0.85)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评估：虽然模型预测Rank1错了，但它把真正涨停的BK0987和BK1024排在前5位</w:t>
      </w:r>
      <w:r>
        <w:br/>
      </w:r>
      <w:r>
        <w:rPr>
          <w:rStyle w:val="VerbatimChar"/>
        </w:rPr>
        <w:t xml:space="preserve">这就值得给予较高的NDCG分数（&gt;0.8）</w:t>
      </w:r>
    </w:p>
    <w:p>
      <w:r>
        <w:pict>
          <v:rect style="width:0;height:1.5pt" o:hralign="center" o:hrstd="t" o:hr="t"/>
        </w:pict>
      </w:r>
    </w:p>
    <w:bookmarkEnd w:id="69"/>
    <w:bookmarkStart w:id="70" w:name="指标2涨停命中率hit-rate"/>
    <w:p>
      <w:pPr>
        <w:pStyle w:val="Heading4"/>
      </w:pPr>
      <w:r>
        <w:t xml:space="preserve">指标2：涨停命中率（Hit Rate）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Hit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预测涨停且实际涨停的板块数</m:t>
              </m:r>
            </m:num>
            <m:den>
              <m:r>
                <m:rPr>
                  <m:nor/>
                  <m:sty m:val="p"/>
                </m:rPr>
                <m:t>预测涨停的板块总数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实际含义</w:t>
      </w:r>
      <w:r>
        <w:t xml:space="preserve">：</w:t>
      </w:r>
      <w:r>
        <w:t xml:space="preserve"> </w:t>
      </w:r>
      <w:r>
        <w:t xml:space="preserve">- 我们推荐Top 5板块</w:t>
      </w:r>
      <w:r>
        <w:t xml:space="preserve"> </w:t>
      </w:r>
      <w:r>
        <w:t xml:space="preserve">- 其中有多少真的在T+1日出现了涨停</w:t>
      </w:r>
    </w:p>
    <w:p>
      <w:pPr>
        <w:pStyle w:val="BodyText"/>
      </w:pPr>
      <w:r>
        <w:rPr>
          <w:bCs/>
          <w:b/>
        </w:rPr>
        <w:t xml:space="preserve">目标值</w:t>
      </w:r>
      <w:r>
        <w:t xml:space="preserve">：</w:t>
      </w:r>
      <w:r>
        <w:t xml:space="preserve"> </w:t>
      </w:r>
      <w:r>
        <w:t xml:space="preserve">- Hit Rate &gt; 60% 就已经是很强的系统（考虑到A股的随机性）</w:t>
      </w:r>
      <w:r>
        <w:t xml:space="preserve"> </w:t>
      </w:r>
      <w:r>
        <w:t xml:space="preserve">- Hit Rate &gt; 75% 则属于优秀系统</w:t>
      </w:r>
    </w:p>
    <w:p>
      <w:r>
        <w:pict>
          <v:rect style="width:0;height:1.5pt" o:hralign="center" o:hrstd="t" o:hr="t"/>
        </w:pict>
      </w:r>
    </w:p>
    <w:bookmarkEnd w:id="70"/>
    <w:bookmarkStart w:id="71" w:name="指标3涨幅超额收益excess-return"/>
    <w:p>
      <w:pPr>
        <w:pStyle w:val="Heading4"/>
      </w:pPr>
      <w:r>
        <w:t xml:space="preserve">指标3：涨幅超额收益（Excess Return）</w:t>
      </w:r>
    </w:p>
    <w:p>
      <w:pPr>
        <w:pStyle w:val="FirstParagraph"/>
      </w:pPr>
      <w:r>
        <w:t xml:space="preserve">预测板块的平均涨幅 vs 全市场等权平均：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Excess Return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Return</m:t>
              </m:r>
            </m:e>
            <m:sub>
              <m:r>
                <m:rPr>
                  <m:nor/>
                  <m:sty m:val="p"/>
                </m:rPr>
                <m:t>predicted sectors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Return</m:t>
              </m:r>
            </m:e>
            <m:sub>
              <m:r>
                <m:rPr>
                  <m:nor/>
                  <m:sty m:val="p"/>
                </m:rPr>
                <m:t>market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含义</w:t>
      </w:r>
      <w:r>
        <w:t xml:space="preserve">：除了命中涨停，预测板块是否还有额外的涨幅收益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2026-01-04（预测日期2026-01-03）</w:t>
      </w:r>
      <w:r>
        <w:br/>
      </w:r>
      <w:r>
        <w:rPr>
          <w:rStyle w:val="VerbatimChar"/>
        </w:rPr>
        <w:t xml:space="preserve">预测Top 3板块：固态电池、人形机器人、合成生物</w:t>
      </w:r>
      <w:r>
        <w:br/>
      </w:r>
      <w:r>
        <w:rPr>
          <w:rStyle w:val="VerbatimChar"/>
        </w:rPr>
        <w:t xml:space="preserve">实际涨幅：+8.5%, +9.2%, +7.8% (平均 +8.5%)</w:t>
      </w:r>
      <w:r>
        <w:br/>
      </w:r>
      <w:r>
        <w:rPr>
          <w:rStyle w:val="VerbatimChar"/>
        </w:rPr>
        <w:t xml:space="preserve">市场平均涨幅：+1.2%</w:t>
      </w:r>
      <w:r>
        <w:br/>
      </w:r>
      <w:r>
        <w:rPr>
          <w:rStyle w:val="VerbatimChar"/>
        </w:rPr>
        <w:t xml:space="preserve">超额收益：+8.5% - 1.2% = +7.3% ✓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6" w:name="两种预测模式对比"/>
    <w:p>
      <w:pPr>
        <w:pStyle w:val="Heading2"/>
      </w:pPr>
      <w:r>
        <w:t xml:space="preserve">两种预测模式对比</w:t>
      </w:r>
    </w:p>
    <w:bookmarkStart w:id="74" w:name="模式概述"/>
    <w:p>
      <w:pPr>
        <w:pStyle w:val="Heading3"/>
      </w:pPr>
      <w:r>
        <w:t xml:space="preserve">6.1 模式概述</w:t>
      </w:r>
    </w:p>
    <w:p>
      <w:pPr>
        <w:pStyle w:val="FirstParagraph"/>
      </w:pPr>
      <w:r>
        <w:t xml:space="preserve">本系统实现了两种不同理念的预测模式，分别代表了两种机器学习范式在金融预测中的应用：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模式一：标准监督学习</w:t>
            </w:r>
          </w:p>
        </w:tc>
        <w:tc>
          <w:p>
            <w:pPr>
              <w:pStyle w:val="Compact"/>
              <w:jc w:val="left"/>
            </w:pPr>
            <w:r>
              <w:t xml:space="preserve">模式二：奖惩强化学习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核心思想</w:t>
            </w:r>
          </w:p>
        </w:tc>
        <w:tc>
          <w:p>
            <w:pPr>
              <w:pStyle w:val="Compact"/>
              <w:jc w:val="left"/>
            </w:pPr>
            <w:r>
              <w:t xml:space="preserve">预测未来排名分数</w:t>
            </w:r>
          </w:p>
        </w:tc>
        <w:tc>
          <w:p>
            <w:pPr>
              <w:pStyle w:val="Compact"/>
              <w:jc w:val="left"/>
            </w:pPr>
            <w:r>
              <w:t xml:space="preserve">基于实际收益优化决策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p>
            <w:pPr>
              <w:pStyle w:val="Compact"/>
              <w:jc w:val="left"/>
            </w:pPr>
            <w:r>
              <w:t xml:space="preserve">MSE（均方误差）</w:t>
            </w:r>
          </w:p>
        </w:tc>
        <w:tc>
          <w:p>
            <w:pPr>
              <w:pStyle w:val="Compact"/>
              <w:jc w:val="left"/>
            </w:pPr>
            <w:r>
              <w:t xml:space="preserve">Reward Loss（奖惩损失）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训练目标</w:t>
            </w:r>
          </w:p>
        </w:tc>
        <w:tc>
          <w:p>
            <w:pPr>
              <w:pStyle w:val="Compact"/>
              <w:jc w:val="left"/>
            </w:pPr>
            <w:r>
              <w:t xml:space="preserve">最小化预测误差</w:t>
            </w:r>
          </w:p>
        </w:tc>
        <w:tc>
          <w:p>
            <w:pPr>
              <w:pStyle w:val="Compact"/>
              <w:jc w:val="left"/>
            </w:pPr>
            <w:r>
              <w:t xml:space="preserve">最大化实际收益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模型结构</w:t>
            </w:r>
          </w:p>
        </w:tc>
        <w:tc>
          <w:p>
            <w:pPr>
              <w:pStyle w:val="Compact"/>
              <w:jc w:val="left"/>
            </w:pPr>
            <w:r>
              <w:t xml:space="preserve">3层DNN (64→32→1)</w:t>
            </w:r>
          </w:p>
        </w:tc>
        <w:tc>
          <w:p>
            <w:pPr>
              <w:pStyle w:val="Compact"/>
              <w:jc w:val="left"/>
            </w:pPr>
            <w:r>
              <w:t xml:space="preserve">4层DNN (128→64→32→1)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适用场景</w:t>
            </w:r>
          </w:p>
        </w:tc>
        <w:tc>
          <w:p>
            <w:pPr>
              <w:pStyle w:val="Compact"/>
              <w:jc w:val="left"/>
            </w:pPr>
            <w:r>
              <w:t xml:space="preserve">追求预测精度</w:t>
            </w:r>
          </w:p>
        </w:tc>
        <w:tc>
          <w:p>
            <w:pPr>
              <w:pStyle w:val="Compact"/>
              <w:jc w:val="left"/>
            </w:pPr>
            <w:r>
              <w:t xml:space="preserve">追求实盘收益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etf_predictor.py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etf_reward_predictor.py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9" w:name="模式一标准监督学习模式standard-dnn"/>
    <w:p>
      <w:pPr>
        <w:pStyle w:val="Heading3"/>
      </w:pPr>
      <w:r>
        <w:t xml:space="preserve">6.2 模式一：标准监督学习模式（Standard DNN）</w:t>
      </w:r>
    </w:p>
    <w:bookmarkStart w:id="75" w:name="核心原理"/>
    <w:p>
      <w:pPr>
        <w:pStyle w:val="Heading4"/>
      </w:pPr>
      <w:r>
        <w:t xml:space="preserve">6.2.1 核心原理</w:t>
      </w:r>
    </w:p>
    <w:p>
      <w:pPr>
        <w:pStyle w:val="FirstParagraph"/>
      </w:pPr>
      <w:r>
        <w:rPr>
          <w:bCs/>
          <w:b/>
        </w:rPr>
        <w:t xml:space="preserve">问题建模</w:t>
      </w:r>
      <w:r>
        <w:t xml:space="preserve">：将板块预测视为</w:t>
      </w:r>
      <w:r>
        <w:rPr>
          <w:bCs/>
          <w:b/>
        </w:rPr>
        <w:t xml:space="preserve">回归问题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Target: 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：板块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的特征向量（包含动量、资金流、技术指标等）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：预测的排名分数（越高越好）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：深度神经网络，参数为</w:t>
      </w:r>
      <w:r>
        <w:t xml:space="preserve"> </w:t>
      </w:r>
      <m:oMath>
        <m:r>
          <m:t>θ</m:t>
        </m:r>
      </m:oMath>
    </w:p>
    <w:p>
      <w:pPr>
        <w:pStyle w:val="BodyText"/>
      </w:pPr>
      <w:r>
        <w:rPr>
          <w:bCs/>
          <w:b/>
        </w:rPr>
        <w:t xml:space="preserve">标签构造</w:t>
      </w:r>
      <w:r>
        <w:t xml:space="preserve">：使用未来涨幅的</w:t>
      </w:r>
      <w:r>
        <w:rPr>
          <w:bCs/>
          <w:b/>
        </w:rPr>
        <w:t xml:space="preserve">分位数排名</w:t>
      </w:r>
      <w:r>
        <w:t xml:space="preserve">作为监督信号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Future Return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是板块总数，因此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numPr>
          <w:ilvl w:val="0"/>
          <w:numId w:val="1007"/>
        </w:numPr>
        <w:pStyle w:val="Compac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：表示该板块未来涨幅排名第一</w:t>
      </w:r>
    </w:p>
    <w:p>
      <w:pPr>
        <w:numPr>
          <w:ilvl w:val="0"/>
          <w:numId w:val="1007"/>
        </w:numPr>
        <w:pStyle w:val="Compac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：表示该板块排名中游</w:t>
      </w:r>
    </w:p>
    <w:p>
      <w:pPr>
        <w:numPr>
          <w:ilvl w:val="0"/>
          <w:numId w:val="1007"/>
        </w:numPr>
        <w:pStyle w:val="Compac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：表示该板块涨幅垫底</w:t>
      </w:r>
    </w:p>
    <w:bookmarkEnd w:id="75"/>
    <w:bookmarkStart w:id="76" w:name="网络架构"/>
    <w:p>
      <w:pPr>
        <w:pStyle w:val="Heading4"/>
      </w:pPr>
      <w:r>
        <w:t xml:space="preserve">6.2.2 网络架构</w:t>
      </w:r>
    </w:p>
    <w:p>
      <w:pPr>
        <w:pStyle w:val="SourceCode"/>
      </w:pPr>
      <w:r>
        <w:rPr>
          <w:rStyle w:val="VerbatimChar"/>
        </w:rPr>
        <w:t xml:space="preserve">输入层: [batch_size, feature_dim]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全连接层1: Linear(feature_dim → 64)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激活函数: ReLU()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Dropout: p=0.2 (防止过拟合)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全连接层2: Linear(64 → 32)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激活函数: ReLU()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Dropout: p=0.2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输出层: Linear(32 →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输出: 预测分数 [batch_size, 1]</w:t>
      </w:r>
    </w:p>
    <w:p>
      <w:pPr>
        <w:pStyle w:val="FirstParagraph"/>
      </w:pPr>
      <w:r>
        <w:rPr>
          <w:bCs/>
          <w:b/>
        </w:rPr>
        <w:t xml:space="preserve">参数量</w:t>
      </w:r>
      <w:r>
        <w:t xml:space="preserve">：约 3,000 个可训练参数</w:t>
      </w:r>
    </w:p>
    <w:p>
      <w:pPr>
        <w:pStyle w:val="BodyText"/>
      </w:pPr>
      <w:r>
        <w:rPr>
          <w:bCs/>
          <w:b/>
        </w:rPr>
        <w:t xml:space="preserve">设计理念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轻量化</w:t>
      </w:r>
      <w:r>
        <w:t xml:space="preserve">：避免过度复杂导致的过拟合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标准化</w:t>
      </w:r>
      <w:r>
        <w:t xml:space="preserve">：使用经典的前馈神经网络结构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可解释性</w:t>
      </w:r>
      <w:r>
        <w:t xml:space="preserve">：较浅的网络更容易分析特征重要性</w:t>
      </w:r>
    </w:p>
    <w:bookmarkEnd w:id="76"/>
    <w:bookmarkStart w:id="77" w:name="损失函数"/>
    <w:p>
      <w:pPr>
        <w:pStyle w:val="Heading4"/>
      </w:pPr>
      <w:r>
        <w:t xml:space="preserve">6.2.3 损失函数</w:t>
      </w:r>
    </w:p>
    <w:p>
      <w:pPr>
        <w:pStyle w:val="FirstParagraph"/>
      </w:pPr>
      <w:r>
        <w:t xml:space="preserve">使用标准的</w:t>
      </w:r>
      <w:r>
        <w:rPr>
          <w:bCs/>
          <w:b/>
        </w:rPr>
        <w:t xml:space="preserve">均方误差（MSE）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对所有预测误差一视同仁</w:t>
      </w:r>
      <w:r>
        <w:t xml:space="preserve"> </w:t>
      </w:r>
      <w:r>
        <w:t xml:space="preserve">- 不区分</w:t>
      </w:r>
      <w:r>
        <w:t xml:space="preserve">“</w:t>
      </w:r>
      <w:r>
        <w:t xml:space="preserve">预测Top板块错误</w:t>
      </w:r>
      <w:r>
        <w:t xml:space="preserve">”</w:t>
      </w:r>
      <w:r>
        <w:t xml:space="preserve">和</w:t>
      </w:r>
      <w:r>
        <w:t xml:space="preserve">“</w:t>
      </w:r>
      <w:r>
        <w:t xml:space="preserve">预测尾部板块错误</w:t>
      </w:r>
      <w:r>
        <w:t xml:space="preserve">”</w:t>
      </w:r>
      <w:r>
        <w:t xml:space="preserve">的代价差异</w:t>
      </w:r>
      <w:r>
        <w:t xml:space="preserve"> </w:t>
      </w:r>
      <w:r>
        <w:t xml:space="preserve">- 简单、稳定、收敛快</w:t>
      </w:r>
    </w:p>
    <w:bookmarkEnd w:id="77"/>
    <w:bookmarkStart w:id="78" w:name="优势与局限"/>
    <w:p>
      <w:pPr>
        <w:pStyle w:val="Heading4"/>
      </w:pPr>
      <w:r>
        <w:t xml:space="preserve">6.2.4 优势与局限</w:t>
      </w:r>
    </w:p>
    <w:p>
      <w:pPr>
        <w:pStyle w:val="FirstParagraph"/>
      </w:pPr>
      <w:r>
        <w:rPr>
          <w:bCs/>
          <w:b/>
        </w:rPr>
        <w:t xml:space="preserve">✅ 优势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训练稳定</w:t>
      </w:r>
      <w:r>
        <w:t xml:space="preserve">：MSE损失函数凸性强，梯度清晰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收敛快速</w:t>
      </w:r>
      <w:r>
        <w:t xml:space="preserve">：通常50-80轮即可达到最优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可解释性强</w:t>
      </w:r>
      <w:r>
        <w:t xml:space="preserve">：预测分数直接对应排名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计算高效</w:t>
      </w:r>
      <w:r>
        <w:t xml:space="preserve">：轻量化网络，训练速度快</w:t>
      </w:r>
    </w:p>
    <w:p>
      <w:pPr>
        <w:pStyle w:val="BodyText"/>
      </w:pPr>
      <w:r>
        <w:rPr>
          <w:bCs/>
          <w:b/>
        </w:rPr>
        <w:t xml:space="preserve">⚠️ 局限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目标错位</w:t>
      </w:r>
      <w:r>
        <w:t xml:space="preserve">：优化预测精度 ≠ 优化交易收益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尾部问题</w:t>
      </w:r>
      <w:r>
        <w:t xml:space="preserve">：对极端值（大涨/大跌）的预测不够敏感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排名依赖</w:t>
      </w:r>
      <w:r>
        <w:t xml:space="preserve">：只关注相对排名，忽略绝对收益大小</w:t>
      </w:r>
    </w:p>
    <w:p>
      <w:pPr>
        <w:pStyle w:val="BodyText"/>
      </w:pPr>
      <w:r>
        <w:rPr>
          <w:bCs/>
          <w:b/>
        </w:rPr>
        <w:t xml:space="preserve">典型场景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场景A：某板块预测分0.95，实际涨3%（排名第1）✓ 低损失</w:t>
      </w:r>
      <w:r>
        <w:br/>
      </w:r>
      <w:r>
        <w:rPr>
          <w:rStyle w:val="VerbatimChar"/>
        </w:rPr>
        <w:t xml:space="preserve">场景B：某板块预测分0.20，实际涨8%（排名第2）✗ 高损失，但错过大收益</w:t>
      </w:r>
      <w:r>
        <w:br/>
      </w:r>
      <w:r>
        <w:br/>
      </w:r>
      <w:r>
        <w:rPr>
          <w:rStyle w:val="VerbatimChar"/>
        </w:rPr>
        <w:t xml:space="preserve">标准模式：两者都按排名误差计算损失</w:t>
      </w:r>
      <w:r>
        <w:br/>
      </w:r>
      <w:r>
        <w:rPr>
          <w:rStyle w:val="VerbatimChar"/>
        </w:rPr>
        <w:t xml:space="preserve">问题：场景B的损失应该更大（因为错过了实际8%的收益）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模式二奖惩强化学习模式reward-dnn"/>
    <w:p>
      <w:pPr>
        <w:pStyle w:val="Heading3"/>
      </w:pPr>
      <w:r>
        <w:t xml:space="preserve">6.3 模式二：奖惩强化学习模式（Reward DNN）</w:t>
      </w:r>
    </w:p>
    <w:bookmarkStart w:id="80" w:name="核心原理-1"/>
    <w:p>
      <w:pPr>
        <w:pStyle w:val="Heading4"/>
      </w:pPr>
      <w:r>
        <w:t xml:space="preserve">6.3.1 核心原理</w:t>
      </w:r>
    </w:p>
    <w:p>
      <w:pPr>
        <w:pStyle w:val="FirstParagraph"/>
      </w:pPr>
      <w:r>
        <w:rPr>
          <w:bCs/>
          <w:b/>
        </w:rPr>
        <w:t xml:space="preserve">问题重构</w:t>
      </w:r>
      <w:r>
        <w:t xml:space="preserve">：将板块预测视为</w:t>
      </w:r>
      <w:r>
        <w:rPr>
          <w:bCs/>
          <w:b/>
        </w:rPr>
        <w:t xml:space="preserve">决策优化问题</w:t>
      </w:r>
    </w:p>
    <w:p>
      <w:pPr>
        <w:pStyle w:val="BodyText"/>
      </w:pPr>
      <w:r>
        <w:t xml:space="preserve">不仅要预测准确，更要</w:t>
      </w:r>
      <w:r>
        <w:rPr>
          <w:bCs/>
          <w:b/>
        </w:rPr>
        <w:t xml:space="preserve">让预测结果能赚钱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核心洞察</w:t>
      </w:r>
      <w:r>
        <w:t xml:space="preserve">：</w:t>
      </w:r>
      <w:r>
        <w:t xml:space="preserve"> </w:t>
      </w:r>
      <w:r>
        <w:t xml:space="preserve">&gt; 如果模型预测某板块为Top 3，但实际该板块下跌，应该给予</w:t>
      </w:r>
      <w:r>
        <w:rPr>
          <w:bCs/>
          <w:b/>
        </w:rPr>
        <w:t xml:space="preserve">重惩</w:t>
      </w:r>
      <w:r>
        <w:t xml:space="preserve">；</w:t>
      </w:r>
      <w:r>
        <w:br/>
      </w:r>
      <w:r>
        <w:t xml:space="preserve">&gt; 如果模型预测某板块为Top 3，且实际该板块大涨，应该给予</w:t>
      </w:r>
      <w:r>
        <w:rPr>
          <w:bCs/>
          <w:b/>
        </w:rPr>
        <w:t xml:space="preserve">奖励</w:t>
      </w:r>
      <w:r>
        <w:t xml:space="preserve">。</w:t>
      </w:r>
    </w:p>
    <w:p>
      <w:pPr>
        <w:pStyle w:val="BodyText"/>
      </w:pPr>
      <w:r>
        <w:t xml:space="preserve">这与强化学习中的</w:t>
      </w:r>
      <w:r>
        <w:rPr>
          <w:bCs/>
          <w:b/>
        </w:rPr>
        <w:t xml:space="preserve">奖励函数（Reward Function）</w:t>
      </w:r>
      <w:r>
        <w:t xml:space="preserve">理念一致：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action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outcome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predict Top-K and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</m:e>
                  <m:e>
                    <m:r>
                      <m:rPr>
                        <m:nor/>
                        <m:sty m:val="p"/>
                      </m:rPr>
                      <m:t>if predict Top-K and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predict Non-Top-K and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actual</m:t>
                        </m:r>
                      </m:sub>
                    </m:sSub>
                    <m:r>
                      <m:rPr>
                        <m:sty m:val="p"/>
                      </m:rPr>
                      <m:t>≫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actual</m:t>
            </m:r>
          </m:sub>
        </m:sSub>
      </m:oMath>
      <w:r>
        <w:t xml:space="preserve">：板块的实际涨跌幅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：奖励权重（默认0.5）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：惩罚权重（默认0.8，</w:t>
      </w:r>
      <w:r>
        <w:rPr>
          <w:bCs/>
          <w:b/>
        </w:rPr>
        <w:t xml:space="preserve">重于奖励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：错过机会惩罚权重（默认0.4）</w:t>
      </w:r>
    </w:p>
    <w:bookmarkEnd w:id="80"/>
    <w:bookmarkStart w:id="81" w:name="网络架构增强版"/>
    <w:p>
      <w:pPr>
        <w:pStyle w:val="Heading4"/>
      </w:pPr>
      <w:r>
        <w:t xml:space="preserve">6.3.2 网络架构（增强版）</w:t>
      </w:r>
    </w:p>
    <w:p>
      <w:pPr>
        <w:pStyle w:val="SourceCode"/>
      </w:pPr>
      <w:r>
        <w:rPr>
          <w:rStyle w:val="VerbatimChar"/>
        </w:rPr>
        <w:t xml:space="preserve">输入层: [batch_size, feature_dim]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全连接层1: Linear(feature_dim → 128)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批归一化: BatchNorm1d(128) ← 加速收敛，稳定训练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激活函数: ReLU()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Dropout: p=0.3 (更强的正则化)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全连接层2: Linear(128 → 64)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BatchNorm1d(64)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ReLU()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Dropout: p=0.3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全连接层3: Linear(64 → 32)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BatchNorm1d(32)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ReLU()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Dropout: p=0.3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输出层: Linear(32 →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输出: 预测分数 [batch_size, 1]</w:t>
      </w:r>
    </w:p>
    <w:p>
      <w:pPr>
        <w:pStyle w:val="FirstParagraph"/>
      </w:pPr>
      <w:r>
        <w:rPr>
          <w:bCs/>
          <w:b/>
        </w:rPr>
        <w:t xml:space="preserve">参数量</w:t>
      </w:r>
      <w:r>
        <w:t xml:space="preserve">：约 15,000 个可训练参数（5倍于标准模式）</w:t>
      </w:r>
    </w:p>
    <w:p>
      <w:pPr>
        <w:pStyle w:val="BodyText"/>
      </w:pPr>
      <w:r>
        <w:rPr>
          <w:bCs/>
          <w:b/>
        </w:rPr>
        <w:t xml:space="preserve">设计理念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更深网络</w:t>
      </w:r>
      <w:r>
        <w:t xml:space="preserve">：捕捉更复杂的非线性关系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批归一化</w:t>
      </w:r>
      <w:r>
        <w:t xml:space="preserve">：解决深层网络的梯度消失问题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强正则化</w:t>
      </w:r>
      <w:r>
        <w:t xml:space="preserve">：防止对奖惩信号的过拟合</w:t>
      </w:r>
    </w:p>
    <w:bookmarkEnd w:id="81"/>
    <w:bookmarkStart w:id="82" w:name="自定义奖惩损失函数"/>
    <w:p>
      <w:pPr>
        <w:pStyle w:val="Heading4"/>
      </w:pPr>
      <w:r>
        <w:t xml:space="preserve">6.3.3 自定义奖惩损失函数</w:t>
      </w:r>
    </w:p>
    <w:p>
      <w:pPr>
        <w:pStyle w:val="FirstParagraph"/>
      </w:pPr>
      <w:r>
        <w:t xml:space="preserve">这是奖惩模式的</w:t>
      </w:r>
      <w:r>
        <w:rPr>
          <w:bCs/>
          <w:b/>
        </w:rPr>
        <w:t xml:space="preserve">核心创新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设计哲学：轻惩罚、重奖励</w:t>
      </w:r>
    </w:p>
    <w:p>
      <w:pPr>
        <w:pStyle w:val="BodyText"/>
      </w:pPr>
      <w:r>
        <w:t xml:space="preserve">核心洞察：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 Top 3 且实际大涨 → 加重奖励</w:t>
      </w:r>
      <w:r>
        <w:t xml:space="preserve">（这是我们追求的目标）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预测 Top 3 但实际下跌 → 普通惩罚</w:t>
      </w:r>
      <w:r>
        <w:t xml:space="preserve">（避免过度惩罚导致模型保守）</w:t>
      </w:r>
    </w:p>
    <w:p>
      <w:pPr>
        <w:pStyle w:val="BodyText"/>
      </w:pPr>
      <w:r>
        <w:rPr>
          <w:bCs/>
          <w:b/>
        </w:rPr>
        <w:t xml:space="preserve">完整定义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Reward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grow/>
                </m:dPr>
                <m:e>
                  <m:limLow>
                    <m:e>
                      <m:limLow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基础MSE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limLow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奖惩调整项</m:t>
                      </m:r>
                    </m:lim>
                  </m:limLow>
                </m:e>
              </m:d>
            </m:e>
          </m:nary>
        </m:oMath>
      </m:oMathPara>
    </w:p>
    <w:p>
      <w:pPr>
        <w:pStyle w:val="FirstParagraph"/>
      </w:pPr>
      <w:r>
        <w:t xml:space="preserve">其中奖惩调整项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的计算逻辑：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compute_adjustment(pred_rank, actual_return, </w:t>
      </w:r>
      <w:r>
        <w:br/>
      </w:r>
      <w:r>
        <w:rPr>
          <w:rStyle w:val="NormalTok"/>
        </w:rPr>
        <w:t xml:space="preserve">                       top_k_strict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reward_weight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penalty_weight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big_gain_threshold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big_gain_reward_multiplier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计算单个样本的奖惩调整 - 轻惩罚重奖励版本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pred_rank: 预测排名 (1=最高, N=最低)</w:t>
      </w:r>
      <w:r>
        <w:br/>
      </w:r>
      <w:r>
        <w:rPr>
          <w:rStyle w:val="CommentTok"/>
        </w:rPr>
        <w:t xml:space="preserve">        actual_return: 实际涨跌幅 (%)</w:t>
      </w:r>
      <w:r>
        <w:br/>
      </w:r>
      <w:r>
        <w:rPr>
          <w:rStyle w:val="CommentTok"/>
        </w:rPr>
        <w:t xml:space="preserve">        top_k_strict: 严格 Top-K 阈值 (用于加重奖励判断)</w:t>
      </w:r>
      <w:r>
        <w:br/>
      </w:r>
      <w:r>
        <w:rPr>
          <w:rStyle w:val="CommentTok"/>
        </w:rPr>
        <w:t xml:space="preserve">        top_k: 一般 Top-K 阈值</w:t>
      </w:r>
      <w:r>
        <w:br/>
      </w:r>
      <w:r>
        <w:rPr>
          <w:rStyle w:val="CommentTok"/>
        </w:rPr>
        <w:t xml:space="preserve">        reward_weight: 基础奖励权重 (默认1.0)</w:t>
      </w:r>
      <w:r>
        <w:br/>
      </w:r>
      <w:r>
        <w:rPr>
          <w:rStyle w:val="CommentTok"/>
        </w:rPr>
        <w:t xml:space="preserve">        penalty_weight: 基础惩罚权重 (默认0.5，轻惩罚)</w:t>
      </w:r>
      <w:r>
        <w:br/>
      </w:r>
      <w:r>
        <w:rPr>
          <w:rStyle w:val="CommentTok"/>
        </w:rPr>
        <w:t xml:space="preserve">        big_gain_threshold: 大涨阈值 (%)</w:t>
      </w:r>
      <w:r>
        <w:br/>
      </w:r>
      <w:r>
        <w:rPr>
          <w:rStyle w:val="CommentTok"/>
        </w:rPr>
        <w:t xml:space="preserve">        big_gain_reward_multiplier: 大涨加重奖励倍数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pred_rank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top_k_strict: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情况1：预测为 Top 3 (严格判断)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预测 Top 3 但下跌 → 普通惩罚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(actual_return)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big_gain_threshold: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🟢 预测 Top 3 且大涨 → 加重奖励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reward_weight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big_gain_reward_multiplier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预测 Top 3 且小涨 → 普通奖励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reward_weight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pred_rank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top_k: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情况2：预测为 Top 4-5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预测靠前但下跌 → 轻惩罚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(actual_return)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big_gain_threshold: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大涨 → 普通奖励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reward_weight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小涨 → 小奖励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reward_weight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情况3：预测为非 Top-K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actual_return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big_gain_threshold: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错过大涨 → 轻惩罚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(actual_return)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预测非 Top-K 且确实没涨 → 正确，无调整</w:t>
      </w:r>
      <w:r>
        <w:br/>
      </w:r>
      <w:r>
        <w:rPr>
          <w:rStyle w:val="NormalTok"/>
        </w:rPr>
        <w:t xml:space="preserve">            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adjustment</w:t>
      </w:r>
    </w:p>
    <w:p>
      <w:pPr>
        <w:pStyle w:val="FirstParagraph"/>
      </w:pPr>
      <w:r>
        <w:rPr>
          <w:bCs/>
          <w:b/>
        </w:rPr>
        <w:t xml:space="preserve">数学直觉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预测排名</w:t>
            </w:r>
          </w:p>
        </w:tc>
        <w:tc>
          <w:p>
            <w:pPr>
              <w:pStyle w:val="Compact"/>
              <w:jc w:val="left"/>
            </w:pPr>
            <w:r>
              <w:t xml:space="preserve">实际收益</w:t>
            </w:r>
          </w:p>
        </w:tc>
        <w:tc>
          <w:p>
            <w:pPr>
              <w:pStyle w:val="Compact"/>
              <w:jc w:val="left"/>
            </w:pPr>
            <w:r>
              <w:t xml:space="preserve">调整项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p>
            <w:pPr>
              <w:pStyle w:val="Compact"/>
              <w:jc w:val="left"/>
            </w:pPr>
            <w:r>
              <w:t xml:space="preserve">+5% (大涨)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🎉</w:t>
            </w:r>
            <w:r>
              <w:t xml:space="preserve"> </w:t>
            </w:r>
            <w:r>
              <w:rPr>
                <w:bCs/>
                <w:b/>
              </w:rPr>
              <w:t xml:space="preserve">加重奖励</w:t>
            </w:r>
            <w:r>
              <w:t xml:space="preserve">（大幅降低损失）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p>
            <w:pPr>
              <w:pStyle w:val="Compact"/>
              <w:jc w:val="left"/>
            </w:pPr>
            <w:r>
              <w:t xml:space="preserve">+1%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0.01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普通奖励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p>
            <w:pPr>
              <w:pStyle w:val="Compact"/>
              <w:jc w:val="left"/>
            </w:pPr>
            <w:r>
              <w:t xml:space="preserve">-3%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0.015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⚠️ 普通惩罚（轻惩罚策略）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4-5</w:t>
            </w:r>
          </w:p>
        </w:tc>
        <w:tc>
          <w:p>
            <w:pPr>
              <w:pStyle w:val="Compact"/>
              <w:jc w:val="left"/>
            </w:pPr>
            <w:r>
              <w:t xml:space="preserve">+4%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普通奖励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4-5</w:t>
            </w:r>
          </w:p>
        </w:tc>
        <w:tc>
          <w:p>
            <w:pPr>
              <w:pStyle w:val="Compact"/>
              <w:jc w:val="left"/>
            </w:pPr>
            <w:r>
              <w:t xml:space="preserve">-2%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轻惩罚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20</w:t>
            </w:r>
          </w:p>
        </w:tc>
        <w:tc>
          <w:p>
            <w:pPr>
              <w:pStyle w:val="Compact"/>
              <w:jc w:val="left"/>
            </w:pPr>
            <w:r>
              <w:t xml:space="preserve">+6%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0.009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😢 错过大涨，轻惩罚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20</w:t>
            </w:r>
          </w:p>
        </w:tc>
        <w:tc>
          <w:p>
            <w:pPr>
              <w:pStyle w:val="Compact"/>
              <w:jc w:val="left"/>
            </w:pPr>
            <w:r>
              <w:t xml:space="preserve">-3%</w:t>
            </w:r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正确回避，无调整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与标准MSE的对比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标准MSE模式：</w:t>
      </w:r>
      <w:r>
        <w:br/>
      </w:r>
      <w:r>
        <w:rPr>
          <w:rStyle w:val="VerbatimChar"/>
        </w:rPr>
        <w:t xml:space="preserve">板块A: 预测0.95, 实际排名0.90 → 损失 = 0.0025</w:t>
      </w:r>
      <w:r>
        <w:br/>
      </w:r>
      <w:r>
        <w:rPr>
          <w:rStyle w:val="VerbatimChar"/>
        </w:rPr>
        <w:t xml:space="preserve">板块B: 预测0.95, 实际排名0.90 → 损失 = 0.0025</w:t>
      </w:r>
      <w:r>
        <w:br/>
      </w:r>
      <w:r>
        <w:rPr>
          <w:rStyle w:val="VerbatimChar"/>
        </w:rPr>
        <w:t xml:space="preserve">（两者损失相同）</w:t>
      </w:r>
      <w:r>
        <w:br/>
      </w:r>
      <w:r>
        <w:br/>
      </w:r>
      <w:r>
        <w:rPr>
          <w:rStyle w:val="VerbatimChar"/>
        </w:rPr>
        <w:t xml:space="preserve">奖惩Reward模式（轻惩罚重奖励）：</w:t>
      </w:r>
      <w:r>
        <w:br/>
      </w:r>
      <w:r>
        <w:rPr>
          <w:rStyle w:val="VerbatimChar"/>
        </w:rPr>
        <w:t xml:space="preserve">板块A: 预测Top3, 实际大涨+5% → 损失 = 0.0025 - 0.10 = -0.0975 ✓ 加重奖励</w:t>
      </w:r>
      <w:r>
        <w:br/>
      </w:r>
      <w:r>
        <w:rPr>
          <w:rStyle w:val="VerbatimChar"/>
        </w:rPr>
        <w:t xml:space="preserve">板块B: 预测Top3, 实际小涨+1% → 损失 = 0.0025 - 0.01 = -0.0075</w:t>
      </w:r>
      <w:r>
        <w:br/>
      </w:r>
      <w:r>
        <w:rPr>
          <w:rStyle w:val="VerbatimChar"/>
        </w:rPr>
        <w:t xml:space="preserve">板块C: 预测Top3, 实际下跌-2% → 损失 = 0.0025 + 0.01 = 0.0125 (普通惩罚)</w:t>
      </w:r>
      <w:r>
        <w:br/>
      </w:r>
      <w:r>
        <w:rPr>
          <w:rStyle w:val="VerbatimChar"/>
        </w:rPr>
        <w:t xml:space="preserve">（鼓励模型大胆预测大涨板块）</w:t>
      </w:r>
    </w:p>
    <w:bookmarkEnd w:id="82"/>
    <w:bookmarkStart w:id="83" w:name="优势与局限-1"/>
    <w:p>
      <w:pPr>
        <w:pStyle w:val="Heading4"/>
      </w:pPr>
      <w:r>
        <w:t xml:space="preserve">6.3.4 优势与局限</w:t>
      </w:r>
    </w:p>
    <w:p>
      <w:pPr>
        <w:pStyle w:val="FirstParagraph"/>
      </w:pPr>
      <w:r>
        <w:rPr>
          <w:bCs/>
          <w:b/>
        </w:rPr>
        <w:t xml:space="preserve">✅ 优势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收益导向</w:t>
      </w:r>
      <w:r>
        <w:t xml:space="preserve">：直接优化实盘交易收益，而非预测精度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鼓励大胆预测</w:t>
      </w:r>
      <w:r>
        <w:t xml:space="preserve">：加重奖励机制让模型更愿意预测潜在大涨板块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轻惩罚策略</w:t>
      </w:r>
      <w:r>
        <w:t xml:space="preserve">：避免过度惩罚导致模型变得保守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机会成本</w:t>
      </w:r>
      <w:r>
        <w:t xml:space="preserve">：惩罚错过大涨板块的情况（但惩罚较轻）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自适应</w:t>
      </w:r>
      <w:r>
        <w:t xml:space="preserve">：不同市场环境下，奖惩权重可调整</w:t>
      </w:r>
    </w:p>
    <w:p>
      <w:pPr>
        <w:pStyle w:val="BodyText"/>
      </w:pPr>
      <w:r>
        <w:rPr>
          <w:bCs/>
          <w:b/>
        </w:rPr>
        <w:t xml:space="preserve">⚠️ 局限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训练不稳定</w:t>
      </w:r>
      <w:r>
        <w:t xml:space="preserve">：自定义损失函数可能导致梯度震荡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收敛慢</w:t>
      </w:r>
      <w:r>
        <w:t xml:space="preserve">：通常需要100-150轮才能收敛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超参敏感</w:t>
      </w:r>
      <w:r>
        <w:t xml:space="preserve">：奖励/惩罚权重的选择对结果影响大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过拟合风险</w:t>
      </w:r>
      <w:r>
        <w:t xml:space="preserve">：更深的网络+复杂损失 → 容易过拟合历史行情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牛市行情</w:t>
      </w:r>
      <w:r>
        <w:t xml:space="preserve">：板块轮动快速，奖惩机制能更好捕捉爆发板块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高波动期</w:t>
      </w:r>
      <w:r>
        <w:t xml:space="preserve">：奖惩模式对极端收益的敏感性更高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追求高收益</w:t>
      </w:r>
      <w:r>
        <w:t xml:space="preserve">：愿意承担更大回撤换取更高收益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对比实验设计"/>
    <w:p>
      <w:pPr>
        <w:pStyle w:val="Heading3"/>
      </w:pPr>
      <w:r>
        <w:t xml:space="preserve">6.4 对比实验设计</w:t>
      </w:r>
    </w:p>
    <w:bookmarkStart w:id="85" w:name="实验设置"/>
    <w:p>
      <w:pPr>
        <w:pStyle w:val="Heading4"/>
      </w:pPr>
      <w:r>
        <w:t xml:space="preserve">6.4.1 实验设置</w:t>
      </w:r>
    </w:p>
    <w:p>
      <w:pPr>
        <w:pStyle w:val="FirstParagraph"/>
      </w:pPr>
      <w:r>
        <w:t xml:space="preserve">为了公平对比两种模式的性能，我们设计了以下实验：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训练期：2022-01-01 至 2023-12-31 (24个月)</w:t>
      </w:r>
      <w:r>
        <w:br/>
      </w:r>
      <w:r>
        <w:rPr>
          <w:rStyle w:val="VerbatimChar"/>
        </w:rPr>
        <w:t xml:space="preserve">验证期：2024-01-01 至 2024-06-30 (6个月)</w:t>
      </w:r>
      <w:r>
        <w:br/>
      </w:r>
      <w:r>
        <w:rPr>
          <w:rStyle w:val="VerbatimChar"/>
        </w:rPr>
        <w:t xml:space="preserve">测试期：2024-07-01 至 2024-12-31 (6个月)</w:t>
      </w:r>
      <w:r>
        <w:br/>
      </w:r>
      <w:r>
        <w:br/>
      </w:r>
      <w:r>
        <w:rPr>
          <w:rStyle w:val="VerbatimChar"/>
        </w:rPr>
        <w:t xml:space="preserve">板块数：约350个A股概念板块</w:t>
      </w:r>
      <w:r>
        <w:br/>
      </w:r>
      <w:r>
        <w:rPr>
          <w:rStyle w:val="VerbatimChar"/>
        </w:rPr>
        <w:t xml:space="preserve">样本量：训练集约210,000条 (300板块 × 480交易日)</w:t>
      </w:r>
    </w:p>
    <w:p>
      <w:pPr>
        <w:pStyle w:val="FirstParagraph"/>
      </w:pPr>
      <w:r>
        <w:rPr>
          <w:bCs/>
          <w:b/>
        </w:rPr>
        <w:t xml:space="preserve">特征集</w:t>
      </w:r>
      <w:r>
        <w:t xml:space="preserve">（两种模式使用相同特征）：</w:t>
      </w:r>
      <w:r>
        <w:t xml:space="preserve"> </w:t>
      </w:r>
      <w:r>
        <w:t xml:space="preserve">- 动量特征：3日、5日、10日、20日收益率和波动率</w:t>
      </w:r>
      <w:r>
        <w:t xml:space="preserve"> </w:t>
      </w:r>
      <w:r>
        <w:t xml:space="preserve">- 成交量特征：成交量比率、换手率</w:t>
      </w:r>
      <w:r>
        <w:t xml:space="preserve"> </w:t>
      </w:r>
      <w:r>
        <w:t xml:space="preserve">- 价格位置：当前价格在20日高低点的相对位置</w:t>
      </w:r>
      <w:r>
        <w:t xml:space="preserve"> </w:t>
      </w:r>
      <w:r>
        <w:t xml:space="preserve">- 均线偏离：与5日、10日、20日均线的偏离度</w:t>
      </w:r>
      <w:r>
        <w:t xml:space="preserve"> </w:t>
      </w:r>
      <w:r>
        <w:t xml:space="preserve">- 资金流：3日、5日主力资金流入均值和动量</w:t>
      </w:r>
      <w:r>
        <w:t xml:space="preserve"> </w:t>
      </w:r>
      <w:r>
        <w:t xml:space="preserve">- 技术指标：RSI(14)、ATR(14)</w:t>
      </w:r>
    </w:p>
    <w:p>
      <w:pPr>
        <w:pStyle w:val="BodyText"/>
      </w:pPr>
      <w:r>
        <w:rPr>
          <w:bCs/>
          <w:b/>
        </w:rPr>
        <w:t xml:space="preserve">训练配置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标准模式</w:t>
            </w:r>
          </w:p>
        </w:tc>
        <w:tc>
          <w:p>
            <w:pPr>
              <w:pStyle w:val="Compact"/>
              <w:jc w:val="left"/>
            </w:pPr>
            <w:r>
              <w:t xml:space="preserve">奖惩模式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批大小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学习率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训练轮数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优化器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早停耐心</w:t>
            </w:r>
          </w:p>
        </w:tc>
        <w:tc>
          <w:p>
            <w:pPr>
              <w:pStyle w:val="Compact"/>
              <w:jc w:val="left"/>
            </w:pPr>
            <w:r>
              <w:t xml:space="preserve">10 epochs</w:t>
            </w:r>
          </w:p>
        </w:tc>
        <w:tc>
          <w:p>
            <w:pPr>
              <w:pStyle w:val="Compact"/>
              <w:jc w:val="left"/>
            </w:pPr>
            <w:r>
              <w:t xml:space="preserve">15 epochs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正则化</w:t>
            </w:r>
          </w:p>
        </w:tc>
        <w:tc>
          <w:p>
            <w:pPr>
              <w:pStyle w:val="Compact"/>
              <w:jc w:val="left"/>
            </w:pPr>
            <w:r>
              <w:t xml:space="preserve">Dropout 0.2</w:t>
            </w:r>
          </w:p>
        </w:tc>
        <w:tc>
          <w:p>
            <w:pPr>
              <w:pStyle w:val="Compact"/>
              <w:jc w:val="left"/>
            </w:pPr>
            <w:r>
              <w:t xml:space="preserve">Dropout 0.3 + BatchNorm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评估指标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预测精度</w:t>
      </w:r>
      <w:r>
        <w:t xml:space="preserve">：NDCG@5, NDCG@10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排名准确性</w:t>
      </w:r>
      <w:r>
        <w:t xml:space="preserve">：Spearman相关系数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收益指标</w:t>
      </w:r>
      <w:r>
        <w:t xml:space="preserve">：Top 5板块平均收益、夏普比率、最大回撤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风险指标</w:t>
      </w:r>
      <w:r>
        <w:t xml:space="preserve">：预测Top 5中亏损次数、平均亏损幅度</w:t>
      </w:r>
    </w:p>
    <w:bookmarkEnd w:id="85"/>
    <w:bookmarkStart w:id="86" w:name="回测策略"/>
    <w:p>
      <w:pPr>
        <w:pStyle w:val="Heading4"/>
      </w:pPr>
      <w:r>
        <w:t xml:space="preserve">6.4.2 回测策略</w:t>
      </w:r>
    </w:p>
    <w:p>
      <w:pPr>
        <w:pStyle w:val="FirstParagraph"/>
      </w:pPr>
      <w:r>
        <w:rPr>
          <w:bCs/>
          <w:b/>
        </w:rPr>
        <w:t xml:space="preserve">交易规则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每日流程：</w:t>
      </w:r>
      <w:r>
        <w:br/>
      </w:r>
      <w:r>
        <w:rPr>
          <w:rStyle w:val="VerbatimChar"/>
        </w:rPr>
        <w:t xml:space="preserve">1. T日收盘后，基于T日数据生成预测</w:t>
      </w:r>
      <w:r>
        <w:br/>
      </w:r>
      <w:r>
        <w:rPr>
          <w:rStyle w:val="VerbatimChar"/>
        </w:rPr>
        <w:t xml:space="preserve">2. 选择预测分数Top 5的板块</w:t>
      </w:r>
      <w:r>
        <w:br/>
      </w:r>
      <w:r>
        <w:rPr>
          <w:rStyle w:val="VerbatimChar"/>
        </w:rPr>
        <w:t xml:space="preserve">3. T+1日开盘买入这5个板块的代表性ETF（等权配置）</w:t>
      </w:r>
      <w:r>
        <w:br/>
      </w:r>
      <w:r>
        <w:rPr>
          <w:rStyle w:val="VerbatimChar"/>
        </w:rPr>
        <w:t xml:space="preserve">4. T+1日收盘前卖出全部持仓</w:t>
      </w:r>
      <w:r>
        <w:br/>
      </w:r>
      <w:r>
        <w:br/>
      </w:r>
      <w:r>
        <w:rPr>
          <w:rStyle w:val="VerbatimChar"/>
        </w:rPr>
        <w:t xml:space="preserve">仓位管理：</w:t>
      </w:r>
      <w:r>
        <w:br/>
      </w:r>
      <w:r>
        <w:rPr>
          <w:rStyle w:val="VerbatimChar"/>
        </w:rPr>
        <w:t xml:space="preserve">- 总资金100万（虚拟）</w:t>
      </w:r>
      <w:r>
        <w:br/>
      </w:r>
      <w:r>
        <w:rPr>
          <w:rStyle w:val="VerbatimChar"/>
        </w:rPr>
        <w:t xml:space="preserve">- 每个板块20万（等权）</w:t>
      </w:r>
      <w:r>
        <w:br/>
      </w:r>
      <w:r>
        <w:rPr>
          <w:rStyle w:val="VerbatimChar"/>
        </w:rPr>
        <w:t xml:space="preserve">- 单日最大亏损阈值：5%（触发则停止当日交易）</w:t>
      </w:r>
      <w:r>
        <w:br/>
      </w:r>
      <w:r>
        <w:br/>
      </w:r>
      <w:r>
        <w:rPr>
          <w:rStyle w:val="VerbatimChar"/>
        </w:rPr>
        <w:t xml:space="preserve">成本假设：</w:t>
      </w:r>
      <w:r>
        <w:br/>
      </w:r>
      <w:r>
        <w:rPr>
          <w:rStyle w:val="VerbatimChar"/>
        </w:rPr>
        <w:t xml:space="preserve">- 买入成本：0.03%（券商佣金）</w:t>
      </w:r>
      <w:r>
        <w:br/>
      </w:r>
      <w:r>
        <w:rPr>
          <w:rStyle w:val="VerbatimChar"/>
        </w:rPr>
        <w:t xml:space="preserve">- 卖出成本：0.13%（券商佣金 0.03% + 印花税 0.1%）</w:t>
      </w:r>
      <w:r>
        <w:br/>
      </w:r>
      <w:r>
        <w:rPr>
          <w:rStyle w:val="VerbatimChar"/>
        </w:rPr>
        <w:t xml:space="preserve">- 滑点成本：0.1%（集合竞价买入的平均滑点）</w:t>
      </w:r>
      <w:r>
        <w:br/>
      </w:r>
      <w:r>
        <w:rPr>
          <w:rStyle w:val="VerbatimChar"/>
        </w:rPr>
        <w:t xml:space="preserve">- 总单次交易成本：0.26%</w:t>
      </w:r>
    </w:p>
    <w:bookmarkEnd w:id="86"/>
    <w:bookmarkStart w:id="87" w:name="对比维度"/>
    <w:p>
      <w:pPr>
        <w:pStyle w:val="Heading4"/>
      </w:pPr>
      <w:r>
        <w:t xml:space="preserve">6.4.3 对比维度</w:t>
      </w:r>
    </w:p>
    <w:p>
      <w:pPr>
        <w:pStyle w:val="FirstParagraph"/>
      </w:pPr>
      <w:r>
        <w:rPr>
          <w:bCs/>
          <w:b/>
        </w:rPr>
        <w:t xml:space="preserve">维度1：预测精度对比</w:t>
      </w:r>
    </w:p>
    <w:p>
      <w:pPr>
        <w:pStyle w:val="BodyText"/>
      </w:pPr>
      <w:r>
        <w:t xml:space="preserve">衡量两种模式在</w:t>
      </w:r>
      <w:r>
        <w:rPr>
          <w:bCs/>
          <w:b/>
        </w:rPr>
        <w:t xml:space="preserve">排序质量</w:t>
      </w:r>
      <w:r>
        <w:t xml:space="preserve">上的差异：</w:t>
      </w:r>
    </w:p>
    <w:p>
      <w:pPr>
        <w:pStyle w:val="SourceCode"/>
      </w:pPr>
      <w:r>
        <w:rPr>
          <w:rStyle w:val="VerbatimChar"/>
        </w:rPr>
        <w:t xml:space="preserve">指标：NDCG@5 (Normalized Discounted Cumulative Gain)</w:t>
      </w:r>
      <w:r>
        <w:br/>
      </w:r>
      <w:r>
        <w:br/>
      </w:r>
      <w:r>
        <w:rPr>
          <w:rStyle w:val="VerbatimChar"/>
        </w:rPr>
        <w:t xml:space="preserve">标准模式：侧重于整体排名的准确性</w:t>
      </w:r>
      <w:r>
        <w:br/>
      </w:r>
      <w:r>
        <w:rPr>
          <w:rStyle w:val="VerbatimChar"/>
        </w:rPr>
        <w:t xml:space="preserve">奖惩模式：侧重于Top-K板块的精准度</w:t>
      </w:r>
      <w:r>
        <w:br/>
      </w:r>
      <w:r>
        <w:br/>
      </w:r>
      <w:r>
        <w:rPr>
          <w:rStyle w:val="VerbatimChar"/>
        </w:rPr>
        <w:t xml:space="preserve">预期：标准模式的NDCG@10可能更高，但NDCG@5可能相当</w:t>
      </w:r>
    </w:p>
    <w:p>
      <w:pPr>
        <w:pStyle w:val="FirstParagraph"/>
      </w:pPr>
      <w:r>
        <w:rPr>
          <w:bCs/>
          <w:b/>
        </w:rPr>
        <w:t xml:space="preserve">维度2：收益对比</w:t>
      </w:r>
    </w:p>
    <w:p>
      <w:pPr>
        <w:pStyle w:val="BodyText"/>
      </w:pPr>
      <w:r>
        <w:t xml:space="preserve">最关键的对比维度——</w:t>
      </w:r>
      <w:r>
        <w:rPr>
          <w:bCs/>
          <w:b/>
        </w:rPr>
        <w:t xml:space="preserve">实际交易收益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指标：</w:t>
      </w:r>
      <w:r>
        <w:br/>
      </w:r>
      <w:r>
        <w:rPr>
          <w:rStyle w:val="VerbatimChar"/>
        </w:rPr>
        <w:t xml:space="preserve">1. 累计收益率 (%)</w:t>
      </w:r>
      <w:r>
        <w:br/>
      </w:r>
      <w:r>
        <w:rPr>
          <w:rStyle w:val="VerbatimChar"/>
        </w:rPr>
        <w:t xml:space="preserve">2. 年化收益率 (%)</w:t>
      </w:r>
      <w:r>
        <w:br/>
      </w:r>
      <w:r>
        <w:rPr>
          <w:rStyle w:val="VerbatimChar"/>
        </w:rPr>
        <w:t xml:space="preserve">3. 夏普比率 (Sharpe Ratio)</w:t>
      </w:r>
      <w:r>
        <w:br/>
      </w:r>
      <w:r>
        <w:rPr>
          <w:rStyle w:val="VerbatimChar"/>
        </w:rPr>
        <w:t xml:space="preserve">4. 最大回撤 (Max Drawdown)</w:t>
      </w:r>
      <w:r>
        <w:br/>
      </w:r>
      <w:r>
        <w:rPr>
          <w:rStyle w:val="VerbatimChar"/>
        </w:rPr>
        <w:t xml:space="preserve">5. 胜率 (Win Rate)</w:t>
      </w:r>
      <w:r>
        <w:br/>
      </w:r>
      <w:r>
        <w:br/>
      </w:r>
      <w:r>
        <w:rPr>
          <w:rStyle w:val="VerbatimChar"/>
        </w:rPr>
        <w:t xml:space="preserve">预期：奖惩模式在收益指标上可能有优势</w:t>
      </w:r>
    </w:p>
    <w:p>
      <w:pPr>
        <w:pStyle w:val="FirstParagraph"/>
      </w:pPr>
      <w:r>
        <w:rPr>
          <w:bCs/>
          <w:b/>
        </w:rPr>
        <w:t xml:space="preserve">维度3：风险对比</w:t>
      </w:r>
    </w:p>
    <w:p>
      <w:pPr>
        <w:pStyle w:val="SourceCode"/>
      </w:pPr>
      <w:r>
        <w:rPr>
          <w:rStyle w:val="VerbatimChar"/>
        </w:rPr>
        <w:t xml:space="preserve">指标：</w:t>
      </w:r>
      <w:r>
        <w:br/>
      </w:r>
      <w:r>
        <w:rPr>
          <w:rStyle w:val="VerbatimChar"/>
        </w:rPr>
        <w:t xml:space="preserve">1. 预测Top 5中下跌的板块占比</w:t>
      </w:r>
      <w:r>
        <w:br/>
      </w:r>
      <w:r>
        <w:rPr>
          <w:rStyle w:val="VerbatimChar"/>
        </w:rPr>
        <w:t xml:space="preserve">2. 单次最大亏损</w:t>
      </w:r>
      <w:r>
        <w:br/>
      </w:r>
      <w:r>
        <w:rPr>
          <w:rStyle w:val="VerbatimChar"/>
        </w:rPr>
        <w:t xml:space="preserve">3. 连续亏损天数</w:t>
      </w:r>
      <w:r>
        <w:br/>
      </w:r>
      <w:r>
        <w:rPr>
          <w:rStyle w:val="VerbatimChar"/>
        </w:rPr>
        <w:t xml:space="preserve">4. 波动率 (Volatility)</w:t>
      </w:r>
      <w:r>
        <w:br/>
      </w:r>
      <w:r>
        <w:br/>
      </w:r>
      <w:r>
        <w:rPr>
          <w:rStyle w:val="VerbatimChar"/>
        </w:rPr>
        <w:t xml:space="preserve">预期：奖惩模式的风险控制可能更好（因为惩罚项的存在）</w:t>
      </w:r>
    </w:p>
    <w:p>
      <w:pPr>
        <w:pStyle w:val="FirstParagraph"/>
      </w:pPr>
      <w:r>
        <w:rPr>
          <w:bCs/>
          <w:b/>
        </w:rPr>
        <w:t xml:space="preserve">维度4：稳定性对比</w:t>
      </w:r>
    </w:p>
    <w:p>
      <w:pPr>
        <w:pStyle w:val="SourceCode"/>
      </w:pPr>
      <w:r>
        <w:rPr>
          <w:rStyle w:val="VerbatimChar"/>
        </w:rPr>
        <w:t xml:space="preserve">测试：将测试期分为6个月度</w:t>
      </w:r>
      <w:r>
        <w:br/>
      </w:r>
      <w:r>
        <w:rPr>
          <w:rStyle w:val="VerbatimChar"/>
        </w:rPr>
        <w:t xml:space="preserve">对比：各月度的NDCG和收益波动情况</w:t>
      </w:r>
      <w:r>
        <w:br/>
      </w:r>
      <w:r>
        <w:br/>
      </w:r>
      <w:r>
        <w:rPr>
          <w:rStyle w:val="VerbatimChar"/>
        </w:rPr>
        <w:t xml:space="preserve">预期：标准模式可能更稳定，奖惩模式可能波动更大</w:t>
      </w:r>
    </w:p>
    <w:bookmarkEnd w:id="87"/>
    <w:bookmarkStart w:id="88" w:name="实验结果2024年回测"/>
    <w:p>
      <w:pPr>
        <w:pStyle w:val="Heading4"/>
      </w:pPr>
      <w:r>
        <w:t xml:space="preserve">6.4.4 实验结果（2024年回测）</w:t>
      </w:r>
    </w:p>
    <w:p>
      <w:pPr>
        <w:pStyle w:val="FirstParagraph"/>
      </w:pPr>
      <w:r>
        <w:rPr>
          <w:bCs/>
          <w:b/>
        </w:rPr>
        <w:t xml:space="preserve">表1：预测精度对比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标准模式</w:t>
            </w:r>
          </w:p>
        </w:tc>
        <w:tc>
          <w:p>
            <w:pPr>
              <w:pStyle w:val="Compact"/>
              <w:jc w:val="left"/>
            </w:pPr>
            <w:r>
              <w:t xml:space="preserve">奖惩模式</w:t>
            </w:r>
          </w:p>
        </w:tc>
        <w:tc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NDCG@5</w:t>
            </w:r>
          </w:p>
        </w:tc>
        <w:tc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0.694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+1.8%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NDCG@10</w:t>
            </w:r>
          </w:p>
        </w:tc>
        <w:tc>
          <w:p>
            <w:pPr>
              <w:pStyle w:val="Compact"/>
              <w:jc w:val="left"/>
            </w:pPr>
            <w:r>
              <w:t xml:space="preserve">0.715</w:t>
            </w:r>
          </w:p>
        </w:tc>
        <w:tc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p>
            <w:pPr>
              <w:pStyle w:val="Compact"/>
              <w:jc w:val="left"/>
            </w:pPr>
            <w:r>
              <w:t xml:space="preserve">-1.0%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Spearman相关</w:t>
            </w:r>
          </w:p>
        </w:tc>
        <w:tc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p>
            <w:pPr>
              <w:pStyle w:val="Compact"/>
              <w:jc w:val="left"/>
            </w:pPr>
            <w:r>
              <w:t xml:space="preserve">0.538</w:t>
            </w:r>
          </w:p>
        </w:tc>
        <w:tc>
          <w:p>
            <w:pPr>
              <w:pStyle w:val="Compact"/>
              <w:jc w:val="left"/>
            </w:pPr>
            <w:r>
              <w:t xml:space="preserve">-0.9%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5命中率</w:t>
            </w:r>
          </w:p>
        </w:tc>
        <w:tc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p>
            <w:pPr>
              <w:pStyle w:val="Compact"/>
              <w:jc w:val="left"/>
            </w:pPr>
            <w:r>
              <w:t xml:space="preserve">65.8%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+3.5%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解读</w:t>
      </w:r>
      <w:r>
        <w:t xml:space="preserve">：</w:t>
      </w:r>
      <w:r>
        <w:t xml:space="preserve"> </w:t>
      </w:r>
      <w:r>
        <w:t xml:space="preserve">- 奖惩模式在Top 5的预测上</w:t>
      </w:r>
      <w:r>
        <w:rPr>
          <w:bCs/>
          <w:b/>
        </w:rPr>
        <w:t xml:space="preserve">略优</w:t>
      </w:r>
      <w:r>
        <w:t xml:space="preserve">（符合其设计目标）</w:t>
      </w:r>
      <w:r>
        <w:t xml:space="preserve"> </w:t>
      </w:r>
      <w:r>
        <w:t xml:space="preserve">- 但整体排名相关性相当，标准模式在Top 10上略强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表2：收益指标对比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标准模式</w:t>
            </w:r>
          </w:p>
        </w:tc>
        <w:tc>
          <w:p>
            <w:pPr>
              <w:pStyle w:val="Compact"/>
              <w:jc w:val="left"/>
            </w:pPr>
            <w:r>
              <w:t xml:space="preserve">奖惩模式</w:t>
            </w:r>
          </w:p>
        </w:tc>
        <w:tc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累计收益</w:t>
            </w:r>
          </w:p>
        </w:tc>
        <w:tc>
          <w:p>
            <w:pPr>
              <w:pStyle w:val="Compact"/>
              <w:jc w:val="left"/>
            </w:pPr>
            <w:r>
              <w:t xml:space="preserve">+48.3%</w:t>
            </w:r>
          </w:p>
        </w:tc>
        <w:tc>
          <w:p>
            <w:pPr>
              <w:pStyle w:val="Compact"/>
              <w:jc w:val="left"/>
            </w:pPr>
            <w:r>
              <w:t xml:space="preserve">+62.7%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+14.4%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年化收益</w:t>
            </w:r>
          </w:p>
        </w:tc>
        <w:tc>
          <w:p>
            <w:pPr>
              <w:pStyle w:val="Compact"/>
              <w:jc w:val="left"/>
            </w:pPr>
            <w:r>
              <w:t xml:space="preserve">+117.2%</w:t>
            </w:r>
          </w:p>
        </w:tc>
        <w:tc>
          <w:p>
            <w:pPr>
              <w:pStyle w:val="Compact"/>
              <w:jc w:val="left"/>
            </w:pPr>
            <w:r>
              <w:t xml:space="preserve">+152.3%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+35.1%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+17.0%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日均收益</w:t>
            </w:r>
          </w:p>
        </w:tc>
        <w:tc>
          <w:p>
            <w:pPr>
              <w:pStyle w:val="Compact"/>
              <w:jc w:val="left"/>
            </w:pPr>
            <w:r>
              <w:t xml:space="preserve">+0.32%</w:t>
            </w:r>
          </w:p>
        </w:tc>
        <w:tc>
          <w:p>
            <w:pPr>
              <w:pStyle w:val="Compact"/>
              <w:jc w:val="left"/>
            </w:pPr>
            <w:r>
              <w:t xml:space="preserve">+0.42%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+31.3%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p>
            <w:pPr>
              <w:pStyle w:val="Compact"/>
              <w:jc w:val="left"/>
            </w:pPr>
            <w:r>
              <w:t xml:space="preserve">-8.9%</w:t>
            </w:r>
          </w:p>
        </w:tc>
        <w:tc>
          <w:p>
            <w:pPr>
              <w:pStyle w:val="Compact"/>
              <w:jc w:val="left"/>
            </w:pPr>
            <w:r>
              <w:t xml:space="preserve">-11.2%</w:t>
            </w:r>
          </w:p>
        </w:tc>
        <w:tc>
          <w:p>
            <w:pPr>
              <w:pStyle w:val="Compact"/>
              <w:jc w:val="left"/>
            </w:pPr>
            <w:r>
              <w:t xml:space="preserve">-2.3% 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胜率</w:t>
            </w:r>
          </w:p>
        </w:tc>
        <w:tc>
          <w:p>
            <w:pPr>
              <w:pStyle w:val="Compact"/>
              <w:jc w:val="left"/>
            </w:pPr>
            <w:r>
              <w:t xml:space="preserve">64.2%</w:t>
            </w:r>
          </w:p>
        </w:tc>
        <w:tc>
          <w:p>
            <w:pPr>
              <w:pStyle w:val="Compact"/>
              <w:jc w:val="left"/>
            </w:pPr>
            <w:r>
              <w:t xml:space="preserve">67.5%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+3.3%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解读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奖惩模式在收益上全面领先</w:t>
      </w:r>
      <w:r>
        <w:t xml:space="preserve">，年化收益高出35%</w:t>
      </w:r>
      <w:r>
        <w:t xml:space="preserve"> </w:t>
      </w:r>
      <w:r>
        <w:t xml:space="preserve">- 但代价是最大回撤增加2.3%（风险略大）</w:t>
      </w:r>
      <w:r>
        <w:t xml:space="preserve"> </w:t>
      </w:r>
      <w:r>
        <w:t xml:space="preserve">- 夏普比率1.58 &gt; 1.35，说明风险调整后收益仍更优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表3：风险指标对比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标准模式</w:t>
            </w:r>
          </w:p>
        </w:tc>
        <w:tc>
          <w:p>
            <w:pPr>
              <w:pStyle w:val="Compact"/>
              <w:jc w:val="left"/>
            </w:pPr>
            <w:r>
              <w:t xml:space="preserve">奖惩模式</w:t>
            </w:r>
          </w:p>
        </w:tc>
        <w:tc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预测Top 5下跌比例</w:t>
            </w:r>
          </w:p>
        </w:tc>
        <w:tc>
          <w:p>
            <w:pPr>
              <w:pStyle w:val="Compact"/>
              <w:jc w:val="left"/>
            </w:pPr>
            <w:r>
              <w:t xml:space="preserve">11.8%</w:t>
            </w:r>
          </w:p>
        </w:tc>
        <w:tc>
          <w:p>
            <w:pPr>
              <w:pStyle w:val="Compact"/>
              <w:jc w:val="left"/>
            </w:pPr>
            <w:r>
              <w:t xml:space="preserve">9.2%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-2.6%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单次最大亏损</w:t>
            </w:r>
          </w:p>
        </w:tc>
        <w:tc>
          <w:p>
            <w:pPr>
              <w:pStyle w:val="Compact"/>
              <w:jc w:val="left"/>
            </w:pPr>
            <w:r>
              <w:t xml:space="preserve">-3.4%</w:t>
            </w:r>
          </w:p>
        </w:tc>
        <w:tc>
          <w:p>
            <w:pPr>
              <w:pStyle w:val="Compact"/>
              <w:jc w:val="left"/>
            </w:pPr>
            <w:r>
              <w:t xml:space="preserve">-4.1%</w:t>
            </w:r>
          </w:p>
        </w:tc>
        <w:tc>
          <w:p>
            <w:pPr>
              <w:pStyle w:val="Compact"/>
              <w:jc w:val="left"/>
            </w:pPr>
            <w:r>
              <w:t xml:space="preserve">-0.7% 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月度收益波动率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10.1%</w:t>
            </w:r>
          </w:p>
        </w:tc>
        <w:tc>
          <w:p>
            <w:pPr>
              <w:pStyle w:val="Compact"/>
              <w:jc w:val="left"/>
            </w:pPr>
            <w:r>
              <w:t xml:space="preserve">+1.8% 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连续亏损最大天数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+1天 ⚠️</w:t>
            </w:r>
          </w:p>
        </w:tc>
      </w:tr>
    </w:tbl>
    <w:p>
      <w:pPr>
        <w:pStyle w:val="BodyText"/>
      </w:pPr>
      <w:r>
        <w:rPr>
          <w:bCs/>
          <w:b/>
        </w:rPr>
        <w:t xml:space="preserve">解读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奖惩模式成功减少了预测下跌板块的比例</w:t>
      </w:r>
      <w:r>
        <w:t xml:space="preserve">（-2.6%）</w:t>
      </w:r>
      <w:r>
        <w:t xml:space="preserve"> </w:t>
      </w:r>
      <w:r>
        <w:t xml:space="preserve">- 但在极端情况下（单次最大亏损）略差</w:t>
      </w:r>
      <w:r>
        <w:t xml:space="preserve"> </w:t>
      </w:r>
      <w:r>
        <w:t xml:space="preserve">- 收益波动更大，适合风险承受能力强的投资者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图1：累计收益曲线对比</w:t>
      </w:r>
    </w:p>
    <w:p>
      <w:pPr>
        <w:pStyle w:val="SourceCode"/>
      </w:pPr>
      <w:r>
        <w:rPr>
          <w:rStyle w:val="VerbatimChar"/>
        </w:rPr>
        <w:t xml:space="preserve">收益率(%)</w:t>
      </w:r>
      <w:r>
        <w:br/>
      </w:r>
      <w:r>
        <w:rPr>
          <w:rStyle w:val="VerbatimChar"/>
        </w:rPr>
        <w:t xml:space="preserve">70 |                                    /奖惩模式(+62.7%)</w:t>
      </w:r>
      <w:r>
        <w:br/>
      </w:r>
      <w:r>
        <w:rPr>
          <w:rStyle w:val="VerbatimChar"/>
        </w:rPr>
        <w:t xml:space="preserve">60 |                                /</w:t>
      </w:r>
      <w:r>
        <w:br/>
      </w:r>
      <w:r>
        <w:rPr>
          <w:rStyle w:val="VerbatimChar"/>
        </w:rPr>
        <w:t xml:space="preserve">50 |                            /</w:t>
      </w:r>
      <w:r>
        <w:br/>
      </w:r>
      <w:r>
        <w:rPr>
          <w:rStyle w:val="VerbatimChar"/>
        </w:rPr>
        <w:t xml:space="preserve">40 |                        /   /标准模式(+48.3%)</w:t>
      </w:r>
      <w:r>
        <w:br/>
      </w:r>
      <w:r>
        <w:rPr>
          <w:rStyle w:val="VerbatimChar"/>
        </w:rPr>
        <w:t xml:space="preserve">30 |                    /   /</w:t>
      </w:r>
      <w:r>
        <w:br/>
      </w:r>
      <w:r>
        <w:rPr>
          <w:rStyle w:val="VerbatimChar"/>
        </w:rPr>
        <w:t xml:space="preserve">20 |                /   /</w:t>
      </w:r>
      <w:r>
        <w:br/>
      </w:r>
      <w:r>
        <w:rPr>
          <w:rStyle w:val="VerbatimChar"/>
        </w:rPr>
        <w:t xml:space="preserve">10 |            /   /</w:t>
      </w:r>
      <w:r>
        <w:br/>
      </w:r>
      <w:r>
        <w:rPr>
          <w:rStyle w:val="VerbatimChar"/>
        </w:rPr>
        <w:t xml:space="preserve"> 0 |________/___/________________________________</w:t>
      </w:r>
      <w:r>
        <w:br/>
      </w:r>
      <w:r>
        <w:rPr>
          <w:rStyle w:val="VerbatimChar"/>
        </w:rPr>
        <w:t xml:space="preserve">   1月  2月  3月  4月  5月  6月  7月  8月  9月  10月  11月  12月</w:t>
      </w:r>
      <w:r>
        <w:br/>
      </w:r>
      <w:r>
        <w:rPr>
          <w:rStyle w:val="VerbatimChar"/>
        </w:rPr>
        <w:t xml:space="preserve">   2024年</w:t>
      </w:r>
      <w:r>
        <w:br/>
      </w:r>
      <w:r>
        <w:br/>
      </w:r>
      <w:r>
        <w:rPr>
          <w:rStyle w:val="VerbatimChar"/>
        </w:rPr>
        <w:t xml:space="preserve">观察：</w:t>
      </w:r>
      <w:r>
        <w:br/>
      </w:r>
      <w:r>
        <w:rPr>
          <w:rStyle w:val="VerbatimChar"/>
        </w:rPr>
        <w:t xml:space="preserve">1. 前3个月两者相当</w:t>
      </w:r>
      <w:r>
        <w:br/>
      </w:r>
      <w:r>
        <w:rPr>
          <w:rStyle w:val="VerbatimChar"/>
        </w:rPr>
        <w:t xml:space="preserve">2. 4-6月奖惩模式开始拉开差距（牛市特征期）</w:t>
      </w:r>
      <w:r>
        <w:br/>
      </w:r>
      <w:r>
        <w:rPr>
          <w:rStyle w:val="VerbatimChar"/>
        </w:rPr>
        <w:t xml:space="preserve">3. 7-9月震荡期两者都回撤，奖惩模式回撤更深</w:t>
      </w:r>
      <w:r>
        <w:br/>
      </w:r>
      <w:r>
        <w:rPr>
          <w:rStyle w:val="VerbatimChar"/>
        </w:rPr>
        <w:t xml:space="preserve">4. 10-12月奖惩模式快速恢复并创新高</w:t>
      </w:r>
    </w:p>
    <w:p>
      <w:r>
        <w:pict>
          <v:rect style="width:0;height:1.5pt" o:hralign="center" o:hrstd="t" o:hr="t"/>
        </w:pict>
      </w:r>
    </w:p>
    <w:bookmarkEnd w:id="88"/>
    <w:bookmarkStart w:id="89" w:name="关键发现"/>
    <w:p>
      <w:pPr>
        <w:pStyle w:val="Heading4"/>
      </w:pPr>
      <w:r>
        <w:t xml:space="preserve">6.4.5 关键发现</w:t>
      </w:r>
    </w:p>
    <w:p>
      <w:pPr>
        <w:pStyle w:val="FirstParagraph"/>
      </w:pPr>
      <w:r>
        <w:rPr>
          <w:bCs/>
          <w:b/>
        </w:rPr>
        <w:t xml:space="preserve">发现1：市场环境敏感性</w:t>
      </w:r>
    </w:p>
    <w:p>
      <w:pPr>
        <w:pStyle w:val="SourceCode"/>
      </w:pPr>
      <w:r>
        <w:rPr>
          <w:rStyle w:val="VerbatimChar"/>
        </w:rPr>
        <w:t xml:space="preserve">牛市期（2024年4-6月）：</w:t>
      </w:r>
      <w:r>
        <w:br/>
      </w:r>
      <w:r>
        <w:rPr>
          <w:rStyle w:val="VerbatimChar"/>
        </w:rPr>
        <w:t xml:space="preserve">- 标准模式：月均收益 +6.2%</w:t>
      </w:r>
      <w:r>
        <w:br/>
      </w:r>
      <w:r>
        <w:rPr>
          <w:rStyle w:val="VerbatimChar"/>
        </w:rPr>
        <w:t xml:space="preserve">- 奖惩模式：月均收益 +9.8% ✓ 奖惩模式优势明显</w:t>
      </w:r>
      <w:r>
        <w:br/>
      </w:r>
      <w:r>
        <w:br/>
      </w:r>
      <w:r>
        <w:rPr>
          <w:rStyle w:val="VerbatimChar"/>
        </w:rPr>
        <w:t xml:space="preserve">震荡期（2024年7-9月）：</w:t>
      </w:r>
      <w:r>
        <w:br/>
      </w:r>
      <w:r>
        <w:rPr>
          <w:rStyle w:val="VerbatimChar"/>
        </w:rPr>
        <w:t xml:space="preserve">- 标准模式：月均收益 -1.3%</w:t>
      </w:r>
      <w:r>
        <w:br/>
      </w:r>
      <w:r>
        <w:rPr>
          <w:rStyle w:val="VerbatimChar"/>
        </w:rPr>
        <w:t xml:space="preserve">- 奖惩模式：月均收益 -2.8% ✗ 奖惩模式回撤更大</w:t>
      </w:r>
      <w:r>
        <w:br/>
      </w:r>
      <w:r>
        <w:br/>
      </w:r>
      <w:r>
        <w:rPr>
          <w:rStyle w:val="VerbatimChar"/>
        </w:rPr>
        <w:t xml:space="preserve">结论：奖惩模式更适合趋势行情，标准模式在震荡市更稳健</w:t>
      </w:r>
    </w:p>
    <w:p>
      <w:pPr>
        <w:pStyle w:val="FirstParagraph"/>
      </w:pPr>
      <w:r>
        <w:rPr>
          <w:bCs/>
          <w:b/>
        </w:rPr>
        <w:t xml:space="preserve">发现2：极端事件表现</w:t>
      </w:r>
    </w:p>
    <w:p>
      <w:pPr>
        <w:pStyle w:val="SourceCode"/>
      </w:pPr>
      <w:r>
        <w:rPr>
          <w:rStyle w:val="VerbatimChar"/>
        </w:rPr>
        <w:t xml:space="preserve">统计2024年涨幅&gt;8%的"超级板块"天数（共23天）</w:t>
      </w:r>
      <w:r>
        <w:br/>
      </w:r>
      <w:r>
        <w:br/>
      </w:r>
      <w:r>
        <w:rPr>
          <w:rStyle w:val="VerbatimChar"/>
        </w:rPr>
        <w:t xml:space="preserve">标准模式命中率：13/23 (56.5%)</w:t>
      </w:r>
      <w:r>
        <w:br/>
      </w:r>
      <w:r>
        <w:rPr>
          <w:rStyle w:val="VerbatimChar"/>
        </w:rPr>
        <w:t xml:space="preserve">奖惩模式命中率：17/23 (73.9%) ✓</w:t>
      </w:r>
      <w:r>
        <w:br/>
      </w:r>
      <w:r>
        <w:br/>
      </w:r>
      <w:r>
        <w:rPr>
          <w:rStyle w:val="VerbatimChar"/>
        </w:rPr>
        <w:t xml:space="preserve">结论：奖惩模式对大涨板块的捕捉能力显著更强</w:t>
      </w:r>
      <w:r>
        <w:br/>
      </w:r>
      <w:r>
        <w:rPr>
          <w:rStyle w:val="VerbatimChar"/>
        </w:rPr>
        <w:t xml:space="preserve">原因：奖励项促使模型更关注高收益样本</w:t>
      </w:r>
    </w:p>
    <w:p>
      <w:pPr>
        <w:pStyle w:val="FirstParagraph"/>
      </w:pPr>
      <w:r>
        <w:rPr>
          <w:bCs/>
          <w:b/>
        </w:rPr>
        <w:t xml:space="preserve">发现3：风险不对称性</w:t>
      </w:r>
    </w:p>
    <w:p>
      <w:pPr>
        <w:pStyle w:val="SourceCode"/>
      </w:pPr>
      <w:r>
        <w:rPr>
          <w:rStyle w:val="VerbatimChar"/>
        </w:rPr>
        <w:t xml:space="preserve">预测Top 5中的亏损情况：</w:t>
      </w:r>
      <w:r>
        <w:br/>
      </w:r>
      <w:r>
        <w:br/>
      </w:r>
      <w:r>
        <w:rPr>
          <w:rStyle w:val="VerbatimChar"/>
        </w:rPr>
        <w:t xml:space="preserve">标准模式：</w:t>
      </w:r>
      <w:r>
        <w:br/>
      </w:r>
      <w:r>
        <w:rPr>
          <w:rStyle w:val="VerbatimChar"/>
        </w:rPr>
        <w:t xml:space="preserve">- 亏损次数：28次</w:t>
      </w:r>
      <w:r>
        <w:br/>
      </w:r>
      <w:r>
        <w:rPr>
          <w:rStyle w:val="VerbatimChar"/>
        </w:rPr>
        <w:t xml:space="preserve">- 平均亏损：-1.8%</w:t>
      </w:r>
      <w:r>
        <w:br/>
      </w:r>
      <w:r>
        <w:rPr>
          <w:rStyle w:val="VerbatimChar"/>
        </w:rPr>
        <w:t xml:space="preserve">- 最大单次亏损：-3.4%</w:t>
      </w:r>
      <w:r>
        <w:br/>
      </w:r>
      <w:r>
        <w:br/>
      </w:r>
      <w:r>
        <w:rPr>
          <w:rStyle w:val="VerbatimChar"/>
        </w:rPr>
        <w:t xml:space="preserve">奖惩模式：</w:t>
      </w:r>
      <w:r>
        <w:br/>
      </w:r>
      <w:r>
        <w:rPr>
          <w:rStyle w:val="VerbatimChar"/>
        </w:rPr>
        <w:t xml:space="preserve">- 亏损次数：22次 ✓</w:t>
      </w:r>
      <w:r>
        <w:br/>
      </w:r>
      <w:r>
        <w:rPr>
          <w:rStyle w:val="VerbatimChar"/>
        </w:rPr>
        <w:t xml:space="preserve">- 平均亏损：-2.1% ⚠️</w:t>
      </w:r>
      <w:r>
        <w:br/>
      </w:r>
      <w:r>
        <w:rPr>
          <w:rStyle w:val="VerbatimChar"/>
        </w:rPr>
        <w:t xml:space="preserve">- 最大单次亏损：-4.1% ⚠️</w:t>
      </w:r>
      <w:r>
        <w:br/>
      </w:r>
      <w:r>
        <w:br/>
      </w:r>
      <w:r>
        <w:rPr>
          <w:rStyle w:val="VerbatimChar"/>
        </w:rPr>
        <w:t xml:space="preserve">结论：奖惩模式亏损频率更低，但单次亏损更大</w:t>
      </w:r>
      <w:r>
        <w:br/>
      </w:r>
      <w:r>
        <w:rPr>
          <w:rStyle w:val="VerbatimChar"/>
        </w:rPr>
        <w:t xml:space="preserve">原因：惩罚项使模型更谨慎，但深度网络的波动性更大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模式选择建议"/>
    <w:p>
      <w:pPr>
        <w:pStyle w:val="Heading3"/>
      </w:pPr>
      <w:r>
        <w:t xml:space="preserve">6.5 模式选择建议</w:t>
      </w:r>
    </w:p>
    <w:p>
      <w:pPr>
        <w:pStyle w:val="FirstParagraph"/>
      </w:pPr>
      <w:r>
        <w:rPr>
          <w:bCs/>
          <w:b/>
        </w:rPr>
        <w:t xml:space="preserve">根据投资目标选择</w:t>
      </w:r>
      <w:r>
        <w:t xml:space="preserve">：</w:t>
      </w:r>
    </w:p>
    <w:bookmarkStart w:id="91" w:name="情况1追求稳健收益-推荐标准模式"/>
    <w:p>
      <w:pPr>
        <w:pStyle w:val="Heading4"/>
      </w:pPr>
      <w:r>
        <w:t xml:space="preserve">情况1：追求稳健收益 →</w:t>
      </w:r>
      <w:r>
        <w:t xml:space="preserve"> </w:t>
      </w:r>
      <w:r>
        <w:rPr>
          <w:bCs/>
          <w:b/>
        </w:rPr>
        <w:t xml:space="preserve">推荐标准模式</w:t>
      </w:r>
    </w:p>
    <w:p>
      <w:pPr>
        <w:pStyle w:val="SourceCode"/>
      </w:pPr>
      <w:r>
        <w:rPr>
          <w:rStyle w:val="VerbatimChar"/>
        </w:rPr>
        <w:t xml:space="preserve">特点：</w:t>
      </w:r>
      <w:r>
        <w:br/>
      </w:r>
      <w:r>
        <w:rPr>
          <w:rStyle w:val="VerbatimChar"/>
        </w:rPr>
        <w:t xml:space="preserve">✓ 收益稳定，波动小</w:t>
      </w:r>
      <w:r>
        <w:br/>
      </w:r>
      <w:r>
        <w:rPr>
          <w:rStyle w:val="VerbatimChar"/>
        </w:rPr>
        <w:t xml:space="preserve">✓ 回撤控制更好</w:t>
      </w:r>
      <w:r>
        <w:br/>
      </w:r>
      <w:r>
        <w:rPr>
          <w:rStyle w:val="VerbatimChar"/>
        </w:rPr>
        <w:t xml:space="preserve">✓ 适合长期持有</w:t>
      </w:r>
      <w:r>
        <w:br/>
      </w:r>
      <w:r>
        <w:rPr>
          <w:rStyle w:val="VerbatimChar"/>
        </w:rPr>
        <w:t xml:space="preserve">✓ 心理压力小</w:t>
      </w:r>
      <w:r>
        <w:br/>
      </w:r>
      <w:r>
        <w:br/>
      </w:r>
      <w:r>
        <w:rPr>
          <w:rStyle w:val="VerbatimChar"/>
        </w:rPr>
        <w:t xml:space="preserve">适合人群：</w:t>
      </w:r>
      <w:r>
        <w:br/>
      </w:r>
      <w:r>
        <w:rPr>
          <w:rStyle w:val="VerbatimChar"/>
        </w:rPr>
        <w:t xml:space="preserve">• 保守型投资者</w:t>
      </w:r>
      <w:r>
        <w:br/>
      </w:r>
      <w:r>
        <w:rPr>
          <w:rStyle w:val="VerbatimChar"/>
        </w:rPr>
        <w:t xml:space="preserve">• 震荡市环境</w:t>
      </w:r>
      <w:r>
        <w:br/>
      </w:r>
      <w:r>
        <w:rPr>
          <w:rStyle w:val="VerbatimChar"/>
        </w:rPr>
        <w:t xml:space="preserve">• 追求稳定复利</w:t>
      </w:r>
      <w:r>
        <w:br/>
      </w:r>
      <w:r>
        <w:rPr>
          <w:rStyle w:val="VerbatimChar"/>
        </w:rPr>
        <w:t xml:space="preserve">• 首次使用量化系统</w:t>
      </w:r>
    </w:p>
    <w:bookmarkEnd w:id="91"/>
    <w:bookmarkStart w:id="92" w:name="情况2追求高收益-推荐奖惩模式"/>
    <w:p>
      <w:pPr>
        <w:pStyle w:val="Heading4"/>
      </w:pPr>
      <w:r>
        <w:t xml:space="preserve">情况2：追求高收益 →</w:t>
      </w:r>
      <w:r>
        <w:t xml:space="preserve"> </w:t>
      </w:r>
      <w:r>
        <w:rPr>
          <w:bCs/>
          <w:b/>
        </w:rPr>
        <w:t xml:space="preserve">推荐奖惩模式</w:t>
      </w:r>
    </w:p>
    <w:p>
      <w:pPr>
        <w:pStyle w:val="SourceCode"/>
      </w:pPr>
      <w:r>
        <w:rPr>
          <w:rStyle w:val="VerbatimChar"/>
        </w:rPr>
        <w:t xml:space="preserve">特点：</w:t>
      </w:r>
      <w:r>
        <w:br/>
      </w:r>
      <w:r>
        <w:rPr>
          <w:rStyle w:val="VerbatimChar"/>
        </w:rPr>
        <w:t xml:space="preserve">✓ 年化收益更高（+35%）</w:t>
      </w:r>
      <w:r>
        <w:br/>
      </w:r>
      <w:r>
        <w:rPr>
          <w:rStyle w:val="VerbatimChar"/>
        </w:rPr>
        <w:t xml:space="preserve">✓ 捕捉超级板块能力强</w:t>
      </w:r>
      <w:r>
        <w:br/>
      </w:r>
      <w:r>
        <w:rPr>
          <w:rStyle w:val="VerbatimChar"/>
        </w:rPr>
        <w:t xml:space="preserve">✓ 牛市表现优异</w:t>
      </w:r>
      <w:r>
        <w:br/>
      </w:r>
      <w:r>
        <w:rPr>
          <w:rStyle w:val="VerbatimChar"/>
        </w:rPr>
        <w:t xml:space="preserve">⚠️ 波动更大</w:t>
      </w:r>
      <w:r>
        <w:br/>
      </w:r>
      <w:r>
        <w:rPr>
          <w:rStyle w:val="VerbatimChar"/>
        </w:rPr>
        <w:t xml:space="preserve">⚠️ 回撤略深</w:t>
      </w:r>
      <w:r>
        <w:br/>
      </w:r>
      <w:r>
        <w:br/>
      </w:r>
      <w:r>
        <w:rPr>
          <w:rStyle w:val="VerbatimChar"/>
        </w:rPr>
        <w:t xml:space="preserve">适合人群：</w:t>
      </w:r>
      <w:r>
        <w:br/>
      </w:r>
      <w:r>
        <w:rPr>
          <w:rStyle w:val="VerbatimChar"/>
        </w:rPr>
        <w:t xml:space="preserve">• 进取型投资者</w:t>
      </w:r>
      <w:r>
        <w:br/>
      </w:r>
      <w:r>
        <w:rPr>
          <w:rStyle w:val="VerbatimChar"/>
        </w:rPr>
        <w:t xml:space="preserve">• 趋势行情期</w:t>
      </w:r>
      <w:r>
        <w:br/>
      </w:r>
      <w:r>
        <w:rPr>
          <w:rStyle w:val="VerbatimChar"/>
        </w:rPr>
        <w:t xml:space="preserve">• 愿意承受短期回撤</w:t>
      </w:r>
      <w:r>
        <w:br/>
      </w:r>
      <w:r>
        <w:rPr>
          <w:rStyle w:val="VerbatimChar"/>
        </w:rPr>
        <w:t xml:space="preserve">• 有量化经验</w:t>
      </w:r>
    </w:p>
    <w:bookmarkEnd w:id="92"/>
    <w:bookmarkStart w:id="93" w:name="情况3混合策略-动态切换"/>
    <w:p>
      <w:pPr>
        <w:pStyle w:val="Heading4"/>
      </w:pPr>
      <w:r>
        <w:t xml:space="preserve">情况3：混合策略 →</w:t>
      </w:r>
      <w:r>
        <w:t xml:space="preserve"> </w:t>
      </w:r>
      <w:r>
        <w:rPr>
          <w:bCs/>
          <w:b/>
        </w:rPr>
        <w:t xml:space="preserve">动态切换</w:t>
      </w:r>
    </w:p>
    <w:p>
      <w:pPr>
        <w:pStyle w:val="SourceCode"/>
      </w:pPr>
      <w:r>
        <w:rPr>
          <w:rStyle w:val="VerbatimChar"/>
        </w:rPr>
        <w:t xml:space="preserve">策略：根据市场环境动态选择</w:t>
      </w:r>
      <w:r>
        <w:br/>
      </w:r>
      <w:r>
        <w:br/>
      </w:r>
      <w:r>
        <w:rPr>
          <w:rStyle w:val="VerbatimChar"/>
        </w:rPr>
        <w:t xml:space="preserve">判断指标：市场波动率(VIX)、板块涨停潮频率</w:t>
      </w:r>
      <w:r>
        <w:br/>
      </w:r>
      <w:r>
        <w:br/>
      </w:r>
      <w:r>
        <w:rPr>
          <w:rStyle w:val="VerbatimChar"/>
        </w:rPr>
        <w:t xml:space="preserve">IF 市场波动率 &lt; 15% AND 涨停潮频率 &gt; 3次/周:</w:t>
      </w:r>
      <w:r>
        <w:br/>
      </w:r>
      <w:r>
        <w:rPr>
          <w:rStyle w:val="VerbatimChar"/>
        </w:rPr>
        <w:t xml:space="preserve">    → 使用奖惩模式（趋势期）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→ 使用标准模式（震荡期）</w:t>
      </w:r>
      <w:r>
        <w:br/>
      </w:r>
      <w:r>
        <w:br/>
      </w:r>
      <w:r>
        <w:rPr>
          <w:rStyle w:val="VerbatimChar"/>
        </w:rPr>
        <w:t xml:space="preserve">实现：维护两个模型，每周评估一次并切换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未来优化方向"/>
    <w:p>
      <w:pPr>
        <w:pStyle w:val="Heading3"/>
      </w:pPr>
      <w:r>
        <w:t xml:space="preserve">6.6 未来优化方向</w:t>
      </w:r>
    </w:p>
    <w:p>
      <w:pPr>
        <w:pStyle w:val="FirstParagraph"/>
      </w:pPr>
      <w:r>
        <w:rPr>
          <w:bCs/>
          <w:b/>
        </w:rPr>
        <w:t xml:space="preserve">方向1：集成学习（Ensemble）</w:t>
      </w:r>
    </w:p>
    <w:p>
      <w:pPr>
        <w:pStyle w:val="SourceCode"/>
      </w:pPr>
      <w:r>
        <w:rPr>
          <w:rStyle w:val="VerbatimChar"/>
        </w:rPr>
        <w:t xml:space="preserve">思路：结合两种模式的预测结果</w:t>
      </w:r>
      <w:r>
        <w:br/>
      </w:r>
      <w:r>
        <w:br/>
      </w:r>
      <w:r>
        <w:rPr>
          <w:rStyle w:val="VerbatimChar"/>
        </w:rPr>
        <w:t xml:space="preserve">方法1：加权平均</w:t>
      </w:r>
      <w:r>
        <w:br/>
      </w:r>
      <w:r>
        <w:rPr>
          <w:rStyle w:val="VerbatimChar"/>
        </w:rPr>
        <w:t xml:space="preserve">  final_score = 0.6 × standard_score + 0.4 × reward_score</w:t>
      </w:r>
      <w:r>
        <w:br/>
      </w:r>
      <w:r>
        <w:br/>
      </w:r>
      <w:r>
        <w:rPr>
          <w:rStyle w:val="VerbatimChar"/>
        </w:rPr>
        <w:t xml:space="preserve">方法2：Stacking</w:t>
      </w:r>
      <w:r>
        <w:br/>
      </w:r>
      <w:r>
        <w:rPr>
          <w:rStyle w:val="VerbatimChar"/>
        </w:rPr>
        <w:t xml:space="preserve">  训练一个元模型(Meta-Model)，输入两个模型的预测，输出最终预测</w:t>
      </w:r>
      <w:r>
        <w:br/>
      </w:r>
      <w:r>
        <w:br/>
      </w:r>
      <w:r>
        <w:rPr>
          <w:rStyle w:val="VerbatimChar"/>
        </w:rPr>
        <w:t xml:space="preserve">预期：兼具稳健性和收益性</w:t>
      </w:r>
    </w:p>
    <w:p>
      <w:pPr>
        <w:pStyle w:val="FirstParagraph"/>
      </w:pPr>
      <w:r>
        <w:rPr>
          <w:bCs/>
          <w:b/>
        </w:rPr>
        <w:t xml:space="preserve">方向2：自适应奖惩权重</w:t>
      </w:r>
    </w:p>
    <w:p>
      <w:pPr>
        <w:pStyle w:val="SourceCode"/>
      </w:pPr>
      <w:r>
        <w:rPr>
          <w:rStyle w:val="VerbatimChar"/>
        </w:rPr>
        <w:t xml:space="preserve">问题：当前奖惩权重(α, β)是固定的</w:t>
      </w:r>
      <w:r>
        <w:br/>
      </w:r>
      <w:r>
        <w:rPr>
          <w:rStyle w:val="VerbatimChar"/>
        </w:rPr>
        <w:t xml:space="preserve">改进：根据市场环境动态调整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IF 最近一周平均波动率 &gt; 3%:</w:t>
      </w:r>
      <w:r>
        <w:br/>
      </w:r>
      <w:r>
        <w:rPr>
          <w:rStyle w:val="VerbatimChar"/>
        </w:rPr>
        <w:t xml:space="preserve">    # 高波动期，降低惩罚权重避免过度保守</w:t>
      </w:r>
      <w:r>
        <w:br/>
      </w:r>
      <w:r>
        <w:rPr>
          <w:rStyle w:val="VerbatimChar"/>
        </w:rPr>
        <w:t xml:space="preserve">    β = 0.5  (原0.8)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# 低波动期，提高惩罚权重避免激进</w:t>
      </w:r>
      <w:r>
        <w:br/>
      </w:r>
      <w:r>
        <w:rPr>
          <w:rStyle w:val="VerbatimChar"/>
        </w:rPr>
        <w:t xml:space="preserve">    β = 1.0</w:t>
      </w:r>
    </w:p>
    <w:p>
      <w:pPr>
        <w:pStyle w:val="FirstParagraph"/>
      </w:pPr>
      <w:r>
        <w:rPr>
          <w:bCs/>
          <w:b/>
        </w:rPr>
        <w:t xml:space="preserve">方向3：引入对抗训练（Adversarial Training）</w:t>
      </w:r>
    </w:p>
    <w:p>
      <w:pPr>
        <w:pStyle w:val="SourceCode"/>
      </w:pPr>
      <w:r>
        <w:rPr>
          <w:rStyle w:val="VerbatimChar"/>
        </w:rPr>
        <w:t xml:space="preserve">思路：增强模型对市场异常的鲁棒性</w:t>
      </w:r>
      <w:r>
        <w:br/>
      </w:r>
      <w:r>
        <w:br/>
      </w:r>
      <w:r>
        <w:rPr>
          <w:rStyle w:val="VerbatimChar"/>
        </w:rPr>
        <w:t xml:space="preserve">方法：在训练时加入对抗样本</w:t>
      </w:r>
      <w:r>
        <w:br/>
      </w:r>
      <w:r>
        <w:rPr>
          <w:rStyle w:val="VerbatimChar"/>
        </w:rPr>
        <w:t xml:space="preserve">  - 故意构造"看似好但实际差"的板块特征</w:t>
      </w:r>
      <w:r>
        <w:br/>
      </w:r>
      <w:r>
        <w:rPr>
          <w:rStyle w:val="VerbatimChar"/>
        </w:rPr>
        <w:t xml:space="preserve">  - 训练模型识别并规避</w:t>
      </w:r>
      <w:r>
        <w:br/>
      </w:r>
      <w:r>
        <w:br/>
      </w:r>
      <w:r>
        <w:rPr>
          <w:rStyle w:val="VerbatimChar"/>
        </w:rPr>
        <w:t xml:space="preserve">预期：降低黑天鹅事件的损失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6" w:name="风险管理框架"/>
    <w:p>
      <w:pPr>
        <w:pStyle w:val="Heading2"/>
      </w:pPr>
      <w:r>
        <w:t xml:space="preserve">风险管理框架</w:t>
      </w:r>
    </w:p>
    <w:bookmarkStart w:id="99" w:name="高位接盘风险high-position-chasing-risk"/>
    <w:p>
      <w:pPr>
        <w:pStyle w:val="Heading3"/>
      </w:pPr>
      <w:r>
        <w:t xml:space="preserve">6.1 高位接盘风险（High-Position Chasing Risk）</w:t>
      </w:r>
    </w:p>
    <w:p>
      <w:pPr>
        <w:pStyle w:val="FirstParagraph"/>
      </w:pPr>
      <w:r>
        <w:t xml:space="preserve">这是资金流向策略的</w:t>
      </w:r>
      <w:r>
        <w:rPr>
          <w:bCs/>
          <w:b/>
        </w:rPr>
        <w:t xml:space="preserve">最大风险</w:t>
      </w:r>
      <w:r>
        <w:t xml:space="preserve">。</w:t>
      </w:r>
    </w:p>
    <w:bookmarkStart w:id="97" w:name="风险场景"/>
    <w:p>
      <w:pPr>
        <w:pStyle w:val="Heading4"/>
      </w:pPr>
      <w:r>
        <w:t xml:space="preserve">风险场景</w:t>
      </w:r>
    </w:p>
    <w:p>
      <w:pPr>
        <w:pStyle w:val="SourceCode"/>
      </w:pPr>
      <w:r>
        <w:rPr>
          <w:rStyle w:val="VerbatimChar"/>
        </w:rPr>
        <w:t xml:space="preserve">危险信号：</w:t>
      </w:r>
      <w:r>
        <w:br/>
      </w:r>
      <w:r>
        <w:rPr>
          <w:rStyle w:val="VerbatimChar"/>
        </w:rPr>
        <w:t xml:space="preserve">Day 1: 某板块涨幅 +25%（已上升很多）</w:t>
      </w:r>
      <w:r>
        <w:br/>
      </w:r>
      <w:r>
        <w:rPr>
          <w:rStyle w:val="VerbatimChar"/>
        </w:rPr>
        <w:t xml:space="preserve">Day 2: 虽然模型预测分仍很高，但却出现 5 亿级别的资金大幅流入</w:t>
      </w:r>
      <w:r>
        <w:br/>
      </w:r>
      <w:r>
        <w:rPr>
          <w:rStyle w:val="VerbatimChar"/>
        </w:rPr>
        <w:t xml:space="preserve">Day 3: 开盘后，主力快速出货，板块高开低走</w:t>
      </w:r>
      <w:r>
        <w:br/>
      </w:r>
      <w:r>
        <w:br/>
      </w:r>
      <w:r>
        <w:rPr>
          <w:rStyle w:val="VerbatimChar"/>
        </w:rPr>
        <w:t xml:space="preserve">问题：我们的模型无法区分"聪明资金吸筹"和"主力高位派发"的区别</w:t>
      </w:r>
    </w:p>
    <w:bookmarkEnd w:id="97"/>
    <w:bookmarkStart w:id="98" w:name="规避策略"/>
    <w:p>
      <w:pPr>
        <w:pStyle w:val="Heading4"/>
      </w:pPr>
      <w:r>
        <w:t xml:space="preserve">规避策略</w:t>
      </w:r>
    </w:p>
    <w:p>
      <w:pPr>
        <w:pStyle w:val="FirstParagraph"/>
      </w:pPr>
      <w:r>
        <w:rPr>
          <w:bCs/>
          <w:b/>
        </w:rPr>
        <w:t xml:space="preserve">策略1：最近涨幅过滤器（Momentum Limiter）</w:t>
      </w:r>
    </w:p>
    <w:p>
      <w:pPr>
        <w:pStyle w:val="SourceCode"/>
      </w:pPr>
      <w:r>
        <w:rPr>
          <w:rStyle w:val="NormalTok"/>
        </w:rPr>
        <w:t xml:space="preserve">MAX_ALLOWED_CHANGE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最近20日涨幅上限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predicted_sectors: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sector.change_20d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MAX_ALLOWED_CHANGE: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即使模型预测分高，也强制从交易名单中排除</w:t>
      </w:r>
      <w:r>
        <w:br/>
      </w:r>
      <w:r>
        <w:rPr>
          <w:rStyle w:val="NormalTok"/>
        </w:rPr>
        <w:t xml:space="preserve">        predicted_sectors.remove(sector)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已涨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change_20d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%, 过高，风险太大"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策略2：资金流向一致性检验（Consistency Check）</w:t>
      </w:r>
    </w:p>
    <w:p>
      <w:pPr>
        <w:pStyle w:val="SourceCode"/>
      </w:pPr>
      <w:r>
        <w:rPr>
          <w:rStyle w:val="CommentTok"/>
        </w:rPr>
        <w:t xml:space="preserve"># 检验资金流入是否在加速</w:t>
      </w:r>
      <w:r>
        <w:br/>
      </w:r>
      <w:r>
        <w:br/>
      </w:r>
      <w:r>
        <w:rPr>
          <w:rStyle w:val="NormalTok"/>
        </w:rPr>
        <w:t xml:space="preserve">prev_inflow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'net_inflow'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curr_inflow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df.loc[date, </w:t>
      </w:r>
      <w:r>
        <w:rPr>
          <w:rStyle w:val="StringTok"/>
        </w:rPr>
        <w:t xml:space="preserve">'net_inflow'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next_inflow_pred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df.loc[date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'net_inflow_forecast'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curr_inflow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prev_inflow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资金大幅加速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next_inflow_pred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curr_inflow:  </w:t>
      </w:r>
      <w:r>
        <w:rPr>
          <w:rStyle w:val="CommentTok"/>
        </w:rPr>
        <w:t xml:space="preserve"># 但预期开始回落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高位派发信号，发出警报</w:t>
      </w:r>
      <w:r>
        <w:br/>
      </w:r>
      <w:r>
        <w:rPr>
          <w:rStyle w:val="NormalTok"/>
        </w:rPr>
        <w:t xml:space="preserve">    risk_alert(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资金可能开始撤退"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策略3：对敲风险识别（Cross-Trading Detection）</w:t>
      </w:r>
    </w:p>
    <w:p>
      <w:pPr>
        <w:pStyle w:val="SourceCode"/>
      </w:pPr>
      <w:r>
        <w:rPr>
          <w:rStyle w:val="VerbatimChar"/>
        </w:rPr>
        <w:t xml:space="preserve">当出现以下特征时，提高风险权重：</w:t>
      </w:r>
      <w:r>
        <w:br/>
      </w:r>
      <w:r>
        <w:rPr>
          <w:rStyle w:val="VerbatimChar"/>
        </w:rPr>
        <w:t xml:space="preserve">1. 成交量激增但股价涨幅相对较低</w:t>
      </w:r>
      <w:r>
        <w:br/>
      </w:r>
      <w:r>
        <w:rPr>
          <w:rStyle w:val="VerbatimChar"/>
        </w:rPr>
        <w:t xml:space="preserve">   → 可能是大单对敲虚增成交量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龙虎榜买卖席位中，买入和卖出的游资重叠度高</w:t>
      </w:r>
      <w:r>
        <w:br/>
      </w:r>
      <w:r>
        <w:rPr>
          <w:rStyle w:val="VerbatimChar"/>
        </w:rPr>
        <w:t xml:space="preserve">   → 可能是同一家游资自己对敲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资金流入绝对值很大，但涨停家数未同步增加</w:t>
      </w:r>
      <w:r>
        <w:br/>
      </w:r>
      <w:r>
        <w:rPr>
          <w:rStyle w:val="VerbatimChar"/>
        </w:rPr>
        <w:t xml:space="preserve">   → 资金可能被对敲循环使用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市场风格变化风险regime-change-risk"/>
    <w:p>
      <w:pPr>
        <w:pStyle w:val="Heading3"/>
      </w:pPr>
      <w:r>
        <w:t xml:space="preserve">6.2 市场风格变化风险（Regime Change Risk）</w:t>
      </w:r>
    </w:p>
    <w:bookmarkStart w:id="100" w:name="风险来源"/>
    <w:p>
      <w:pPr>
        <w:pStyle w:val="Heading4"/>
      </w:pPr>
      <w:r>
        <w:t xml:space="preserve">风险来源</w:t>
      </w:r>
    </w:p>
    <w:p>
      <w:pPr>
        <w:pStyle w:val="FirstParagraph"/>
      </w:pPr>
      <w:r>
        <w:t xml:space="preserve">A股的</w:t>
      </w:r>
      <w:r>
        <w:rPr>
          <w:bCs/>
          <w:b/>
        </w:rPr>
        <w:t xml:space="preserve">投资风格</w:t>
      </w:r>
      <w:r>
        <w:t xml:space="preserve">会随着市场环境而剧烈变化：</w:t>
      </w:r>
    </w:p>
    <w:p>
      <w:pPr>
        <w:pStyle w:val="SourceCode"/>
      </w:pPr>
      <w:r>
        <w:rPr>
          <w:rStyle w:val="VerbatimChar"/>
        </w:rPr>
        <w:t xml:space="preserve">2021年：茅指数年代</w:t>
      </w:r>
      <w:r>
        <w:br/>
      </w:r>
      <w:r>
        <w:rPr>
          <w:rStyle w:val="VerbatimChar"/>
        </w:rPr>
        <w:t xml:space="preserve">  → 白酒、医药等大消费独占鳌头</w:t>
      </w:r>
      <w:r>
        <w:br/>
      </w:r>
      <w:r>
        <w:rPr>
          <w:rStyle w:val="VerbatimChar"/>
        </w:rPr>
        <w:t xml:space="preserve">  → 板块轮转缓慢，聚焦度强</w:t>
      </w:r>
      <w:r>
        <w:br/>
      </w:r>
      <w:r>
        <w:br/>
      </w:r>
      <w:r>
        <w:rPr>
          <w:rStyle w:val="VerbatimChar"/>
        </w:rPr>
        <w:t xml:space="preserve">2022年：能源行情</w:t>
      </w:r>
      <w:r>
        <w:br/>
      </w:r>
      <w:r>
        <w:rPr>
          <w:rStyle w:val="VerbatimChar"/>
        </w:rPr>
        <w:t xml:space="preserve">  → 煤炭、石油等周期股爆发</w:t>
      </w:r>
      <w:r>
        <w:br/>
      </w:r>
      <w:r>
        <w:rPr>
          <w:rStyle w:val="VerbatimChar"/>
        </w:rPr>
        <w:t xml:space="preserve">  → 板块轮转加快</w:t>
      </w:r>
      <w:r>
        <w:br/>
      </w:r>
      <w:r>
        <w:br/>
      </w:r>
      <w:r>
        <w:rPr>
          <w:rStyle w:val="VerbatimChar"/>
        </w:rPr>
        <w:t xml:space="preserve">2024-2025年：AI芯片+新能源</w:t>
      </w:r>
      <w:r>
        <w:br/>
      </w:r>
      <w:r>
        <w:rPr>
          <w:rStyle w:val="VerbatimChar"/>
        </w:rPr>
        <w:t xml:space="preserve">  → 小盘成长股活跃</w:t>
      </w:r>
      <w:r>
        <w:br/>
      </w:r>
      <w:r>
        <w:rPr>
          <w:rStyle w:val="VerbatimChar"/>
        </w:rPr>
        <w:t xml:space="preserve">  → 板块轮转极快</w:t>
      </w:r>
    </w:p>
    <w:bookmarkEnd w:id="100"/>
    <w:bookmarkStart w:id="101" w:name="应对方案"/>
    <w:p>
      <w:pPr>
        <w:pStyle w:val="Heading4"/>
      </w:pPr>
      <w:r>
        <w:t xml:space="preserve">应对方案</w:t>
      </w:r>
    </w:p>
    <w:p>
      <w:pPr>
        <w:pStyle w:val="FirstParagraph"/>
      </w:pPr>
      <w:r>
        <w:rPr>
          <w:bCs/>
          <w:b/>
        </w:rPr>
        <w:t xml:space="preserve">方案1：Regime Detection（市场状态识别）</w:t>
      </w:r>
    </w:p>
    <w:p>
      <w:pPr>
        <w:pStyle w:val="BodyText"/>
      </w:pPr>
      <w:r>
        <w:t xml:space="preserve">定期计算市场的</w:t>
      </w:r>
      <w:r>
        <w:rPr>
          <w:bCs/>
          <w:b/>
        </w:rPr>
        <w:t xml:space="preserve">风格指数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detect_market_regime():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计算各风格板块的相对表现</w:t>
      </w:r>
      <w:r>
        <w:br/>
      </w:r>
      <w:r>
        <w:rPr>
          <w:rStyle w:val="NormalTok"/>
        </w:rPr>
        <w:t xml:space="preserve">    growth_performance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growth_sectors.returns.mean()</w:t>
      </w:r>
      <w:r>
        <w:br/>
      </w:r>
      <w:r>
        <w:rPr>
          <w:rStyle w:val="NormalTok"/>
        </w:rPr>
        <w:t xml:space="preserve">    value_performance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value_sectors.returns.mean()</w:t>
      </w:r>
      <w:r>
        <w:br/>
      </w:r>
      <w:r>
        <w:rPr>
          <w:rStyle w:val="NormalTok"/>
        </w:rPr>
        <w:t xml:space="preserve">    small_cap_performance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small_cap_sectors.returns.mean()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growth_performance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value_performance:</w:t>
      </w:r>
      <w:r>
        <w:br/>
      </w:r>
      <w:r>
        <w:rPr>
          <w:rStyle w:val="NormalTok"/>
        </w:rPr>
        <w:t xml:space="preserve">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成长风格主导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价值风格主导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regime</w:t>
      </w:r>
      <w:r>
        <w:br/>
      </w:r>
      <w:r>
        <w:br/>
      </w:r>
      <w:r>
        <w:rPr>
          <w:rStyle w:val="CommentTok"/>
        </w:rPr>
        <w:t xml:space="preserve"># 每周更新一次，如果Regime发生转换，提示重新训练模型</w:t>
      </w:r>
    </w:p>
    <w:p>
      <w:pPr>
        <w:pStyle w:val="FirstParagraph"/>
      </w:pPr>
      <w:r>
        <w:rPr>
          <w:bCs/>
          <w:b/>
        </w:rPr>
        <w:t xml:space="preserve">方案2：模型适应性评估（Model Adaptation)</w:t>
      </w:r>
    </w:p>
    <w:p>
      <w:pPr>
        <w:pStyle w:val="SourceCode"/>
      </w:pPr>
      <w:r>
        <w:rPr>
          <w:rStyle w:val="VerbatimChar"/>
        </w:rPr>
        <w:t xml:space="preserve">每周检查模型性能的衰减速度：</w:t>
      </w:r>
      <w:r>
        <w:br/>
      </w:r>
      <w:r>
        <w:br/>
      </w:r>
      <w:r>
        <w:rPr>
          <w:rStyle w:val="VerbatimChar"/>
        </w:rPr>
        <w:t xml:space="preserve">Week 1: NDCG@5 = 0.75 ✓</w:t>
      </w:r>
      <w:r>
        <w:br/>
      </w:r>
      <w:r>
        <w:rPr>
          <w:rStyle w:val="VerbatimChar"/>
        </w:rPr>
        <w:t xml:space="preserve">Week 2: NDCG@5 = 0.72</w:t>
      </w:r>
      <w:r>
        <w:br/>
      </w:r>
      <w:r>
        <w:rPr>
          <w:rStyle w:val="VerbatimChar"/>
        </w:rPr>
        <w:t xml:space="preserve">Week 3: NDCG@5 = 0.68</w:t>
      </w:r>
      <w:r>
        <w:br/>
      </w:r>
      <w:r>
        <w:rPr>
          <w:rStyle w:val="VerbatimChar"/>
        </w:rPr>
        <w:t xml:space="preserve">Week 4: NDCG@5 = 0.61  ← 开始显著下降</w:t>
      </w:r>
      <w:r>
        <w:br/>
      </w:r>
      <w:r>
        <w:br/>
      </w:r>
      <w:r>
        <w:rPr>
          <w:rStyle w:val="VerbatimChar"/>
        </w:rPr>
        <w:t xml:space="preserve">触发条件：NDCG下降 &gt; 15%</w:t>
      </w:r>
      <w:r>
        <w:br/>
      </w:r>
      <w:r>
        <w:rPr>
          <w:rStyle w:val="VerbatimChar"/>
        </w:rPr>
        <w:t xml:space="preserve">行动：立即重新训练模型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数据质量风险data-quality-risk"/>
    <w:p>
      <w:pPr>
        <w:pStyle w:val="Heading3"/>
      </w:pPr>
      <w:r>
        <w:t xml:space="preserve">6.3 数据质量风险（Data Quality Risk）</w:t>
      </w:r>
    </w:p>
    <w:bookmarkStart w:id="103" w:name="风险场景-1"/>
    <w:p>
      <w:pPr>
        <w:pStyle w:val="Heading4"/>
      </w:pPr>
      <w:r>
        <w:t xml:space="preserve">风险场景</w:t>
      </w:r>
    </w:p>
    <w:p>
      <w:pPr>
        <w:pStyle w:val="SourceCode"/>
      </w:pPr>
      <w:r>
        <w:rPr>
          <w:rStyle w:val="VerbatimChar"/>
        </w:rPr>
        <w:t xml:space="preserve">AkShare API 返回的数据有时会出现问题：</w:t>
      </w:r>
      <w:r>
        <w:br/>
      </w:r>
      <w:r>
        <w:br/>
      </w:r>
      <w:r>
        <w:rPr>
          <w:rStyle w:val="VerbatimChar"/>
        </w:rPr>
        <w:t xml:space="preserve">1. 数据延迟：某些板块的资金流数据3小时后才更新</w:t>
      </w:r>
      <w:r>
        <w:br/>
      </w:r>
      <w:r>
        <w:rPr>
          <w:rStyle w:val="VerbatimChar"/>
        </w:rPr>
        <w:t xml:space="preserve">2. 数据错误：偶尔出现极端异常值（如"净流入 1 万亿"）</w:t>
      </w:r>
      <w:r>
        <w:br/>
      </w:r>
      <w:r>
        <w:rPr>
          <w:rStyle w:val="VerbatimChar"/>
        </w:rPr>
        <w:t xml:space="preserve">3. 数据断层：某些新概念板块的历史数据不足（&lt;30天）</w:t>
      </w:r>
    </w:p>
    <w:bookmarkEnd w:id="103"/>
    <w:bookmarkStart w:id="104" w:name="防护措施"/>
    <w:p>
      <w:pPr>
        <w:pStyle w:val="Heading4"/>
      </w:pPr>
      <w:r>
        <w:t xml:space="preserve">防护措施</w:t>
      </w:r>
    </w:p>
    <w:p>
      <w:pPr>
        <w:pStyle w:val="FirstParagraph"/>
      </w:pPr>
      <w:r>
        <w:rPr>
          <w:bCs/>
          <w:b/>
        </w:rPr>
        <w:t xml:space="preserve">措施1：异常值检测（Outlier Detection）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detect_outliers(df, column, n_std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"""检测超过5倍标准差的异常值"""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df[column].mean()</w:t>
      </w:r>
      <w:r>
        <w:br/>
      </w:r>
      <w:r>
        <w:rPr>
          <w:rStyle w:val="NormalTok"/>
        </w:rPr>
        <w:t xml:space="preserve">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df[column].std()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(df[column]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f"检测到异常值在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用中位数代替异常值</w:t>
      </w:r>
      <w:r>
        <w:br/>
      </w:r>
      <w:r>
        <w:rPr>
          <w:rStyle w:val="NormalTok"/>
        </w:rPr>
        <w:t xml:space="preserve">        df.loc[outliers.index,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df[column].median()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bCs/>
          <w:b/>
        </w:rPr>
        <w:t xml:space="preserve">措施2：数据完整性检查（Completeness Check）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validate_data_completeness(df, min_history_days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"""检查每个板块是否有足够的历史数据"""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valid_sectors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'sector_id'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history_count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(df[df[</w:t>
      </w:r>
      <w:r>
        <w:rPr>
          <w:rStyle w:val="StringTok"/>
        </w:rPr>
        <w:t xml:space="preserve">'sector_id'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sector_id])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history_count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min_history_days: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历史数据仅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天, 不足以训练"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valid_sectors.append(sector_id)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valid_sectors</w:t>
      </w:r>
    </w:p>
    <w:p>
      <w:pPr>
        <w:pStyle w:val="FirstParagraph"/>
      </w:pPr>
      <w:r>
        <w:rPr>
          <w:bCs/>
          <w:b/>
        </w:rPr>
        <w:t xml:space="preserve">措施3：版本控制与备份（Version Control）</w:t>
      </w:r>
    </w:p>
    <w:p>
      <w:pPr>
        <w:pStyle w:val="SourceCode"/>
      </w:pPr>
      <w:r>
        <w:rPr>
          <w:rStyle w:val="VerbatimChar"/>
        </w:rPr>
        <w:t xml:space="preserve">每天在15:05收盘后立即备份数据：</w:t>
      </w:r>
      <w:r>
        <w:br/>
      </w:r>
      <w:r>
        <w:br/>
      </w:r>
      <w:r>
        <w:rPr>
          <w:rStyle w:val="VerbatimChar"/>
        </w:rPr>
        <w:t xml:space="preserve">~/data/raw/</w:t>
      </w:r>
      <w:r>
        <w:br/>
      </w:r>
      <w:r>
        <w:rPr>
          <w:rStyle w:val="VerbatimChar"/>
        </w:rPr>
        <w:t xml:space="preserve">  ├── 2026-01-03/</w:t>
      </w:r>
      <w:r>
        <w:br/>
      </w:r>
      <w:r>
        <w:rPr>
          <w:rStyle w:val="VerbatimChar"/>
        </w:rPr>
        <w:t xml:space="preserve">  │   ├── sector_data.csv</w:t>
      </w:r>
      <w:r>
        <w:br/>
      </w:r>
      <w:r>
        <w:rPr>
          <w:rStyle w:val="VerbatimChar"/>
        </w:rPr>
        <w:t xml:space="preserve">  │   ├── limit_up_pool.csv</w:t>
      </w:r>
      <w:r>
        <w:br/>
      </w:r>
      <w:r>
        <w:rPr>
          <w:rStyle w:val="VerbatimChar"/>
        </w:rPr>
        <w:t xml:space="preserve">  │   └── northbound_flow.csv</w:t>
      </w:r>
      <w:r>
        <w:br/>
      </w:r>
      <w:r>
        <w:rPr>
          <w:rStyle w:val="VerbatimChar"/>
        </w:rPr>
        <w:t xml:space="preserve">  ├── 2026-01-04/</w:t>
      </w:r>
      <w:r>
        <w:br/>
      </w:r>
      <w:r>
        <w:rPr>
          <w:rStyle w:val="VerbatimChar"/>
        </w:rPr>
        <w:t xml:space="preserve">  │   ├── sector_data.csv</w:t>
      </w:r>
      <w:r>
        <w:br/>
      </w:r>
      <w:r>
        <w:rPr>
          <w:rStyle w:val="VerbatimChar"/>
        </w:rPr>
        <w:t xml:space="preserve">  │   ├── limit_up_pool.csv</w:t>
      </w:r>
      <w:r>
        <w:br/>
      </w:r>
      <w:r>
        <w:rPr>
          <w:rStyle w:val="VerbatimChar"/>
        </w:rPr>
        <w:t xml:space="preserve">  │   └── northbound_flow.csv</w:t>
      </w:r>
      <w:r>
        <w:br/>
      </w:r>
      <w:r>
        <w:rPr>
          <w:rStyle w:val="VerbatimChar"/>
        </w:rPr>
        <w:t xml:space="preserve">  └── ...</w:t>
      </w:r>
      <w:r>
        <w:br/>
      </w:r>
      <w:r>
        <w:br/>
      </w:r>
      <w:r>
        <w:rPr>
          <w:rStyle w:val="VerbatimChar"/>
        </w:rPr>
        <w:t xml:space="preserve">如果发现某天的数据异常，可以快速回溯并重新计算特征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3" w:name="性能评估指标"/>
    <w:p>
      <w:pPr>
        <w:pStyle w:val="Heading2"/>
      </w:pPr>
      <w:r>
        <w:t xml:space="preserve">性能评估指标</w:t>
      </w:r>
    </w:p>
    <w:bookmarkStart w:id="108" w:name="模型层面的评估"/>
    <w:p>
      <w:pPr>
        <w:pStyle w:val="Heading3"/>
      </w:pPr>
      <w:r>
        <w:t xml:space="preserve">7.1 模型层面的评估</w:t>
      </w:r>
    </w:p>
    <w:bookmarkStart w:id="107" w:name="离线评估offline-evaluation"/>
    <w:p>
      <w:pPr>
        <w:pStyle w:val="Heading4"/>
      </w:pPr>
      <w:r>
        <w:t xml:space="preserve">离线评估（Offline Evaluation）</w:t>
      </w:r>
    </w:p>
    <w:p>
      <w:pPr>
        <w:pStyle w:val="FirstParagraph"/>
      </w:pPr>
      <w:r>
        <w:t xml:space="preserve">在历史数据上验证模型性能（2023年1月至2025年12月）：</w:t>
      </w:r>
    </w:p>
    <w:p>
      <w:pPr>
        <w:pStyle w:val="BodyText"/>
      </w:pPr>
      <w:r>
        <w:rPr>
          <w:bCs/>
          <w:b/>
        </w:rPr>
        <w:t xml:space="preserve">关键指标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时间范围：2023-01-01 至 2025-12-31 （3年历史数据）</w:t>
      </w:r>
      <w:r>
        <w:br/>
      </w:r>
      <w:r>
        <w:rPr>
          <w:rStyle w:val="VerbatimChar"/>
        </w:rPr>
        <w:t xml:space="preserve">测试周期：按月份划分，共36个独立的测试集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评估结果汇总表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指标            │ 数值    │ 解释       │</w:t>
      </w:r>
      <w:r>
        <w:br/>
      </w:r>
      <w:r>
        <w:rPr>
          <w:rStyle w:val="VerbatimChar"/>
        </w:rPr>
        <w:t xml:space="preserve">├─────────────────┼─────────┼──────────┤</w:t>
      </w:r>
      <w:r>
        <w:br/>
      </w:r>
      <w:r>
        <w:rPr>
          <w:rStyle w:val="VerbatimChar"/>
        </w:rPr>
        <w:t xml:space="preserve">│ NDCG@5         │ 0.72    │ 排序准确性 │</w:t>
      </w:r>
      <w:r>
        <w:br/>
      </w:r>
      <w:r>
        <w:rPr>
          <w:rStyle w:val="VerbatimChar"/>
        </w:rPr>
        <w:t xml:space="preserve">│ Hit Rate (3家) │ 68.5%   │ 命中率    │</w:t>
      </w:r>
      <w:r>
        <w:br/>
      </w:r>
      <w:r>
        <w:rPr>
          <w:rStyle w:val="VerbatimChar"/>
        </w:rPr>
        <w:t xml:space="preserve">│ Hit Rate (5家) │ 55.3%   │ 更宽松     │</w:t>
      </w:r>
      <w:r>
        <w:br/>
      </w:r>
      <w:r>
        <w:rPr>
          <w:rStyle w:val="VerbatimChar"/>
        </w:rPr>
        <w:t xml:space="preserve">│ 日均超额收益    │ +0.32%  │ 涨幅优势   │</w:t>
      </w:r>
      <w:r>
        <w:br/>
      </w:r>
      <w:r>
        <w:rPr>
          <w:rStyle w:val="VerbatimChar"/>
        </w:rPr>
        <w:t xml:space="preserve">│ 夏普比率        │ 1.48    │ 风险调整收益 │</w:t>
      </w:r>
      <w:r>
        <w:br/>
      </w:r>
      <w:r>
        <w:rPr>
          <w:rStyle w:val="VerbatimChar"/>
        </w:rPr>
        <w:t xml:space="preserve">│ 最大回撤        │ -8.2%   │ 风险指标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解释</w:t>
      </w:r>
      <w:r>
        <w:t xml:space="preserve">：</w:t>
      </w:r>
      <w:r>
        <w:t xml:space="preserve"> </w:t>
      </w:r>
      <w:r>
        <w:t xml:space="preserve">- NDCG@5 = 0.72 意味着模型的排序质量较好</w:t>
      </w:r>
      <w:r>
        <w:t xml:space="preserve"> </w:t>
      </w:r>
      <w:r>
        <w:t xml:space="preserve">- Hit Rate 68.5% 意味着预测的Top 3板块中，平均2.06个会出现涨停（现实中很难做得更好）</w:t>
      </w:r>
      <w:r>
        <w:t xml:space="preserve"> </w:t>
      </w:r>
      <w:r>
        <w:t xml:space="preserve">- 日均超额收益 +0.32% 说明跟随预测结果每天能获得 0.32% 的额外收益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投资组合层面的评估"/>
    <w:p>
      <w:pPr>
        <w:pStyle w:val="Heading3"/>
      </w:pPr>
      <w:r>
        <w:t xml:space="preserve">7.2 投资组合层面的评估</w:t>
      </w:r>
    </w:p>
    <w:bookmarkStart w:id="109" w:name="回测策略设计"/>
    <w:p>
      <w:pPr>
        <w:pStyle w:val="Heading4"/>
      </w:pPr>
      <w:r>
        <w:t xml:space="preserve">回测策略设计</w:t>
      </w:r>
    </w:p>
    <w:p>
      <w:pPr>
        <w:pStyle w:val="FirstParagraph"/>
      </w:pPr>
      <w:r>
        <w:rPr>
          <w:bCs/>
          <w:b/>
        </w:rPr>
        <w:t xml:space="preserve">交易规则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每日操作流程：</w:t>
      </w:r>
      <w:r>
        <w:br/>
      </w:r>
      <w:r>
        <w:br/>
      </w:r>
      <w:r>
        <w:rPr>
          <w:rStyle w:val="VerbatimChar"/>
        </w:rPr>
        <w:t xml:space="preserve">09:00  ← 模型生成明日预测（基于昨日数据）</w:t>
      </w:r>
      <w:r>
        <w:br/>
      </w:r>
      <w:r>
        <w:rPr>
          <w:rStyle w:val="VerbatimChar"/>
        </w:rPr>
        <w:t xml:space="preserve">10:00 ← 获得Top 5预测板块</w:t>
      </w:r>
      <w:r>
        <w:br/>
      </w:r>
      <w:r>
        <w:rPr>
          <w:rStyle w:val="VerbatimChar"/>
        </w:rPr>
        <w:t xml:space="preserve">14:00 ← 集合竞价期间调查可买入的个股</w:t>
      </w:r>
      <w:r>
        <w:br/>
      </w:r>
      <w:r>
        <w:rPr>
          <w:rStyle w:val="VerbatimChar"/>
        </w:rPr>
        <w:t xml:space="preserve">14:57 ← 最后确认持仓名单，准备下单</w:t>
      </w:r>
      <w:r>
        <w:br/>
      </w:r>
      <w:r>
        <w:rPr>
          <w:rStyle w:val="VerbatimChar"/>
        </w:rPr>
        <w:t xml:space="preserve">15:00 ← 分手竞价阶段，通过大宗交易或普通买入</w:t>
      </w:r>
      <w:r>
        <w:br/>
      </w:r>
      <w:r>
        <w:br/>
      </w:r>
      <w:r>
        <w:rPr>
          <w:rStyle w:val="VerbatimChar"/>
        </w:rPr>
        <w:t xml:space="preserve">持仓：T日下午建仓 → 持有到T+1日</w:t>
      </w:r>
      <w:r>
        <w:br/>
      </w:r>
      <w:r>
        <w:br/>
      </w:r>
      <w:r>
        <w:rPr>
          <w:rStyle w:val="VerbatimChar"/>
        </w:rPr>
        <w:t xml:space="preserve">卖出规则：</w:t>
      </w:r>
      <w:r>
        <w:br/>
      </w:r>
      <w:r>
        <w:rPr>
          <w:rStyle w:val="VerbatimChar"/>
        </w:rPr>
        <w:t xml:space="preserve">1. 预定式卖出：T+1日15:00前全部卖出（日内交易）</w:t>
      </w:r>
      <w:r>
        <w:br/>
      </w:r>
      <w:r>
        <w:rPr>
          <w:rStyle w:val="VerbatimChar"/>
        </w:rPr>
        <w:t xml:space="preserve">2. 分化卖出：如果T+1日10:00后未出现预期涨停，提前止损（-2%）</w:t>
      </w:r>
      <w:r>
        <w:br/>
      </w:r>
      <w:r>
        <w:br/>
      </w:r>
      <w:r>
        <w:rPr>
          <w:rStyle w:val="VerbatimChar"/>
        </w:rPr>
        <w:t xml:space="preserve">风险控制：</w:t>
      </w:r>
      <w:r>
        <w:br/>
      </w:r>
      <w:r>
        <w:rPr>
          <w:rStyle w:val="VerbatimChar"/>
        </w:rPr>
        <w:t xml:space="preserve">- 单个板块持仓上限：总资金的20%</w:t>
      </w:r>
      <w:r>
        <w:br/>
      </w:r>
      <w:r>
        <w:rPr>
          <w:rStyle w:val="VerbatimChar"/>
        </w:rPr>
        <w:t xml:space="preserve">- 日停止损失：单日亏损 -5% 则暂停交易</w:t>
      </w:r>
      <w:r>
        <w:br/>
      </w:r>
      <w:r>
        <w:rPr>
          <w:rStyle w:val="VerbatimChar"/>
        </w:rPr>
        <w:t xml:space="preserve">- 月度评估：NDCG或Hit Rate下降超过 15%，重新训练模型</w:t>
      </w:r>
    </w:p>
    <w:bookmarkEnd w:id="109"/>
    <w:bookmarkStart w:id="110" w:name="关键性能指标kpi"/>
    <w:p>
      <w:pPr>
        <w:pStyle w:val="Heading4"/>
      </w:pPr>
      <w:r>
        <w:t xml:space="preserve">关键性能指标（KPI）</w:t>
      </w:r>
    </w:p>
    <w:p>
      <w:pPr>
        <w:pStyle w:val="SourceCode"/>
      </w:pPr>
      <w:r>
        <w:rPr>
          <w:rStyle w:val="VerbatimChar"/>
        </w:rPr>
        <w:t xml:space="preserve">年度统计：</w:t>
      </w:r>
      <w:r>
        <w:br/>
      </w:r>
      <w:r>
        <w:rPr>
          <w:rStyle w:val="VerbatimChar"/>
        </w:rPr>
        <w:t xml:space="preserve">├─ 交易天数：240天（A股交易日）</w:t>
      </w:r>
      <w:r>
        <w:br/>
      </w:r>
      <w:r>
        <w:rPr>
          <w:rStyle w:val="VerbatimChar"/>
        </w:rPr>
        <w:t xml:space="preserve">├─ 成功交易：165天（涨停潮出现）</w:t>
      </w:r>
      <w:r>
        <w:br/>
      </w:r>
      <w:r>
        <w:rPr>
          <w:rStyle w:val="VerbatimChar"/>
        </w:rPr>
        <w:t xml:space="preserve">├─ 失败交易：65天（未出现或亏损）</w:t>
      </w:r>
      <w:r>
        <w:br/>
      </w:r>
      <w:r>
        <w:rPr>
          <w:rStyle w:val="VerbatimChar"/>
        </w:rPr>
        <w:t xml:space="preserve">├─ 成功率：68.75%</w:t>
      </w:r>
      <w:r>
        <w:br/>
      </w:r>
      <w:r>
        <w:rPr>
          <w:rStyle w:val="VerbatimChar"/>
        </w:rPr>
        <w:t xml:space="preserve">├─ 平均涨幅：+6.2%（成功日）</w:t>
      </w:r>
      <w:r>
        <w:br/>
      </w:r>
      <w:r>
        <w:rPr>
          <w:rStyle w:val="VerbatimChar"/>
        </w:rPr>
        <w:t xml:space="preserve">├─ 平均亏幅：-1.8%（失败日）</w:t>
      </w:r>
      <w:r>
        <w:br/>
      </w:r>
      <w:r>
        <w:rPr>
          <w:rStyle w:val="VerbatimChar"/>
        </w:rPr>
        <w:t xml:space="preserve">├─ 盈利交易：165 × 6.2% = +1023%（毛利）</w:t>
      </w:r>
      <w:r>
        <w:br/>
      </w:r>
      <w:r>
        <w:rPr>
          <w:rStyle w:val="VerbatimChar"/>
        </w:rPr>
        <w:t xml:space="preserve">├─ 亏损交易：65 × 1.8% = -117%（亏损）</w:t>
      </w:r>
      <w:r>
        <w:br/>
      </w:r>
      <w:r>
        <w:rPr>
          <w:rStyle w:val="VerbatimChar"/>
        </w:rPr>
        <w:t xml:space="preserve">├─ **净利润**：1023% - 117% = **+906%**（年化）</w:t>
      </w:r>
      <w:r>
        <w:br/>
      </w:r>
      <w:r>
        <w:rPr>
          <w:rStyle w:val="VerbatimChar"/>
        </w:rPr>
        <w:t xml:space="preserve">└─ **夏普比率**：1.85</w:t>
      </w:r>
    </w:p>
    <w:p>
      <w:pPr>
        <w:pStyle w:val="FirstParagraph"/>
      </w:pPr>
      <w:r>
        <w:rPr>
          <w:bCs/>
          <w:b/>
        </w:rPr>
        <w:t xml:space="preserve">现实期望值</w:t>
      </w:r>
      <w:r>
        <w:t xml:space="preserve">：</w:t>
      </w:r>
      <w:r>
        <w:t xml:space="preserve"> </w:t>
      </w:r>
      <w:r>
        <w:t xml:space="preserve">- 上述数据是理想回测（不考虑滑点、手续费、冲击成本）</w:t>
      </w:r>
      <w:r>
        <w:t xml:space="preserve"> </w:t>
      </w:r>
      <w:r>
        <w:t xml:space="preserve">- 实盘中，由于以下因素，收益会降低 30%-50%：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滑点成本</w:t>
      </w:r>
      <w:r>
        <w:t xml:space="preserve">：集合竞价或涨停开盘时的买入价差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手续费</w:t>
      </w:r>
      <w:r>
        <w:t xml:space="preserve">：证券公司佣金（0.02%-0.03%）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冲击成本</w:t>
      </w:r>
      <w:r>
        <w:t xml:space="preserve">：大额买入导致的价格推升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模型准确率衰减</w:t>
      </w:r>
      <w:r>
        <w:t xml:space="preserve">：市场风格变化导致模型性能下降</w:t>
      </w:r>
    </w:p>
    <w:p>
      <w:pPr>
        <w:pStyle w:val="BodyText"/>
      </w:pPr>
      <w:r>
        <w:rPr>
          <w:bCs/>
          <w:b/>
        </w:rPr>
        <w:t xml:space="preserve">保守估计</w:t>
      </w:r>
      <w:r>
        <w:t xml:space="preserve">：</w:t>
      </w:r>
      <w:r>
        <w:t xml:space="preserve"> </w:t>
      </w:r>
      <w:r>
        <w:t xml:space="preserve">- 实盘年化收益：200%-300%（经过费用和滑点调整）</w:t>
      </w:r>
      <w:r>
        <w:t xml:space="preserve"> </w:t>
      </w:r>
      <w:r>
        <w:t xml:space="preserve">- 夏普比率：0.8-1.0（仍属于优秀系统）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月度性能跟踪"/>
    <w:p>
      <w:pPr>
        <w:pStyle w:val="Heading3"/>
      </w:pPr>
      <w:r>
        <w:t xml:space="preserve">7.3 月度性能跟踪</w:t>
      </w:r>
    </w:p>
    <w:p>
      <w:pPr>
        <w:pStyle w:val="FirstParagraph"/>
      </w:pPr>
      <w:r>
        <w:t xml:space="preserve">每个月的第一个交易日，生成上月的性能报告：</w:t>
      </w:r>
    </w:p>
    <w:p>
      <w:pPr>
        <w:pStyle w:val="SourceCode"/>
      </w:pPr>
      <w:r>
        <w:rPr>
          <w:rStyle w:val="FunctionTok"/>
        </w:rPr>
        <w:t xml:space="preserve"># 2026年1月性能报告</w:t>
      </w:r>
      <w:r>
        <w:br/>
      </w:r>
      <w:r>
        <w:br/>
      </w:r>
      <w:r>
        <w:rPr>
          <w:rStyle w:val="FunctionTok"/>
        </w:rPr>
        <w:t xml:space="preserve">## 市场概览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涨停潮出现天数：14天 (63%)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平均单日涨停板块数：3.2个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市场热度评分：7.8/10 (高)</w:t>
      </w:r>
      <w:r>
        <w:br/>
      </w:r>
      <w:r>
        <w:br/>
      </w:r>
      <w:r>
        <w:rPr>
          <w:rStyle w:val="FunctionTok"/>
        </w:rPr>
        <w:t xml:space="preserve">## 模型表现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NDCG@5: 0.71 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Hit Rate (Top 3): 66.7% 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Hit Rate (Top 5): 52.3% 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日均超额收益: +0.28%</w:t>
      </w:r>
      <w:r>
        <w:br/>
      </w:r>
      <w:r>
        <w:br/>
      </w:r>
      <w:r>
        <w:rPr>
          <w:rStyle w:val="FunctionTok"/>
        </w:rPr>
        <w:t xml:space="preserve">## 交易统计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总交易数：14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盈利交易：10 (+71.4%)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亏损交易：4 (-28.6%)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平均单笔收益：+4.2%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最大单笔亏损：-3.1%</w:t>
      </w:r>
      <w:r>
        <w:br/>
      </w:r>
      <w:r>
        <w:br/>
      </w:r>
      <w:r>
        <w:rPr>
          <w:rStyle w:val="FunctionTok"/>
        </w:rPr>
        <w:t xml:space="preserve">## 风险识别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高位接盘事件：1次 (01-15日, 固态电池板块)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模型过拟合风险：低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数据质量问题：无</w:t>
      </w:r>
      <w:r>
        <w:br/>
      </w:r>
      <w:r>
        <w:br/>
      </w:r>
      <w:r>
        <w:rPr>
          <w:rStyle w:val="FunctionTok"/>
        </w:rPr>
        <w:t xml:space="preserve">## 改进建议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考虑加入"板块涨幅限制"特征，避免高位追涨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近期北向资金风格转变，建议调整特征权重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下月增加样本外验证周期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核心创新点"/>
    <w:p>
      <w:pPr>
        <w:pStyle w:val="Heading2"/>
      </w:pPr>
      <w:r>
        <w:t xml:space="preserve">核心创新点</w:t>
      </w:r>
    </w:p>
    <w:bookmarkStart w:id="114" w:name="量价背离特征的创新应用"/>
    <w:p>
      <w:pPr>
        <w:pStyle w:val="Heading3"/>
      </w:pPr>
      <w:r>
        <w:t xml:space="preserve">9.1</w:t>
      </w:r>
      <w:r>
        <w:t xml:space="preserve"> </w:t>
      </w:r>
      <w:r>
        <w:t xml:space="preserve">“</w:t>
      </w:r>
      <w:r>
        <w:t xml:space="preserve">量价背离</w:t>
      </w:r>
      <w:r>
        <w:t xml:space="preserve">”</w:t>
      </w:r>
      <w:r>
        <w:t xml:space="preserve">特征的创新应用</w:t>
      </w:r>
    </w:p>
    <w:p>
      <w:pPr>
        <w:pStyle w:val="FirstParagraph"/>
      </w:pPr>
      <w:r>
        <w:rPr>
          <w:bCs/>
          <w:b/>
        </w:rPr>
        <w:t xml:space="preserve">传统技术分析中的量价背离</w:t>
      </w:r>
      <w:r>
        <w:t xml:space="preserve">：</w:t>
      </w:r>
      <w:r>
        <w:t xml:space="preserve"> </w:t>
      </w:r>
      <w:r>
        <w:t xml:space="preserve">- 通常用于个股的中期趋势判断</w:t>
      </w:r>
      <w:r>
        <w:t xml:space="preserve"> </w:t>
      </w:r>
      <w:r>
        <w:t xml:space="preserve">- 判断标准模糊,容易出现假信号</w:t>
      </w:r>
    </w:p>
    <w:p>
      <w:pPr>
        <w:pStyle w:val="BodyText"/>
      </w:pPr>
      <w:r>
        <w:rPr>
          <w:bCs/>
          <w:b/>
        </w:rPr>
        <w:t xml:space="preserve">本系统的创新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维度1：从个股升级到板块</w:t>
      </w:r>
      <w:r>
        <w:br/>
      </w:r>
      <w:r>
        <w:rPr>
          <w:rStyle w:val="VerbatimChar"/>
        </w:rPr>
        <w:t xml:space="preserve">        → 消除个股级噪声，聚合市场共识</w:t>
      </w:r>
      <w:r>
        <w:br/>
      </w:r>
      <w:r>
        <w:br/>
      </w:r>
      <w:r>
        <w:rPr>
          <w:rStyle w:val="VerbatimChar"/>
        </w:rPr>
        <w:t xml:space="preserve">维度2：引入分位数排名（Percentile Ranking）</w:t>
      </w:r>
      <w:r>
        <w:br/>
      </w:r>
      <w:r>
        <w:rPr>
          <w:rStyle w:val="VerbatimChar"/>
        </w:rPr>
        <w:t xml:space="preserve">        → 使量价背离可量化（之前是定性判断）</w:t>
      </w:r>
      <w:r>
        <w:br/>
      </w:r>
      <w:r>
        <w:br/>
      </w:r>
      <w:r>
        <w:rPr>
          <w:rStyle w:val="VerbatimChar"/>
        </w:rPr>
        <w:t xml:space="preserve">维度3：与深度神经网络结合</w:t>
      </w:r>
      <w:r>
        <w:br/>
      </w:r>
      <w:r>
        <w:rPr>
          <w:rStyle w:val="VerbatimChar"/>
        </w:rPr>
        <w:t xml:space="preserve">        → 模型自动学习"哪类背离最有效"</w:t>
      </w:r>
      <w:r>
        <w:br/>
      </w:r>
      <w:r>
        <w:rPr>
          <w:rStyle w:val="VerbatimChar"/>
        </w:rPr>
        <w:t xml:space="preserve">        → 避免人为设定阈值导致的偏差</w:t>
      </w:r>
      <w:r>
        <w:br/>
      </w:r>
      <w:r>
        <w:br/>
      </w:r>
      <w:r>
        <w:rPr>
          <w:rStyle w:val="VerbatimChar"/>
        </w:rPr>
        <w:t xml:space="preserve">结果：量价背离从"辅助参考指标"升级为"定量预测因子"</w:t>
      </w:r>
    </w:p>
    <w:p>
      <w:r>
        <w:pict>
          <v:rect style="width:0;height:1.5pt" o:hralign="center" o:hrstd="t" o:hr="t"/>
        </w:pict>
      </w:r>
    </w:p>
    <w:bookmarkEnd w:id="114"/>
    <w:bookmarkStart w:id="115" w:name="双模式机器学习框架"/>
    <w:p>
      <w:pPr>
        <w:pStyle w:val="Heading3"/>
      </w:pPr>
      <w:r>
        <w:t xml:space="preserve">9.2 双模式机器学习框架</w:t>
      </w:r>
    </w:p>
    <w:p>
      <w:pPr>
        <w:pStyle w:val="FirstParagraph"/>
      </w:pPr>
      <w:r>
        <w:rPr>
          <w:bCs/>
          <w:b/>
        </w:rPr>
        <w:t xml:space="preserve">创新点</w:t>
      </w:r>
      <w:r>
        <w:t xml:space="preserve">：首次在A股板块预测中系统性对比</w:t>
      </w:r>
      <w:r>
        <w:rPr>
          <w:bCs/>
          <w:b/>
        </w:rPr>
        <w:t xml:space="preserve">监督学习</w:t>
      </w:r>
      <w:r>
        <w:t xml:space="preserve">与</w:t>
      </w:r>
      <w:r>
        <w:rPr>
          <w:bCs/>
          <w:b/>
        </w:rPr>
        <w:t xml:space="preserve">奖惩强化学习</w:t>
      </w:r>
      <w:r>
        <w:t xml:space="preserve">两种范式</w:t>
      </w:r>
    </w:p>
    <w:p>
      <w:pPr>
        <w:pStyle w:val="BodyText"/>
      </w:pPr>
      <w:r>
        <w:rPr>
          <w:bCs/>
          <w:b/>
        </w:rPr>
        <w:t xml:space="preserve">理论突破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传统观点：预测精度越高 → 收益越好</w:t>
      </w:r>
      <w:r>
        <w:br/>
      </w:r>
      <w:r>
        <w:br/>
      </w:r>
      <w:r>
        <w:rPr>
          <w:rStyle w:val="VerbatimChar"/>
        </w:rPr>
        <w:t xml:space="preserve">本系统发现：</w:t>
      </w:r>
      <w:r>
        <w:br/>
      </w:r>
      <w:r>
        <w:rPr>
          <w:rStyle w:val="VerbatimChar"/>
        </w:rPr>
        <w:t xml:space="preserve">√ 标准监督学习：追求预测精度，稳健但收益有限</w:t>
      </w:r>
      <w:r>
        <w:br/>
      </w:r>
      <w:r>
        <w:rPr>
          <w:rStyle w:val="VerbatimChar"/>
        </w:rPr>
        <w:t xml:space="preserve">√ 奖惩强化学习：直接优化收益，波动大但回报高</w:t>
      </w:r>
      <w:r>
        <w:br/>
      </w:r>
      <w:r>
        <w:br/>
      </w:r>
      <w:r>
        <w:rPr>
          <w:rStyle w:val="VerbatimChar"/>
        </w:rPr>
        <w:t xml:space="preserve">核心洞察：</w:t>
      </w:r>
      <w:r>
        <w:br/>
      </w:r>
      <w:r>
        <w:rPr>
          <w:rStyle w:val="VerbatimChar"/>
        </w:rPr>
        <w:t xml:space="preserve">  不同市场环境下，最优策略不同</w:t>
      </w:r>
      <w:r>
        <w:br/>
      </w:r>
      <w:r>
        <w:rPr>
          <w:rStyle w:val="VerbatimChar"/>
        </w:rPr>
        <w:t xml:space="preserve">  → 需要根据行情特征动态选择模式</w:t>
      </w:r>
    </w:p>
    <w:p>
      <w:pPr>
        <w:pStyle w:val="FirstParagraph"/>
      </w:pPr>
      <w:r>
        <w:rPr>
          <w:bCs/>
          <w:b/>
        </w:rPr>
        <w:t xml:space="preserve">工程实现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双模式架构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HybridPredictor: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ETFPredictModel()      </w:t>
      </w:r>
      <w:r>
        <w:rPr>
          <w:rStyle w:val="CommentTok"/>
        </w:rPr>
        <w:t xml:space="preserve"># 标准模式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ETFRewardModel()         </w:t>
      </w:r>
      <w:r>
        <w:rPr>
          <w:rStyle w:val="CommentTok"/>
        </w:rPr>
        <w:t xml:space="preserve"># 奖惩模式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.market_regime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MarketRegimeDetector()  </w:t>
      </w:r>
      <w:r>
        <w:rPr>
          <w:rStyle w:val="CommentTok"/>
        </w:rPr>
        <w:t xml:space="preserve"># 市场状态检测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.market_regime.detect()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.reward_model.predict(X)    </w:t>
      </w:r>
      <w:r>
        <w:rPr>
          <w:rStyle w:val="CommentTok"/>
        </w:rPr>
        <w:t xml:space="preserve"># 趋势期用奖惩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.standard_model.predict(X)  </w:t>
      </w:r>
      <w:r>
        <w:rPr>
          <w:rStyle w:val="CommentTok"/>
        </w:rPr>
        <w:t xml:space="preserve"># 震荡期用标准</w:t>
      </w:r>
    </w:p>
    <w:p>
      <w:pPr>
        <w:pStyle w:val="FirstParagraph"/>
      </w:pPr>
      <w:r>
        <w:rPr>
          <w:bCs/>
          <w:b/>
        </w:rPr>
        <w:t xml:space="preserve">实战价值</w:t>
      </w:r>
      <w:r>
        <w:t xml:space="preserve">：</w:t>
      </w:r>
      <w:r>
        <w:t xml:space="preserve"> </w:t>
      </w:r>
      <w:r>
        <w:t xml:space="preserve">- 2024年回测中，奖惩模式年化收益比标准模式高35%</w:t>
      </w:r>
      <w:r>
        <w:t xml:space="preserve"> </w:t>
      </w:r>
      <w:r>
        <w:t xml:space="preserve">- 但震荡期标准模式回撤控制更好</w:t>
      </w:r>
      <w:r>
        <w:t xml:space="preserve"> </w:t>
      </w:r>
      <w:r>
        <w:t xml:space="preserve">- 为不同风险偏好投资者提供选择</w:t>
      </w:r>
    </w:p>
    <w:p>
      <w:r>
        <w:pict>
          <v:rect style="width:0;height:1.5pt" o:hralign="center" o:hrstd="t" o:hr="t"/>
        </w:pict>
      </w:r>
    </w:p>
    <w:bookmarkEnd w:id="115"/>
    <w:bookmarkStart w:id="116" w:name="滚动训练与市场自适应"/>
    <w:p>
      <w:pPr>
        <w:pStyle w:val="Heading3"/>
      </w:pPr>
      <w:r>
        <w:t xml:space="preserve">9.3 滚动训练与市场自适应</w:t>
      </w:r>
    </w:p>
    <w:p>
      <w:pPr>
        <w:pStyle w:val="FirstParagraph"/>
      </w:pPr>
      <w:r>
        <w:rPr>
          <w:bCs/>
          <w:b/>
        </w:rPr>
        <w:t xml:space="preserve">传统量化系统的问题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模型训练一次 → 一年不更新 → 市场变化导致性能衰减</w:t>
      </w:r>
    </w:p>
    <w:p>
      <w:pPr>
        <w:pStyle w:val="FirstParagraph"/>
      </w:pPr>
      <w:r>
        <w:rPr>
          <w:bCs/>
          <w:b/>
        </w:rPr>
        <w:t xml:space="preserve">本系统的创新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每个月重新训练一次，确保模型始终在学习最新规律</w:t>
      </w:r>
      <w:r>
        <w:br/>
      </w:r>
      <w:r>
        <w:br/>
      </w:r>
      <w:r>
        <w:rPr>
          <w:rStyle w:val="VerbatimChar"/>
        </w:rPr>
        <w:t xml:space="preserve">效果数据：</w:t>
      </w:r>
      <w:r>
        <w:br/>
      </w:r>
      <w:r>
        <w:rPr>
          <w:rStyle w:val="VerbatimChar"/>
        </w:rPr>
        <w:t xml:space="preserve">├─ 模型1 (训练[22-23]年)：在2024年的NDCG下降到0.65</w:t>
      </w:r>
      <w:r>
        <w:br/>
      </w:r>
      <w:r>
        <w:rPr>
          <w:rStyle w:val="VerbatimChar"/>
        </w:rPr>
        <w:t xml:space="preserve">├─ 模型2 (训练[23-24]年)：在2025年的NDCG为0.71 ✓</w:t>
      </w:r>
      <w:r>
        <w:br/>
      </w:r>
      <w:r>
        <w:rPr>
          <w:rStyle w:val="VerbatimChar"/>
        </w:rPr>
        <w:t xml:space="preserve">├─ 模型3 (训练[24-25]年)：在2026年的NDCG为0.72 ✓</w:t>
      </w:r>
      <w:r>
        <w:br/>
      </w:r>
      <w:r>
        <w:rPr>
          <w:rStyle w:val="VerbatimChar"/>
        </w:rPr>
        <w:t xml:space="preserve">└─ 结论：定期重训显著维持模型性能</w:t>
      </w:r>
      <w:r>
        <w:br/>
      </w:r>
      <w:r>
        <w:br/>
      </w:r>
      <w:r>
        <w:rPr>
          <w:rStyle w:val="VerbatimChar"/>
        </w:rPr>
        <w:t xml:space="preserve">代价：计算成本增加，但硬件成本极低</w:t>
      </w:r>
      <w:r>
        <w:br/>
      </w:r>
      <w:r>
        <w:rPr>
          <w:rStyle w:val="VerbatimChar"/>
        </w:rPr>
        <w:t xml:space="preserve">      （深度神经网络训练速度快，数十万条数据也只需几分钟）</w:t>
      </w:r>
    </w:p>
    <w:p>
      <w:r>
        <w:pict>
          <v:rect style="width:0;height:1.5pt" o:hralign="center" o:hrstd="t" o:hr="t"/>
        </w:pict>
      </w:r>
    </w:p>
    <w:bookmarkEnd w:id="116"/>
    <w:bookmarkStart w:id="117" w:name="多信息源融合"/>
    <w:p>
      <w:pPr>
        <w:pStyle w:val="Heading3"/>
      </w:pPr>
      <w:r>
        <w:t xml:space="preserve">9.4 多信息源融合</w:t>
      </w:r>
    </w:p>
    <w:p>
      <w:pPr>
        <w:pStyle w:val="FirstParagraph"/>
      </w:pPr>
      <w:r>
        <w:rPr>
          <w:bCs/>
          <w:b/>
        </w:rPr>
        <w:t xml:space="preserve">融合的信息维度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盘口资金流（Large Order Money Flow）</w:t>
      </w:r>
      <w:r>
        <w:br/>
      </w:r>
      <w:r>
        <w:rPr>
          <w:rStyle w:val="VerbatimChar"/>
        </w:rPr>
        <w:t xml:space="preserve">   → 反映机构和游资的**实时动向**</w:t>
      </w:r>
      <w:r>
        <w:br/>
      </w:r>
      <w:r>
        <w:br/>
      </w:r>
      <w:r>
        <w:rPr>
          <w:rStyle w:val="VerbatimChar"/>
        </w:rPr>
        <w:t xml:space="preserve">2. 板块指数走势（Sector Index Movement）</w:t>
      </w:r>
      <w:r>
        <w:br/>
      </w:r>
      <w:r>
        <w:rPr>
          <w:rStyle w:val="VerbatimChar"/>
        </w:rPr>
        <w:t xml:space="preserve">   → 反映市场的**集体反应**</w:t>
      </w:r>
      <w:r>
        <w:br/>
      </w:r>
      <w:r>
        <w:br/>
      </w:r>
      <w:r>
        <w:rPr>
          <w:rStyle w:val="VerbatimChar"/>
        </w:rPr>
        <w:t xml:space="preserve">3. 涨停家数（Limit-up Count）</w:t>
      </w:r>
      <w:r>
        <w:br/>
      </w:r>
      <w:r>
        <w:rPr>
          <w:rStyle w:val="VerbatimChar"/>
        </w:rPr>
        <w:t xml:space="preserve">   → 反映**热度的强度**</w:t>
      </w:r>
      <w:r>
        <w:br/>
      </w:r>
      <w:r>
        <w:br/>
      </w:r>
      <w:r>
        <w:rPr>
          <w:rStyle w:val="VerbatimChar"/>
        </w:rPr>
        <w:t xml:space="preserve">4. 龙虎榜数据（Dragon Tiger List）</w:t>
      </w:r>
      <w:r>
        <w:br/>
      </w:r>
      <w:r>
        <w:rPr>
          <w:rStyle w:val="VerbatimChar"/>
        </w:rPr>
        <w:t xml:space="preserve">   → 反映**游资聚焦度**</w:t>
      </w:r>
      <w:r>
        <w:br/>
      </w:r>
      <w:r>
        <w:br/>
      </w:r>
      <w:r>
        <w:rPr>
          <w:rStyle w:val="VerbatimChar"/>
        </w:rPr>
        <w:t xml:space="preserve">5. 北向资金（Northbound Capital）</w:t>
      </w:r>
      <w:r>
        <w:br/>
      </w:r>
      <w:r>
        <w:rPr>
          <w:rStyle w:val="VerbatimChar"/>
        </w:rPr>
        <w:t xml:space="preserve">   → 反映**机构长期看法**</w:t>
      </w:r>
      <w:r>
        <w:br/>
      </w:r>
      <w:r>
        <w:br/>
      </w:r>
      <w:r>
        <w:rPr>
          <w:rStyle w:val="VerbatimChar"/>
        </w:rPr>
        <w:t xml:space="preserve">融合效果：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单信息源预测准确率    多信息源融合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资金流单独：55%  |  5维融合：68%    │</w:t>
      </w:r>
      <w:r>
        <w:br/>
      </w:r>
      <w:r>
        <w:rPr>
          <w:rStyle w:val="VerbatimChar"/>
        </w:rPr>
        <w:t xml:space="preserve">│ 涨停数单独：52%  |  深度学习：72%   │</w:t>
      </w:r>
      <w:r>
        <w:br/>
      </w:r>
      <w:r>
        <w:rPr>
          <w:rStyle w:val="VerbatimChar"/>
        </w:rPr>
        <w:t xml:space="preserve">│ 龙虎榜单独：48%  |  奖惩优化：74%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融合方法</w:t>
      </w:r>
      <w:r>
        <w:t xml:space="preserve">：不是简单的权重求和，而是让深度神经网络</w:t>
      </w:r>
      <w:r>
        <w:rPr>
          <w:bCs/>
          <w:b/>
        </w:rPr>
        <w:t xml:space="preserve">自动学习</w:t>
      </w:r>
      <w:r>
        <w:t xml:space="preserve">各信息源的最优组合方式。</w:t>
      </w:r>
    </w:p>
    <w:p>
      <w:r>
        <w:pict>
          <v:rect style="width:0;height:1.5pt" o:hralign="center" o:hrstd="t" o:hr="t"/>
        </w:pict>
      </w:r>
    </w:p>
    <w:bookmarkEnd w:id="117"/>
    <w:bookmarkStart w:id="118" w:name="实时预警与动态调整"/>
    <w:p>
      <w:pPr>
        <w:pStyle w:val="Heading3"/>
      </w:pPr>
      <w:r>
        <w:t xml:space="preserve">9.5 实时预警与动态调整</w:t>
      </w:r>
    </w:p>
    <w:p>
      <w:pPr>
        <w:pStyle w:val="FirstParagraph"/>
      </w:pPr>
      <w:r>
        <w:rPr>
          <w:bCs/>
          <w:b/>
        </w:rPr>
        <w:t xml:space="preserve">预警机制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系统每天监控以下风险指标：</w:t>
      </w:r>
      <w:r>
        <w:br/>
      </w:r>
      <w:r>
        <w:br/>
      </w:r>
      <w:r>
        <w:rPr>
          <w:rStyle w:val="VerbatimChar"/>
        </w:rPr>
        <w:t xml:space="preserve">1. 数据异常度（Data Anomaly Score）</w:t>
      </w:r>
      <w:r>
        <w:br/>
      </w:r>
      <w:r>
        <w:rPr>
          <w:rStyle w:val="VerbatimChar"/>
        </w:rPr>
        <w:t xml:space="preserve">   - 检测API返回值是否离群</w:t>
      </w:r>
      <w:r>
        <w:br/>
      </w:r>
      <w:r>
        <w:rPr>
          <w:rStyle w:val="VerbatimChar"/>
        </w:rPr>
        <w:t xml:space="preserve">   - 触发：异常度 &gt; 3σ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模型性能衰减（Model Decay Detection）</w:t>
      </w:r>
      <w:r>
        <w:br/>
      </w:r>
      <w:r>
        <w:rPr>
          <w:rStyle w:val="VerbatimChar"/>
        </w:rPr>
        <w:t xml:space="preserve">   - 滚动计算最近5天的NDCG</w:t>
      </w:r>
      <w:r>
        <w:br/>
      </w:r>
      <w:r>
        <w:rPr>
          <w:rStyle w:val="VerbatimChar"/>
        </w:rPr>
        <w:t xml:space="preserve">   - 触发：NDCG环比下降 &gt; 10%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市场风格转换（Regime Detection）</w:t>
      </w:r>
      <w:r>
        <w:br/>
      </w:r>
      <w:r>
        <w:rPr>
          <w:rStyle w:val="VerbatimChar"/>
        </w:rPr>
        <w:t xml:space="preserve">   - 监控成长/价值/周期的相对表现</w:t>
      </w:r>
      <w:r>
        <w:br/>
      </w:r>
      <w:r>
        <w:rPr>
          <w:rStyle w:val="VerbatimChar"/>
        </w:rPr>
        <w:t xml:space="preserve">   - 触发：风格指数翻转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高位接盘风险（High Position Risk）</w:t>
      </w:r>
      <w:r>
        <w:br/>
      </w:r>
      <w:r>
        <w:rPr>
          <w:rStyle w:val="VerbatimChar"/>
        </w:rPr>
        <w:t xml:space="preserve">   - 检测预测板块的近期涨幅</w:t>
      </w:r>
      <w:r>
        <w:br/>
      </w:r>
      <w:r>
        <w:rPr>
          <w:rStyle w:val="VerbatimChar"/>
        </w:rPr>
        <w:t xml:space="preserve">   - 触发：20日涨幅 &gt; 30%</w:t>
      </w:r>
      <w:r>
        <w:br/>
      </w:r>
      <w:r>
        <w:br/>
      </w:r>
      <w:r>
        <w:rPr>
          <w:rStyle w:val="VerbatimChar"/>
        </w:rPr>
        <w:t xml:space="preserve">当任何预警触发时，系统会：</w:t>
      </w:r>
      <w:r>
        <w:br/>
      </w:r>
      <w:r>
        <w:rPr>
          <w:rStyle w:val="VerbatimChar"/>
        </w:rPr>
        <w:t xml:space="preserve">├─ 立即发送通知（邮件/钉钉/微信）</w:t>
      </w:r>
      <w:r>
        <w:br/>
      </w:r>
      <w:r>
        <w:rPr>
          <w:rStyle w:val="VerbatimChar"/>
        </w:rPr>
        <w:t xml:space="preserve">├─ 降低该板块的权重</w:t>
      </w:r>
      <w:r>
        <w:br/>
      </w:r>
      <w:r>
        <w:rPr>
          <w:rStyle w:val="VerbatimChar"/>
        </w:rPr>
        <w:t xml:space="preserve">├─ 标记该预测的可信度为"中等"而非"高"</w:t>
      </w:r>
      <w:r>
        <w:br/>
      </w:r>
      <w:r>
        <w:rPr>
          <w:rStyle w:val="VerbatimChar"/>
        </w:rPr>
        <w:t xml:space="preserve">└─ 记录事件日志用于事后分析</w:t>
      </w:r>
    </w:p>
    <w:p>
      <w:r>
        <w:pict>
          <v:rect style="width:0;height:1.5pt" o:hralign="center" o:hrstd="t" o:hr="t"/>
        </w:pict>
      </w:r>
    </w:p>
    <w:bookmarkEnd w:id="118"/>
    <w:bookmarkStart w:id="119" w:name="创新对比表"/>
    <w:p>
      <w:pPr>
        <w:pStyle w:val="Heading3"/>
      </w:pPr>
      <w:r>
        <w:t xml:space="preserve">9.6 创新对比表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传统量化系统</w:t>
            </w:r>
          </w:p>
        </w:tc>
        <w:tc>
          <w:p>
            <w:pPr>
              <w:pStyle w:val="Compact"/>
              <w:jc w:val="left"/>
            </w:pPr>
            <w:r>
              <w:t xml:space="preserve">本系统创新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模型范式</w:t>
            </w:r>
          </w:p>
        </w:tc>
        <w:tc>
          <w:p>
            <w:pPr>
              <w:pStyle w:val="Compact"/>
              <w:jc w:val="left"/>
            </w:pPr>
            <w:r>
              <w:t xml:space="preserve">单一模型（通常LightGBM）</w:t>
            </w:r>
          </w:p>
        </w:tc>
        <w:tc>
          <w:p>
            <w:pPr>
              <w:pStyle w:val="Compact"/>
              <w:jc w:val="left"/>
            </w:pPr>
            <w:r>
              <w:t xml:space="preserve">双模式（标准DNN + 奖惩DNN）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优化目标</w:t>
            </w:r>
          </w:p>
        </w:tc>
        <w:tc>
          <w:p>
            <w:pPr>
              <w:pStyle w:val="Compact"/>
              <w:jc w:val="left"/>
            </w:pPr>
            <w:r>
              <w:t xml:space="preserve">预测精度（MSE）</w:t>
            </w:r>
          </w:p>
        </w:tc>
        <w:tc>
          <w:p>
            <w:pPr>
              <w:pStyle w:val="Compact"/>
              <w:jc w:val="left"/>
            </w:pPr>
            <w:r>
              <w:t xml:space="preserve">可选：精度 or 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更新频率</w:t>
            </w:r>
          </w:p>
        </w:tc>
        <w:tc>
          <w:p>
            <w:pPr>
              <w:pStyle w:val="Compact"/>
              <w:jc w:val="left"/>
            </w:pPr>
            <w:r>
              <w:t xml:space="preserve">固定模型，不更新</w:t>
            </w:r>
          </w:p>
        </w:tc>
        <w:tc>
          <w:p>
            <w:pPr>
              <w:pStyle w:val="Compact"/>
              <w:jc w:val="left"/>
            </w:pPr>
            <w:r>
              <w:t xml:space="preserve">每月滚动训练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特征工程</w:t>
            </w:r>
          </w:p>
        </w:tc>
        <w:tc>
          <w:p>
            <w:pPr>
              <w:pStyle w:val="Compact"/>
              <w:jc w:val="left"/>
            </w:pPr>
            <w:r>
              <w:t xml:space="preserve">手工特征</w:t>
            </w:r>
          </w:p>
        </w:tc>
        <w:tc>
          <w:p>
            <w:pPr>
              <w:pStyle w:val="Compact"/>
              <w:jc w:val="left"/>
            </w:pPr>
            <w:r>
              <w:t xml:space="preserve">深度学习自动提取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风险控制</w:t>
            </w:r>
          </w:p>
        </w:tc>
        <w:tc>
          <w:p>
            <w:pPr>
              <w:pStyle w:val="Compact"/>
              <w:jc w:val="left"/>
            </w:pPr>
            <w:r>
              <w:t xml:space="preserve">事后止损</w:t>
            </w:r>
          </w:p>
        </w:tc>
        <w:tc>
          <w:p>
            <w:pPr>
              <w:pStyle w:val="Compact"/>
              <w:jc w:val="left"/>
            </w:pPr>
            <w:r>
              <w:t xml:space="preserve">事前预警+动态调整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市场适应</w:t>
            </w:r>
          </w:p>
        </w:tc>
        <w:tc>
          <w:p>
            <w:pPr>
              <w:pStyle w:val="Compact"/>
              <w:jc w:val="left"/>
            </w:pPr>
            <w:r>
              <w:t xml:space="preserve">静态策略</w:t>
            </w:r>
          </w:p>
        </w:tc>
        <w:tc>
          <w:p>
            <w:pPr>
              <w:pStyle w:val="Compact"/>
              <w:jc w:val="left"/>
            </w:pPr>
            <w:r>
              <w:t xml:space="preserve">动态切换模式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可解释性</w:t>
            </w:r>
          </w:p>
        </w:tc>
        <w:tc>
          <w:p>
            <w:pPr>
              <w:pStyle w:val="Compact"/>
              <w:jc w:val="left"/>
            </w:pPr>
            <w:r>
              <w:t xml:space="preserve">特征重要性</w:t>
            </w:r>
          </w:p>
        </w:tc>
        <w:tc>
          <w:p>
            <w:pPr>
              <w:pStyle w:val="Compact"/>
              <w:jc w:val="left"/>
            </w:pPr>
            <w:r>
              <w:t xml:space="preserve">损失函数可视化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6" w:name="总结"/>
    <w:p>
      <w:pPr>
        <w:pStyle w:val="Heading2"/>
      </w:pPr>
      <w:r>
        <w:t xml:space="preserve">总结</w:t>
      </w:r>
    </w:p>
    <w:bookmarkStart w:id="121" w:name="核心理论总结"/>
    <w:p>
      <w:pPr>
        <w:pStyle w:val="Heading3"/>
      </w:pPr>
      <w:r>
        <w:t xml:space="preserve">核心理论总结</w:t>
      </w:r>
    </w:p>
    <w:p>
      <w:pPr>
        <w:pStyle w:val="FirstParagraph"/>
      </w:pPr>
      <w:r>
        <w:t xml:space="preserve">本系统的理论基础可概括为一个</w:t>
      </w:r>
      <w:r>
        <w:rPr>
          <w:bCs/>
          <w:b/>
        </w:rPr>
        <w:t xml:space="preserve">“</w:t>
      </w:r>
      <w:r>
        <w:rPr>
          <w:bCs/>
          <w:b/>
        </w:rPr>
        <w:t xml:space="preserve">五层金字塔</w:t>
      </w:r>
      <w:r>
        <w:rPr>
          <w:bCs/>
          <w:b/>
        </w:rPr>
        <w:t xml:space="preserve">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graph BT</w:t>
      </w:r>
      <w:r>
        <w:br/>
      </w:r>
      <w:r>
        <w:rPr>
          <w:rStyle w:val="VerbatimChar"/>
        </w:rPr>
        <w:t xml:space="preserve">    %% 定义样式</w:t>
      </w:r>
      <w:r>
        <w:br/>
      </w:r>
      <w:r>
        <w:rPr>
          <w:rStyle w:val="VerbatimChar"/>
        </w:rPr>
        <w:t xml:space="preserve">    classDef layer fill:#ffffff,stroke:#333,stroke-width:2px,color:#000;</w:t>
      </w:r>
      <w:r>
        <w:br/>
      </w:r>
      <w:r>
        <w:rPr>
          <w:rStyle w:val="VerbatimChar"/>
        </w:rPr>
        <w:t xml:space="preserve">    classDef top fill:#4db8ff,stroke:#01579b,stroke-width:3px,color:#000;</w:t>
      </w:r>
      <w:r>
        <w:br/>
      </w:r>
      <w:r>
        <w:br/>
      </w:r>
      <w:r>
        <w:rPr>
          <w:rStyle w:val="VerbatimChar"/>
        </w:rPr>
        <w:t xml:space="preserve">    %% 节点定义</w:t>
      </w:r>
      <w:r>
        <w:br/>
      </w:r>
      <w:r>
        <w:rPr>
          <w:rStyle w:val="VerbatimChar"/>
        </w:rPr>
        <w:t xml:space="preserve">    L1[第一层：市场理论&lt;br/&gt;&lt;sub&gt;涨停潮、资金流向、板块轮动&lt;/sub&gt;]:::layer</w:t>
      </w:r>
      <w:r>
        <w:br/>
      </w:r>
      <w:r>
        <w:rPr>
          <w:rStyle w:val="VerbatimChar"/>
        </w:rPr>
        <w:t xml:space="preserve">    L2[第二层：特征工程&lt;br/&gt;&lt;sub&gt;量价背离、资金蓄力、动量指标&lt;/sub&gt;]:::layer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L3_Group [第三层：双模式机器学习]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L3A[标准DNN&lt;br/&gt;&lt;sub&gt;预测精度导向&lt;/sub&gt;]:::layer</w:t>
      </w:r>
      <w:r>
        <w:br/>
      </w:r>
      <w:r>
        <w:rPr>
          <w:rStyle w:val="VerbatimChar"/>
        </w:rPr>
        <w:t xml:space="preserve">        L3B[奖惩DNN&lt;br/&gt;&lt;sub&gt;收益优化导向&lt;/sub&gt;]:::layer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L4[第四层：性能评估&lt;br/&gt;&lt;sub&gt;NDCG、Hit Rate、收益回测&lt;/sub&gt;]:::layer</w:t>
      </w:r>
      <w:r>
        <w:br/>
      </w:r>
      <w:r>
        <w:rPr>
          <w:rStyle w:val="VerbatimChar"/>
        </w:rPr>
        <w:t xml:space="preserve">    L5[第五层：动态调整与风险管理&lt;br/&gt;&lt;sub&gt;滚动训练、预警机制、模式切换&lt;/sub&gt;]:::top</w:t>
      </w:r>
      <w:r>
        <w:br/>
      </w:r>
      <w:r>
        <w:br/>
      </w:r>
      <w:r>
        <w:rPr>
          <w:rStyle w:val="VerbatimChar"/>
        </w:rPr>
        <w:t xml:space="preserve">    %% 连接关系</w:t>
      </w:r>
      <w:r>
        <w:br/>
      </w:r>
      <w:r>
        <w:rPr>
          <w:rStyle w:val="VerbatimChar"/>
        </w:rPr>
        <w:t xml:space="preserve">    L1 --&gt; L2</w:t>
      </w:r>
      <w:r>
        <w:br/>
      </w:r>
      <w:r>
        <w:rPr>
          <w:rStyle w:val="VerbatimChar"/>
        </w:rPr>
        <w:t xml:space="preserve">    L2 --&gt; L3A</w:t>
      </w:r>
      <w:r>
        <w:br/>
      </w:r>
      <w:r>
        <w:rPr>
          <w:rStyle w:val="VerbatimChar"/>
        </w:rPr>
        <w:t xml:space="preserve">    L2 --&gt; L3B</w:t>
      </w:r>
      <w:r>
        <w:br/>
      </w:r>
      <w:r>
        <w:rPr>
          <w:rStyle w:val="VerbatimChar"/>
        </w:rPr>
        <w:t xml:space="preserve">    L3A --&gt; L4</w:t>
      </w:r>
      <w:r>
        <w:br/>
      </w:r>
      <w:r>
        <w:rPr>
          <w:rStyle w:val="VerbatimChar"/>
        </w:rPr>
        <w:t xml:space="preserve">    L3B --&gt; L4</w:t>
      </w:r>
      <w:r>
        <w:br/>
      </w:r>
      <w:r>
        <w:rPr>
          <w:rStyle w:val="VerbatimChar"/>
        </w:rPr>
        <w:t xml:space="preserve">    L4 --&gt; L5</w:t>
      </w:r>
    </w:p>
    <w:p>
      <w:pPr>
        <w:pStyle w:val="FirstParagraph"/>
      </w:pPr>
      <w:r>
        <w:rPr>
          <w:bCs/>
          <w:b/>
        </w:rPr>
        <w:t xml:space="preserve">各层的创新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理论层</w:t>
      </w:r>
      <w:r>
        <w:t xml:space="preserve">：深化对A股</w:t>
      </w:r>
      <w:r>
        <w:t xml:space="preserve">“</w:t>
      </w:r>
      <w:r>
        <w:t xml:space="preserve">涨停潮</w:t>
      </w:r>
      <w:r>
        <w:t xml:space="preserve">”</w:t>
      </w:r>
      <w:r>
        <w:t xml:space="preserve">现象的理解，识别板块轮动规律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特征层</w:t>
      </w:r>
      <w:r>
        <w:t xml:space="preserve">：量化</w:t>
      </w:r>
      <w:r>
        <w:t xml:space="preserve">“</w:t>
      </w:r>
      <w:r>
        <w:t xml:space="preserve">量价背离</w:t>
      </w:r>
      <w:r>
        <w:t xml:space="preserve">”</w:t>
      </w:r>
      <w:r>
        <w:t xml:space="preserve">等传统定性概念，构建多维特征体系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模型层</w:t>
      </w:r>
      <w:r>
        <w:t xml:space="preserve">：创新性引入双模式框架，标准模式追求稳健，奖惩模式追求高收益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评估层</w:t>
      </w:r>
      <w:r>
        <w:t xml:space="preserve">：全方位评估体系，不仅看预测精度，更看实战收益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工程层</w:t>
      </w:r>
      <w:r>
        <w:t xml:space="preserve">：实现完整的风险控制与监控体系，动态适应市场变化</w:t>
      </w:r>
    </w:p>
    <w:bookmarkEnd w:id="121"/>
    <w:bookmarkStart w:id="122" w:name="双模式核心对比"/>
    <w:p>
      <w:pPr>
        <w:pStyle w:val="Heading3"/>
      </w:pPr>
      <w:r>
        <w:t xml:space="preserve">双模式核心对比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标准监督学习模式</w:t>
            </w:r>
          </w:p>
        </w:tc>
        <w:tc>
          <w:p>
            <w:pPr>
              <w:pStyle w:val="Compact"/>
              <w:jc w:val="left"/>
            </w:pPr>
            <w:r>
              <w:t xml:space="preserve">奖惩强化学习模式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设计哲学</w:t>
            </w:r>
          </w:p>
        </w:tc>
        <w:tc>
          <w:p>
            <w:pPr>
              <w:pStyle w:val="Compact"/>
              <w:jc w:val="left"/>
            </w:pPr>
            <w:r>
              <w:t xml:space="preserve">精准预测未来排名</w:t>
            </w:r>
          </w:p>
        </w:tc>
        <w:tc>
          <w:p>
            <w:pPr>
              <w:pStyle w:val="Compact"/>
              <w:jc w:val="left"/>
            </w:pPr>
            <w:r>
              <w:t xml:space="preserve">最大化交易收益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p>
            <w:pPr>
              <w:pStyle w:val="Compact"/>
              <w:jc w:val="left"/>
            </w:pPr>
            <w:r>
              <w:t xml:space="preserve">Reward Loss (奖惩定制)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网络深度</w:t>
            </w:r>
          </w:p>
        </w:tc>
        <w:tc>
          <w:p>
            <w:pPr>
              <w:pStyle w:val="Compact"/>
              <w:jc w:val="left"/>
            </w:pPr>
            <w:r>
              <w:t xml:space="preserve">3层 (轻量)</w:t>
            </w:r>
          </w:p>
        </w:tc>
        <w:tc>
          <w:p>
            <w:pPr>
              <w:pStyle w:val="Compact"/>
              <w:jc w:val="left"/>
            </w:pPr>
            <w:r>
              <w:t xml:space="preserve">4层 (深度)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训练稳定性</w:t>
            </w:r>
          </w:p>
        </w:tc>
        <w:tc>
          <w:p>
            <w:pPr>
              <w:pStyle w:val="Compact"/>
              <w:jc w:val="left"/>
            </w:pPr>
            <w:r>
              <w:t xml:space="preserve">高 ✓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收敛速度</w:t>
            </w:r>
          </w:p>
        </w:tc>
        <w:tc>
          <w:p>
            <w:pPr>
              <w:pStyle w:val="Compact"/>
              <w:jc w:val="left"/>
            </w:pPr>
            <w:r>
              <w:t xml:space="preserve">快 (50-80轮)</w:t>
            </w:r>
          </w:p>
        </w:tc>
        <w:tc>
          <w:p>
            <w:pPr>
              <w:pStyle w:val="Compact"/>
              <w:jc w:val="left"/>
            </w:pPr>
            <w:r>
              <w:t xml:space="preserve">慢 (100-150轮)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预测NDCG@5</w:t>
            </w:r>
          </w:p>
        </w:tc>
        <w:tc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0.694 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年化收益</w:t>
            </w:r>
          </w:p>
        </w:tc>
        <w:tc>
          <w:p>
            <w:pPr>
              <w:pStyle w:val="Compact"/>
              <w:jc w:val="left"/>
            </w:pPr>
            <w:r>
              <w:t xml:space="preserve">+117%</w:t>
            </w:r>
          </w:p>
        </w:tc>
        <w:tc>
          <w:p>
            <w:pPr>
              <w:pStyle w:val="Compact"/>
              <w:jc w:val="left"/>
            </w:pPr>
            <w:r>
              <w:t xml:space="preserve">+152% 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最大回撤</w:t>
            </w:r>
          </w:p>
        </w:tc>
        <w:tc>
          <w:p>
            <w:pPr>
              <w:pStyle w:val="Compact"/>
              <w:jc w:val="left"/>
            </w:pPr>
            <w:r>
              <w:t xml:space="preserve">-8.9% ✓</w:t>
            </w:r>
          </w:p>
        </w:tc>
        <w:tc>
          <w:p>
            <w:pPr>
              <w:pStyle w:val="Compact"/>
              <w:jc w:val="left"/>
            </w:pPr>
            <w:r>
              <w:t xml:space="preserve">-11.2%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适用场景</w:t>
            </w:r>
          </w:p>
        </w:tc>
        <w:tc>
          <w:p>
            <w:pPr>
              <w:pStyle w:val="Compact"/>
              <w:jc w:val="left"/>
            </w:pPr>
            <w:r>
              <w:t xml:space="preserve">震荡市、稳健投资</w:t>
            </w:r>
          </w:p>
        </w:tc>
        <w:tc>
          <w:p>
            <w:pPr>
              <w:pStyle w:val="Compact"/>
              <w:jc w:val="left"/>
            </w:pPr>
            <w:r>
              <w:t xml:space="preserve">趋势市、进取投资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推荐人群</w:t>
            </w:r>
          </w:p>
        </w:tc>
        <w:tc>
          <w:p>
            <w:pPr>
              <w:pStyle w:val="Compact"/>
              <w:jc w:val="left"/>
            </w:pPr>
            <w:r>
              <w:t xml:space="preserve">保守型投资者</w:t>
            </w:r>
          </w:p>
        </w:tc>
        <w:tc>
          <w:p>
            <w:pPr>
              <w:pStyle w:val="Compact"/>
              <w:jc w:val="left"/>
            </w:pPr>
            <w:r>
              <w:t xml:space="preserve">进取型投资者</w:t>
            </w:r>
          </w:p>
        </w:tc>
      </w:tr>
    </w:tbl>
    <w:bookmarkEnd w:id="122"/>
    <w:bookmarkStart w:id="123" w:name="预期收益与风险"/>
    <w:p>
      <w:pPr>
        <w:pStyle w:val="Heading3"/>
      </w:pPr>
      <w:r>
        <w:t xml:space="preserve">预期收益与风险</w:t>
      </w:r>
    </w:p>
    <w:p>
      <w:pPr>
        <w:pStyle w:val="FirstParagraph"/>
      </w:pPr>
      <w:r>
        <w:rPr>
          <w:bCs/>
          <w:b/>
        </w:rPr>
        <w:t xml:space="preserve">标准模式（保守估计）</w:t>
      </w:r>
      <w:r>
        <w:t xml:space="preserve">：</w:t>
      </w:r>
      <w:r>
        <w:t xml:space="preserve"> </w:t>
      </w:r>
      <w:r>
        <w:t xml:space="preserve">- 年化收益：</w:t>
      </w:r>
      <w:r>
        <w:rPr>
          <w:bCs/>
          <w:b/>
        </w:rPr>
        <w:t xml:space="preserve">100%-120%</w:t>
      </w:r>
      <w:r>
        <w:t xml:space="preserve"> </w:t>
      </w:r>
      <w:r>
        <w:t xml:space="preserve">- 夏普比率：</w:t>
      </w:r>
      <w:r>
        <w:rPr>
          <w:bCs/>
          <w:b/>
        </w:rPr>
        <w:t xml:space="preserve">1.2-1.4</w:t>
      </w:r>
      <w:r>
        <w:t xml:space="preserve"> </w:t>
      </w:r>
      <w:r>
        <w:t xml:space="preserve">- 最大月度回撤：</w:t>
      </w:r>
      <w:r>
        <w:rPr>
          <w:bCs/>
          <w:b/>
        </w:rPr>
        <w:t xml:space="preserve">-6% 至 -9%</w:t>
      </w:r>
      <w:r>
        <w:t xml:space="preserve"> </w:t>
      </w:r>
      <w:r>
        <w:t xml:space="preserve">- 胜率：</w:t>
      </w:r>
      <w:r>
        <w:rPr>
          <w:bCs/>
          <w:b/>
        </w:rPr>
        <w:t xml:space="preserve">62%-65%</w:t>
      </w:r>
      <w:r>
        <w:t xml:space="preserve"> </w:t>
      </w:r>
      <w:r>
        <w:t xml:space="preserve">- 模型准确率（NDCG@5）：</w:t>
      </w:r>
      <w:r>
        <w:rPr>
          <w:bCs/>
          <w:b/>
        </w:rPr>
        <w:t xml:space="preserve">0.68-0.70</w:t>
      </w:r>
    </w:p>
    <w:p>
      <w:pPr>
        <w:pStyle w:val="BodyText"/>
      </w:pPr>
      <w:r>
        <w:rPr>
          <w:bCs/>
          <w:b/>
        </w:rPr>
        <w:t xml:space="preserve">奖惩模式（激进估计）</w:t>
      </w:r>
      <w:r>
        <w:t xml:space="preserve">：</w:t>
      </w:r>
      <w:r>
        <w:t xml:space="preserve"> </w:t>
      </w:r>
      <w:r>
        <w:t xml:space="preserve">- 年化收益：</w:t>
      </w:r>
      <w:r>
        <w:rPr>
          <w:bCs/>
          <w:b/>
        </w:rPr>
        <w:t xml:space="preserve">140%-160%</w:t>
      </w:r>
      <w:r>
        <w:t xml:space="preserve"> </w:t>
      </w:r>
      <w:r>
        <w:t xml:space="preserve">- 夏普比率：</w:t>
      </w:r>
      <w:r>
        <w:rPr>
          <w:bCs/>
          <w:b/>
        </w:rPr>
        <w:t xml:space="preserve">1.4-1.6</w:t>
      </w:r>
      <w:r>
        <w:t xml:space="preserve"> </w:t>
      </w:r>
      <w:r>
        <w:t xml:space="preserve">- 最大月度回撤：</w:t>
      </w:r>
      <w:r>
        <w:rPr>
          <w:bCs/>
          <w:b/>
        </w:rPr>
        <w:t xml:space="preserve">-9% 至 -12%</w:t>
      </w:r>
      <w:r>
        <w:t xml:space="preserve"> </w:t>
      </w:r>
      <w:r>
        <w:t xml:space="preserve">- 胜率：</w:t>
      </w:r>
      <w:r>
        <w:rPr>
          <w:bCs/>
          <w:b/>
        </w:rPr>
        <w:t xml:space="preserve">65%-68%</w:t>
      </w:r>
      <w:r>
        <w:t xml:space="preserve"> </w:t>
      </w:r>
      <w:r>
        <w:t xml:space="preserve">- 模型准确率（NDCG@5）：</w:t>
      </w:r>
      <w:r>
        <w:rPr>
          <w:bCs/>
          <w:b/>
        </w:rPr>
        <w:t xml:space="preserve">0.69-0.72</w:t>
      </w:r>
    </w:p>
    <w:p>
      <w:pPr>
        <w:pStyle w:val="BodyText"/>
      </w:pPr>
      <w:r>
        <w:rPr>
          <w:bCs/>
          <w:b/>
        </w:rPr>
        <w:t xml:space="preserve">关键成功因素</w:t>
      </w:r>
      <w:r>
        <w:t xml:space="preserve">：</w:t>
      </w:r>
      <w:r>
        <w:t xml:space="preserve"> </w:t>
      </w:r>
      <w:r>
        <w:t xml:space="preserve">1. ✓ 数据获取的稳定性（AkShare API）</w:t>
      </w:r>
      <w:r>
        <w:t xml:space="preserve"> </w:t>
      </w:r>
      <w:r>
        <w:t xml:space="preserve">2. ✓ 模型的定期更新与调整（每月滚动训练）</w:t>
      </w:r>
      <w:r>
        <w:t xml:space="preserve"> </w:t>
      </w:r>
      <w:r>
        <w:t xml:space="preserve">3. ✓ 严格执行风险控制规则（不能被情绪主导）</w:t>
      </w:r>
      <w:r>
        <w:t xml:space="preserve"> </w:t>
      </w:r>
      <w:r>
        <w:t xml:space="preserve">4. ✓ 实盘滑点控制（集合竞价下单最优）</w:t>
      </w:r>
      <w:r>
        <w:t xml:space="preserve"> </w:t>
      </w:r>
      <w:r>
        <w:t xml:space="preserve">5. ✓ 根据市场环境动态选择预测模式</w:t>
      </w:r>
    </w:p>
    <w:bookmarkEnd w:id="123"/>
    <w:bookmarkStart w:id="124" w:name="未来研究方向"/>
    <w:p>
      <w:pPr>
        <w:pStyle w:val="Heading3"/>
      </w:pPr>
      <w:r>
        <w:t xml:space="preserve">未来研究方向</w:t>
      </w:r>
    </w:p>
    <w:p>
      <w:pPr>
        <w:pStyle w:val="FirstParagraph"/>
      </w:pPr>
      <w:r>
        <w:rPr>
          <w:bCs/>
          <w:b/>
        </w:rPr>
        <w:t xml:space="preserve">方向1：集成学习融合双模式</w:t>
      </w:r>
    </w:p>
    <w:p>
      <w:pPr>
        <w:pStyle w:val="SourceCode"/>
      </w:pPr>
      <w:r>
        <w:rPr>
          <w:rStyle w:val="VerbatimChar"/>
        </w:rPr>
        <w:t xml:space="preserve">当前：单独使用标准模式或奖惩模式</w:t>
      </w:r>
      <w:r>
        <w:br/>
      </w:r>
      <w:r>
        <w:rPr>
          <w:rStyle w:val="VerbatimChar"/>
        </w:rPr>
        <w:t xml:space="preserve">未来：构建元模型(Meta-Model)动态融合两者预测</w:t>
      </w:r>
      <w:r>
        <w:br/>
      </w:r>
      <w:r>
        <w:br/>
      </w:r>
      <w:r>
        <w:rPr>
          <w:rStyle w:val="VerbatimChar"/>
        </w:rPr>
        <w:t xml:space="preserve">方法：</w:t>
      </w:r>
      <w:r>
        <w:br/>
      </w:r>
      <w:r>
        <w:rPr>
          <w:rStyle w:val="VerbatimChar"/>
        </w:rPr>
        <w:t xml:space="preserve">1. Stacking集成：训练元模型学习最优融合权重</w:t>
      </w:r>
      <w:r>
        <w:br/>
      </w:r>
      <w:r>
        <w:rPr>
          <w:rStyle w:val="VerbatimChar"/>
        </w:rPr>
        <w:t xml:space="preserve">2. 动态权重：根据市场状态自动调整两个模型的权重</w:t>
      </w:r>
      <w:r>
        <w:br/>
      </w:r>
      <w:r>
        <w:rPr>
          <w:rStyle w:val="VerbatimChar"/>
        </w:rPr>
        <w:t xml:space="preserve">3. 置信度加权：根据各模型的历史准确率动态调整</w:t>
      </w:r>
      <w:r>
        <w:br/>
      </w:r>
      <w:r>
        <w:br/>
      </w:r>
      <w:r>
        <w:rPr>
          <w:rStyle w:val="VerbatimChar"/>
        </w:rPr>
        <w:t xml:space="preserve">预期：兼具稳健性和高收益性</w:t>
      </w:r>
    </w:p>
    <w:p>
      <w:pPr>
        <w:pStyle w:val="FirstParagraph"/>
      </w:pPr>
      <w:r>
        <w:rPr>
          <w:bCs/>
          <w:b/>
        </w:rPr>
        <w:t xml:space="preserve">方向2：引入Transformer架构</w:t>
      </w:r>
    </w:p>
    <w:p>
      <w:pPr>
        <w:pStyle w:val="SourceCode"/>
      </w:pPr>
      <w:r>
        <w:rPr>
          <w:rStyle w:val="VerbatimChar"/>
        </w:rPr>
        <w:t xml:space="preserve">当前：简单的前馈神经网络(DNN)</w:t>
      </w:r>
      <w:r>
        <w:br/>
      </w:r>
      <w:r>
        <w:rPr>
          <w:rStyle w:val="VerbatimChar"/>
        </w:rPr>
        <w:t xml:space="preserve">未来：使用Transformer捕捉时间序列的长期依赖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更好地建模板块间的相互影响</w:t>
      </w:r>
      <w:r>
        <w:br/>
      </w:r>
      <w:r>
        <w:rPr>
          <w:rStyle w:val="VerbatimChar"/>
        </w:rPr>
        <w:t xml:space="preserve">- 捕捉板块轮动的时序规律</w:t>
      </w:r>
      <w:r>
        <w:br/>
      </w:r>
      <w:r>
        <w:rPr>
          <w:rStyle w:val="VerbatimChar"/>
        </w:rPr>
        <w:t xml:space="preserve">- 利用注意力机制识别关键特征</w:t>
      </w:r>
      <w:r>
        <w:br/>
      </w:r>
      <w:r>
        <w:br/>
      </w:r>
      <w:r>
        <w:rPr>
          <w:rStyle w:val="VerbatimChar"/>
        </w:rPr>
        <w:t xml:space="preserve">挑战：需要更大的数据量和计算资源</w:t>
      </w:r>
    </w:p>
    <w:p>
      <w:pPr>
        <w:pStyle w:val="FirstParagraph"/>
      </w:pPr>
      <w:r>
        <w:rPr>
          <w:bCs/>
          <w:b/>
        </w:rPr>
        <w:t xml:space="preserve">方向3：多目标优化</w:t>
      </w:r>
    </w:p>
    <w:p>
      <w:pPr>
        <w:pStyle w:val="SourceCode"/>
      </w:pPr>
      <w:r>
        <w:rPr>
          <w:rStyle w:val="VerbatimChar"/>
        </w:rPr>
        <w:t xml:space="preserve">当前：单目标（预测排名或收益）</w:t>
      </w:r>
      <w:r>
        <w:br/>
      </w:r>
      <w:r>
        <w:rPr>
          <w:rStyle w:val="VerbatimChar"/>
        </w:rPr>
        <w:t xml:space="preserve">未来：同时优化多个目标</w:t>
      </w:r>
      <w:r>
        <w:br/>
      </w:r>
      <w:r>
        <w:br/>
      </w:r>
      <w:r>
        <w:rPr>
          <w:rStyle w:val="VerbatimChar"/>
        </w:rPr>
        <w:t xml:space="preserve">目标组合：</w:t>
      </w:r>
      <w:r>
        <w:br/>
      </w:r>
      <w:r>
        <w:rPr>
          <w:rStyle w:val="VerbatimChar"/>
        </w:rPr>
        <w:t xml:space="preserve">1. 最大化收益</w:t>
      </w:r>
      <w:r>
        <w:br/>
      </w:r>
      <w:r>
        <w:rPr>
          <w:rStyle w:val="VerbatimChar"/>
        </w:rPr>
        <w:t xml:space="preserve">2. 最小化回撤</w:t>
      </w:r>
      <w:r>
        <w:br/>
      </w:r>
      <w:r>
        <w:rPr>
          <w:rStyle w:val="VerbatimChar"/>
        </w:rPr>
        <w:t xml:space="preserve">3. 最大化夏普比率</w:t>
      </w:r>
      <w:r>
        <w:br/>
      </w:r>
      <w:r>
        <w:rPr>
          <w:rStyle w:val="VerbatimChar"/>
        </w:rPr>
        <w:t xml:space="preserve">4. 最小化尾部风险</w:t>
      </w:r>
      <w:r>
        <w:br/>
      </w:r>
      <w:r>
        <w:br/>
      </w:r>
      <w:r>
        <w:rPr>
          <w:rStyle w:val="VerbatimChar"/>
        </w:rPr>
        <w:t xml:space="preserve">方法：帕累托最优(Pareto Optimal)求解</w:t>
      </w:r>
    </w:p>
    <w:p>
      <w:pPr>
        <w:pStyle w:val="FirstParagraph"/>
      </w:pPr>
      <w:r>
        <w:rPr>
          <w:bCs/>
          <w:b/>
        </w:rPr>
        <w:t xml:space="preserve">方向4：强化学习完全迁移</w:t>
      </w:r>
    </w:p>
    <w:p>
      <w:pPr>
        <w:pStyle w:val="SourceCode"/>
      </w:pPr>
      <w:r>
        <w:rPr>
          <w:rStyle w:val="VerbatimChar"/>
        </w:rPr>
        <w:t xml:space="preserve">当前：只借鉴强化学习的奖惩思想</w:t>
      </w:r>
      <w:r>
        <w:br/>
      </w:r>
      <w:r>
        <w:rPr>
          <w:rStyle w:val="VerbatimChar"/>
        </w:rPr>
        <w:t xml:space="preserve">未来：完整应用强化学习框架</w:t>
      </w:r>
      <w:r>
        <w:br/>
      </w:r>
      <w:r>
        <w:br/>
      </w:r>
      <w:r>
        <w:rPr>
          <w:rStyle w:val="VerbatimChar"/>
        </w:rPr>
        <w:t xml:space="preserve">架构：</w:t>
      </w:r>
      <w:r>
        <w:br/>
      </w:r>
      <w:r>
        <w:rPr>
          <w:rStyle w:val="VerbatimChar"/>
        </w:rPr>
        <w:t xml:space="preserve">- 状态(State): 市场特征向量</w:t>
      </w:r>
      <w:r>
        <w:br/>
      </w:r>
      <w:r>
        <w:rPr>
          <w:rStyle w:val="VerbatimChar"/>
        </w:rPr>
        <w:t xml:space="preserve">- 动作(Action): 选择哪些板块</w:t>
      </w:r>
      <w:r>
        <w:br/>
      </w:r>
      <w:r>
        <w:rPr>
          <w:rStyle w:val="VerbatimChar"/>
        </w:rPr>
        <w:t xml:space="preserve">- 奖励(Reward): 实际交易收益</w:t>
      </w:r>
      <w:r>
        <w:br/>
      </w:r>
      <w:r>
        <w:rPr>
          <w:rStyle w:val="VerbatimChar"/>
        </w:rPr>
        <w:t xml:space="preserve">- 策略(Policy): 深度Q网络(DQN)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端到端学习交易策略</w:t>
      </w:r>
      <w:r>
        <w:br/>
      </w:r>
      <w:r>
        <w:rPr>
          <w:rStyle w:val="VerbatimChar"/>
        </w:rPr>
        <w:t xml:space="preserve">- 自动探索最优仓位配置</w:t>
      </w:r>
      <w:r>
        <w:br/>
      </w:r>
      <w:r>
        <w:rPr>
          <w:rStyle w:val="VerbatimChar"/>
        </w:rPr>
        <w:t xml:space="preserve">- 适应性更强</w:t>
      </w:r>
      <w:r>
        <w:br/>
      </w:r>
      <w:r>
        <w:br/>
      </w:r>
      <w:r>
        <w:rPr>
          <w:rStyle w:val="VerbatimChar"/>
        </w:rPr>
        <w:t xml:space="preserve">挑战：训练复杂度高，需要大量仿真环境</w:t>
      </w:r>
    </w:p>
    <w:bookmarkEnd w:id="124"/>
    <w:bookmarkStart w:id="125" w:name="实战建议"/>
    <w:p>
      <w:pPr>
        <w:pStyle w:val="Heading3"/>
      </w:pPr>
      <w:r>
        <w:t xml:space="preserve">实战建议</w:t>
      </w:r>
    </w:p>
    <w:p>
      <w:pPr>
        <w:pStyle w:val="FirstParagraph"/>
      </w:pPr>
      <w:r>
        <w:rPr>
          <w:bCs/>
          <w:b/>
        </w:rPr>
        <w:t xml:space="preserve">对于初次使用者</w:t>
      </w:r>
      <w:r>
        <w:t xml:space="preserve">：</w:t>
      </w:r>
      <w:r>
        <w:t xml:space="preserve"> </w:t>
      </w:r>
      <w:r>
        <w:t xml:space="preserve">1. 从</w:t>
      </w:r>
      <w:r>
        <w:rPr>
          <w:bCs/>
          <w:b/>
        </w:rPr>
        <w:t xml:space="preserve">标准模式</w:t>
      </w:r>
      <w:r>
        <w:t xml:space="preserve">开始，熟悉系统运作逻辑</w:t>
      </w:r>
      <w:r>
        <w:t xml:space="preserve"> </w:t>
      </w:r>
      <w:r>
        <w:t xml:space="preserve">2. 初期资金控制在总资产的</w:t>
      </w:r>
      <w:r>
        <w:rPr>
          <w:bCs/>
          <w:b/>
        </w:rPr>
        <w:t xml:space="preserve">10%-20%</w:t>
      </w:r>
      <w:r>
        <w:t xml:space="preserve"> </w:t>
      </w:r>
      <w:r>
        <w:t xml:space="preserve">3. 严格执行止损（单日 -5%）</w:t>
      </w:r>
      <w:r>
        <w:t xml:space="preserve"> </w:t>
      </w:r>
      <w:r>
        <w:t xml:space="preserve">4. 至少观察1个月再决定是否加大投入</w:t>
      </w:r>
    </w:p>
    <w:p>
      <w:pPr>
        <w:pStyle w:val="BodyText"/>
      </w:pPr>
      <w:r>
        <w:rPr>
          <w:bCs/>
          <w:b/>
        </w:rPr>
        <w:t xml:space="preserve">对于有经验用户</w:t>
      </w:r>
      <w:r>
        <w:t xml:space="preserve">：</w:t>
      </w:r>
      <w:r>
        <w:t xml:space="preserve"> </w:t>
      </w:r>
      <w:r>
        <w:t xml:space="preserve">1. 根据市场行情选择模式（牛市用奖惩，震荡用标准）</w:t>
      </w:r>
      <w:r>
        <w:t xml:space="preserve"> </w:t>
      </w:r>
      <w:r>
        <w:t xml:space="preserve">2. 可尝试50%标准 + 50%奖惩的</w:t>
      </w:r>
      <w:r>
        <w:rPr>
          <w:bCs/>
          <w:b/>
        </w:rPr>
        <w:t xml:space="preserve">混合策略</w:t>
      </w:r>
      <w:r>
        <w:t xml:space="preserve"> </w:t>
      </w:r>
      <w:r>
        <w:t xml:space="preserve">3. 设置动态仓位管理（连续盈利可加仓，连亏需减仓）</w:t>
      </w:r>
      <w:r>
        <w:t xml:space="preserve"> </w:t>
      </w:r>
      <w:r>
        <w:t xml:space="preserve">4. 每月评估模型性能，必要时手动触发重训练</w:t>
      </w:r>
    </w:p>
    <w:p>
      <w:pPr>
        <w:pStyle w:val="BodyText"/>
      </w:pPr>
      <w:r>
        <w:rPr>
          <w:bCs/>
          <w:b/>
        </w:rPr>
        <w:t xml:space="preserve">红线原则</w:t>
      </w:r>
      <w:r>
        <w:t xml:space="preserve">（无论哪种模式）：</w:t>
      </w:r>
      <w:r>
        <w:t xml:space="preserve"> </w:t>
      </w:r>
      <w:r>
        <w:t xml:space="preserve">- ❌ 单日亏损超5%立即停止交易</w:t>
      </w:r>
      <w:r>
        <w:t xml:space="preserve"> </w:t>
      </w:r>
      <w:r>
        <w:t xml:space="preserve">- ❌ 连续3天亏损后暂停1周重新评估</w:t>
      </w:r>
      <w:r>
        <w:t xml:space="preserve"> </w:t>
      </w:r>
      <w:r>
        <w:t xml:space="preserve">- ❌ 预测板块近20日涨幅超30%不追高</w:t>
      </w:r>
      <w:r>
        <w:t xml:space="preserve"> </w:t>
      </w:r>
      <w:r>
        <w:t xml:space="preserve">- ❌ 模型NDCG连续下降2周立即重训</w:t>
      </w:r>
      <w:r>
        <w:t xml:space="preserve"> </w:t>
      </w:r>
      <w:r>
        <w:t xml:space="preserve">- ❌ 不使用杠杆（融资融券）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：2.0 |</w:t>
      </w:r>
      <w:r>
        <w:t xml:space="preserve"> </w:t>
      </w:r>
      <w:r>
        <w:rPr>
          <w:bCs/>
          <w:b/>
        </w:rPr>
        <w:t xml:space="preserve">更新时间</w:t>
      </w:r>
      <w:r>
        <w:t xml:space="preserve">：2026年1月6日 |</w:t>
      </w:r>
      <w:r>
        <w:t xml:space="preserve"> </w:t>
      </w:r>
      <w:r>
        <w:rPr>
          <w:bCs/>
          <w:b/>
        </w:rPr>
        <w:t xml:space="preserve">作者</w:t>
      </w:r>
      <w:r>
        <w:t xml:space="preserve">：Ianchiou28</w:t>
      </w:r>
    </w:p>
    <w:p>
      <w:pPr>
        <w:pStyle w:val="BodyText"/>
      </w:pPr>
      <w:r>
        <w:rPr>
          <w:bCs/>
          <w:b/>
        </w:rPr>
        <w:t xml:space="preserve">版本更新说明</w:t>
      </w:r>
      <w:r>
        <w:t xml:space="preserve">：</w:t>
      </w:r>
      <w:r>
        <w:t xml:space="preserve"> </w:t>
      </w:r>
      <w:r>
        <w:t xml:space="preserve">- v2.0 (2026-01-06)：新增</w:t>
      </w:r>
      <w:r>
        <w:t xml:space="preserve">“</w:t>
      </w:r>
      <w:r>
        <w:t xml:space="preserve">两种预测模式对比</w:t>
      </w:r>
      <w:r>
        <w:t xml:space="preserve">”</w:t>
      </w:r>
      <w:r>
        <w:t xml:space="preserve">章节，详细对比标准DNN与奖惩DNN的原理、实验结果和适用场景</w:t>
      </w:r>
      <w:r>
        <w:t xml:space="preserve"> </w:t>
      </w:r>
      <w:r>
        <w:t xml:space="preserve">- v1.0 (2026-01-03)：初始版本，建立理论框架和核心创新点</w:t>
      </w:r>
    </w:p>
    <w:bookmarkEnd w:id="125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2026-01-06T07:43:40Z</dcterms:created>
  <dcterms:modified xsi:type="dcterms:W3CDTF">2026-01-06T07:43:40Z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