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Short Paper: A Short Subtitle</w:t>
      </w:r>
    </w:p>
    <w:p>
      <w:pPr>
        <w:pStyle w:val="Author"/>
      </w:pPr>
      <w:r>
        <w:t xml:space="preserve"> </w:t>
      </w:r>
    </w:p>
    <w:p>
      <w:pPr>
        <w:pStyle w:val="Author"/>
      </w:pPr>
      <w:r>
        <w:t xml:space="preserve">Ian Contreras</w:t>
      </w:r>
    </w:p>
    <w:p>
      <w:pPr>
        <w:pStyle w:val="Author"/>
      </w:pPr>
      <w:r>
        <w:t xml:space="preserve">Economía y Negocios, Instituto Tecnológico de Santo Domingo</w:t>
      </w:r>
    </w:p>
    <w:bookmarkEnd w:id="20"/>
    <w:bookmarkStart w:id="21" w:name="author-note"/>
    <w:p>
      <w:pPr>
        <w:pStyle w:val="Heading1"/>
      </w:pPr>
      <w:r>
        <w:t xml:space="preserve">Author Note</w:t>
      </w:r>
    </w:p>
    <w:p>
      <w:r>
        <w:br w:type="page"/>
      </w:r>
    </w:p>
    <w:bookmarkEnd w:id="21"/>
    <w:bookmarkStart w:id="22" w:name="abstract"/>
    <w:p>
      <w:pPr>
        <w:pStyle w:val="Heading1"/>
      </w:pPr>
      <w:r>
        <w:t xml:space="preserve">Resumen</w:t>
      </w:r>
    </w:p>
    <w:p>
      <w:pPr>
        <w:pStyle w:val="FirstParagraph"/>
      </w:pPr>
      <w:r>
        <w:rPr>
          <w:i/>
          <w:iCs/>
        </w:rPr>
        <w:t xml:space="preserve">Palabras clave</w:t>
      </w:r>
      <w:r>
        <w:t xml:space="preserve">: keyword1, keyword2</w:t>
      </w:r>
    </w:p>
    <w:p>
      <w:r>
        <w:br w:type="page"/>
      </w:r>
    </w:p>
    <w:bookmarkEnd w:id="22"/>
    <w:bookmarkStart w:id="23" w:name="firstheader"/>
    <w:p>
      <w:pPr>
        <w:pStyle w:val="Heading1"/>
      </w:pPr>
      <w:r>
        <w:t xml:space="preserve">Short Paper: A Short Subtitle</w:t>
      </w:r>
    </w:p>
    <w:bookmarkEnd w:id="23"/>
    <w:bookmarkStart w:id="27" w:name="introducción"/>
    <w:p>
      <w:pPr>
        <w:pStyle w:val="Heading1"/>
      </w:pPr>
      <w:r>
        <w:t xml:space="preserve">Introducción</w:t>
      </w:r>
    </w:p>
    <w:bookmarkStart w:id="24" w:name="planteamiento-del-problema"/>
    <w:p>
      <w:pPr>
        <w:pStyle w:val="Heading2"/>
      </w:pPr>
      <w:r>
        <w:t xml:space="preserve">Planteamiento del Problema</w:t>
      </w:r>
    </w:p>
    <w:p>
      <w:pPr>
        <w:pStyle w:val="FirstParagraph"/>
      </w:pPr>
      <w:r>
        <w:t xml:space="preserve">La coexistencia de dos emisores de deuda gubernamental se ha convertido en uno de los puntos más cuestionados en la economía dominicana de la última década. La principal crítica radica en que el Banco Central realiza una gestión ineficiente de su deuda, reflejada en la evolución negativa de su patrimonio. No obstante, dado que el Banco Central opera bajo un régimen de flotación sucia, en el cual la emisión de deuda funciona como herramienta de control de liquidez (quantitative tightening), resulta inapropiado evaluar su manejo de pasivos desde una óptica meramente contable.</w:t>
      </w:r>
    </w:p>
    <w:p>
      <w:pPr>
        <w:pStyle w:val="BodyText"/>
      </w:pPr>
      <w:r>
        <w:t xml:space="preserve">El origen de esta dualidad en la emisión de deuda pública se remonta a la crisis financiera de 2003-2004, cuando el colapso de tres importantes instituciones bancarias (Baninter, Bancrédito y Banco Mercantil) provocó una intervención masiva del Banco Central para evitar un riesgo sistémico. El rescate bancario, que representó aproximadamente el 20.3% del PIB, resultó en una emisión de RD$109,150 millones en instrumentos de deuda por parte del Banco Central. Esta intervención, si bien necesaria para mantener la estabilidad del sistema financiero, generó un deterioro significativo en el balance del banco central y dio origen a un déficit cuasifiscal que persiste hasta la actualidad, condicionando tanto el manejo de la política monetaria como fiscal.</w:t>
      </w:r>
      <w:r>
        <w:t xml:space="preserve"> </w:t>
      </w:r>
      <w:r>
        <w:t xml:space="preserve">(</w:t>
      </w:r>
      <w:hyperlink w:anchor="ref-oecd_mercado_2012">
        <w:r>
          <w:rPr>
            <w:rStyle w:val="Hyperlink"/>
          </w:rPr>
          <w:t xml:space="preserve">OECD, 2012</w:t>
        </w:r>
      </w:hyperlink>
      <w:r>
        <w:t xml:space="preserve">)</w:t>
      </w:r>
    </w:p>
    <w:p>
      <w:pPr>
        <w:pStyle w:val="BodyText"/>
      </w:pPr>
      <w:r>
        <w:t xml:space="preserve">La problemática actual presenta cuatro dimensiones críticas interrelacionadas. En primer lugar, existen desafíos significativos en la coordinación de las políticas monetaria y fiscal en un contexto de vulnerabilidad de la balanza de pagos. República Dominicana, como importador neto de commodities, enfrenta limitaciones estructurales para contrarrestar los choques externos en los precios de importación, lo que genera presiones recurrentes sobre el tipo de cambio y condiciona la efectividad de la política monetaria. Esta situación se refleja en un déficit persistente en cuenta corriente, que ha alcanzado niveles cercanos al 8% del PIB en años recientes.</w:t>
      </w:r>
    </w:p>
    <w:p>
      <w:pPr>
        <w:pStyle w:val="BodyText"/>
      </w:pPr>
      <w:r>
        <w:t xml:space="preserve">En segundo lugar, la competencia entre el Banco Central y el Ministerio de Hacienda en el mercado de deuda pública ha resultado en un aumento de los costos de financiamiento, particularmente en el tramo medio de la curva de tasas de interés. La falta de coordinación entre ambas instituciones se manifiesta en diferenciales significativos de tasas para instrumentos de similar vencimiento, llegando a superar los 350 puntos base en algunos casos. Esta divergencia en las tasas de colocación refleja objetivos institucionales distintos: mientras el Ministerio de Hacienda busca minimizar el costo del financiamiento público, el Banco Central utiliza la emisión de deuda como instrumento de política monetaria para controlar la liquidez y estabilizar el tipo de cambio.</w:t>
      </w:r>
      <w:r>
        <w:t xml:space="preserve"> </w:t>
      </w:r>
      <w:r>
        <w:t xml:space="preserve">(</w:t>
      </w:r>
      <w:hyperlink w:anchor="ref-oecd_mercado_2012">
        <w:r>
          <w:rPr>
            <w:rStyle w:val="Hyperlink"/>
          </w:rPr>
          <w:t xml:space="preserve">OECD, 2012</w:t>
        </w:r>
      </w:hyperlink>
      <w:r>
        <w:t xml:space="preserve">)</w:t>
      </w:r>
    </w:p>
    <w:p>
      <w:pPr>
        <w:pStyle w:val="BodyText"/>
      </w:pPr>
      <w:r>
        <w:t xml:space="preserve">El tercer aspecto crítico concierne a la evolución del déficit cuasifiscal y sus implicaciones para las expectativas inflacionarias en el marco de la curva de Phillips. La acumulación de pérdidas operativas del Banco Central, que se ha intensificado desde la crisis de 2003-2004, genera preocupaciones sobre la sostenibilidad de largo plazo de este esquema de política monetaria. La literatura empírica sugiere que los déficits cuasifiscales significativos pueden eventualmente resultar en presiones inflacionarias, sea a través de la monetización directa del déficit o mediante el deterioro de las expectativas de los agentes económicos.</w:t>
      </w:r>
      <w:r>
        <w:t xml:space="preserve"> </w:t>
      </w:r>
      <w:r>
        <w:t xml:space="preserve">(</w:t>
      </w:r>
      <w:hyperlink w:anchor="ref-cruz-rodriguez_deficit_2006">
        <w:r>
          <w:rPr>
            <w:rStyle w:val="Hyperlink"/>
          </w:rPr>
          <w:t xml:space="preserve">Cruz-Rodríguez, 2006</w:t>
        </w:r>
      </w:hyperlink>
      <w:r>
        <w:t xml:space="preserve">)</w:t>
      </w:r>
    </w:p>
    <w:p>
      <w:pPr>
        <w:pStyle w:val="BodyText"/>
      </w:pPr>
      <w:r>
        <w:t xml:space="preserve">Un cuarto elemento crítico radica en las limitaciones constitucionales que enfrenta el Banco Central para financiar al gobierno central en el mercado de bonos. Esta restricción, que solo puede ser levantada en circunstancias excepcionales y bajo condiciones estrictas, reduce significativamente los instrumentos disponibles para el control de la depreciación del tipo de cambio.</w:t>
      </w:r>
    </w:p>
    <w:p>
      <w:pPr>
        <w:pStyle w:val="BodyText"/>
      </w:pPr>
      <w:r>
        <w:t xml:space="preserve">El debate sobre la reforma de este esquema institucional ha generado dos posiciones principales. Por un lado, algunos economistas, abogan por la consolidación de la deuda gubernamental bajo el Ministerio de Hacienda, argumentando que la gestión actual ha sido ineficiente y ha resultado en un crecimiento significativo de la deuda del Banco Central, que actualmente representa aproximadamente el 15% del PIB. Esta posición sugiere que la centralización del manejo de la deuda en un solo emisor soberano permitiría mejorar las condiciones de emisión y reducir los costos de financiamiento.</w:t>
      </w:r>
    </w:p>
    <w:p>
      <w:pPr>
        <w:pStyle w:val="BodyText"/>
      </w:pPr>
      <w:r>
        <w:t xml:space="preserve">La posición contraria sostiene que, dada la diferente naturaleza de las funciones de reacción de ambas instituciones, la unificación de la emisión de deuda podría ser contraproducente para el logro de sus respectivos objetivos. Además, argumentan que el Banco Central perdería su instrumento más efectivo para controlar las presiones sobre el tipo de cambio, lo cual podría comprometer la estabilidad macroeconómica en un contexto de alta vulnerabilidad externa.</w:t>
      </w:r>
    </w:p>
    <w:p>
      <w:pPr>
        <w:pStyle w:val="BodyText"/>
      </w:pPr>
      <w:r>
        <w:t xml:space="preserve">La determinación del régimen óptimo de coordinación económica representa uno de los mayores desafíos de política económica que enfrenta la República Dominicana actualmente. Esta problemática presenta dos dimensiones fundamentales: por un lado, la necesidad de establecer mecanismos efectivos de coordinación entre las autoridades monetarias y financieras, y por otro, la identificación de los instrumentos más adecuados para alcanzar los objetivos de política. La complejidad de este reto radica en la necesidad de adoptar una perspectiva multidimensional que considere los diferentes equilibrios económicos implicados. El mecanismo actual de control de liquidez presenta un dilema fundamental: ¿es preferible mantener una política con mayor costo económico que ha demostrado efectividad en el control de las expectativas cambiarias, o este enfoque representa un riesgo insostenible para las finanzas del Banco Central en el largo plazo? La resolución de esta disyuntiva requiere la consideración de múltiples factores, incluyendo la prima de riesgo por intervención de liquidez, la competencia en los tramos corto y medio de la curva de intereses, y las implicaciones de la</w:t>
      </w:r>
      <w:r>
        <w:t xml:space="preserve"> </w:t>
      </w:r>
      <w:r>
        <w:t xml:space="preserve">“aritmética monetarista desagradable”</w:t>
      </w:r>
      <w:r>
        <w:t xml:space="preserve">. Como resultado, la búsqueda de un marco institucional óptimo que balancee estos diferentes objetivos y restricciones se mantiene como una pregunta abierta en el diseño de la política económica dominicana.</w:t>
      </w:r>
    </w:p>
    <w:bookmarkEnd w:id="24"/>
    <w:bookmarkStart w:id="25" w:name="propósito-de-la-investigación"/>
    <w:p>
      <w:pPr>
        <w:pStyle w:val="Heading2"/>
      </w:pPr>
      <w:r>
        <w:t xml:space="preserve">Propósito de la Investigación</w:t>
      </w:r>
    </w:p>
    <w:p>
      <w:pPr>
        <w:pStyle w:val="FirstParagraph"/>
      </w:pPr>
      <w:r>
        <w:t xml:space="preserve">Este estudio contribuye a la literatura de política económica mediante el análisis de los regímenes de coordinación óptimos entre la política monetaria y fiscal en la República Dominicana, empleando un marco teórico de juegos para una economía pequeña y abierta. La investigación desarrolla un modelo de equilibrio general dinámico y estocástico (DSGE) que incorpora las características fundamentales de la economía dominicana, incluyendo una restricción intertemporal consolidada para las instituciones gubernamentales y un mecanismo de transmisión del tipo de cambio a la inflación. Este enfoque permite examinar las interacciones estratégicas entre las autoridades monetarias y fiscales bajo diferentes escenarios de coordinación, contribuyendo así a la comprensión de las implicaciones del déficit cuasifiscal del Banco Central.</w:t>
      </w:r>
    </w:p>
    <w:p>
      <w:pPr>
        <w:pStyle w:val="BodyText"/>
      </w:pPr>
      <w:r>
        <w:t xml:space="preserve">La metodología propuesta se distingue por tres aspectos innovadores. Primero, desarrolla un análisis basado en teoría de juegos del esquema líder-seguidor entre las políticas monetaria y fiscal, específicamente adaptado para una economía pequeña y abierta como la dominicana. Segundo, implementa un conjunto de experimentos contrafactuales utilizando parámetros estructurales del período 2012-2024, que permitirán evaluar diferentes regímenes de coordinación y sus implicaciones para el bienestar social. Tercero, incorpora un análisis de sensibilidad global que examina la robustez de los resultados ante variaciones en los parámetros estructurales del modelo, proporcionando así una evaluación comprehensiva de la estabilidad y unicidad de los equilibrios encontrados. Esta aproximación metodológica permite identificar el régimen de coordinación que minimiza las pérdidas sociales, ofreciendo recomendaciones de política económica basadas en evidencia cuantitativa.</w:t>
      </w:r>
    </w:p>
    <w:bookmarkEnd w:id="25"/>
    <w:bookmarkStart w:id="26" w:name="preguntas-de-investigación"/>
    <w:p>
      <w:pPr>
        <w:pStyle w:val="Heading2"/>
      </w:pPr>
      <w:r>
        <w:t xml:space="preserve">Preguntas de Investigación</w:t>
      </w:r>
    </w:p>
    <w:p>
      <w:pPr>
        <w:numPr>
          <w:ilvl w:val="0"/>
          <w:numId w:val="1001"/>
        </w:numPr>
      </w:pPr>
      <w:r>
        <w:t xml:space="preserve">¿Cuál es el esquema óptimo de coordinación de políticas fiscales y monetarias en el contexto de la economía dominicana?</w:t>
      </w:r>
    </w:p>
    <w:p>
      <w:pPr>
        <w:numPr>
          <w:ilvl w:val="0"/>
          <w:numId w:val="1001"/>
        </w:numPr>
      </w:pPr>
      <w:r>
        <w:t xml:space="preserve">¿Cuál es el dominio de los parámetros estructurales de forma que se asegura la estabilidad del regimen de coordinación óptimo?</w:t>
      </w:r>
    </w:p>
    <w:p>
      <w:pPr>
        <w:numPr>
          <w:ilvl w:val="0"/>
          <w:numId w:val="1001"/>
        </w:numPr>
      </w:pPr>
      <w:r>
        <w:t xml:space="preserve">¿Qué reformas y/o instrumentos alternativos podrían ser necesarios para alcanzar el esquema de coordinación óptimo previamente definido?</w:t>
      </w:r>
    </w:p>
    <w:p>
      <w:r>
        <w:br w:type="page"/>
      </w:r>
    </w:p>
    <w:bookmarkEnd w:id="26"/>
    <w:bookmarkEnd w:id="27"/>
    <w:bookmarkStart w:id="30" w:name="revisión-literaria"/>
    <w:p>
      <w:pPr>
        <w:pStyle w:val="Heading1"/>
      </w:pPr>
      <w:r>
        <w:t xml:space="preserve">Revisión Literaria</w:t>
      </w:r>
    </w:p>
    <w:bookmarkStart w:id="28" w:name="marco-teórico"/>
    <w:p>
      <w:pPr>
        <w:pStyle w:val="Heading2"/>
      </w:pPr>
      <w:r>
        <w:t xml:space="preserve">Marco teórico</w:t>
      </w:r>
    </w:p>
    <w:p>
      <w:pPr>
        <w:pStyle w:val="FirstParagraph"/>
      </w:pPr>
      <w:r>
        <w:t xml:space="preserve">El análisis de la política monetaria se ha centrado históricamente en responder dos preguntas fundamentales: los impactos de una regla de política monetaria sobre la economía y la regla de política monetaria óptima bajo ciertas condiciones. Esta segunda interrogante ha cobrado especial relevancia en el contexto de las reglas de la adopción de los esquemas de metas explícitas de inflación.</w:t>
      </w:r>
    </w:p>
    <w:p>
      <w:pPr>
        <w:pStyle w:val="BodyText"/>
      </w:pPr>
      <w:r>
        <w:t xml:space="preserve">La discusión sobre reglas versus discrecionalidad en política monetaria tiene sus raíces en los trabajos seminales de</w:t>
      </w:r>
      <w:r>
        <w:t xml:space="preserve"> </w:t>
      </w:r>
      <w:r>
        <w:t xml:space="preserve">(</w:t>
      </w:r>
      <w:hyperlink w:anchor="ref-kydland_rules_1977">
        <w:r>
          <w:rPr>
            <w:rStyle w:val="Hyperlink"/>
          </w:rPr>
          <w:t xml:space="preserve">Kydland &amp; Prescott, 1977</w:t>
        </w:r>
      </w:hyperlink>
      <w:r>
        <w:t xml:space="preserve">)</w:t>
      </w:r>
      <w:r>
        <w:t xml:space="preserve"> </w:t>
      </w:r>
      <w:r>
        <w:t xml:space="preserve">y</w:t>
      </w:r>
      <w:r>
        <w:t xml:space="preserve"> </w:t>
      </w:r>
      <w:r>
        <w:t xml:space="preserve">(</w:t>
      </w:r>
      <w:hyperlink w:anchor="ref-barro_rules_1983">
        <w:r>
          <w:rPr>
            <w:rStyle w:val="Hyperlink"/>
          </w:rPr>
          <w:t xml:space="preserve">Barro &amp; Gordon, 1983</w:t>
        </w:r>
      </w:hyperlink>
      <w:r>
        <w:t xml:space="preserve">)</w:t>
      </w:r>
      <w:r>
        <w:t xml:space="preserve">, quienes demostraron que la extrema flexibilidad o discrecionalidad en el manejo monetario conduce a una pérdida de credibilidad, afectando directamente el objetivo de estabilización y generando un</w:t>
      </w:r>
      <w:r>
        <w:t xml:space="preserve"> </w:t>
      </w:r>
      <w:r>
        <w:t xml:space="preserve">“sesgo inflacionario”</w:t>
      </w:r>
      <w:r>
        <w:t xml:space="preserve">. Este hallazgo fundamental llevó al desarrollo de un marco analítico basado en reglas monetarias que pudieran servir como guía para las intervenciones de los bancos centrales.</w:t>
      </w:r>
    </w:p>
    <w:p>
      <w:pPr>
        <w:pStyle w:val="BodyText"/>
      </w:pPr>
      <w:r>
        <w:t xml:space="preserve">(</w:t>
      </w:r>
      <w:hyperlink w:anchor="ref-taylor_discretion_1993">
        <w:r>
          <w:rPr>
            <w:rStyle w:val="Hyperlink"/>
          </w:rPr>
          <w:t xml:space="preserve">Taylor, 1993</w:t>
        </w:r>
      </w:hyperlink>
      <w:r>
        <w:t xml:space="preserve">)</w:t>
      </w:r>
      <w:r>
        <w:t xml:space="preserve"> </w:t>
      </w:r>
      <w:r>
        <w:t xml:space="preserve">marcó un hito en esta literatura al proponer una regla simple que relaciona la tasa de interés nominal con las desviaciones de la inflación respecto a su nivel objetivo y las desviaciones del producto respecto a su nivel potencial. Su trabajo demostró que las políticas monetarias centradas en estos objetivos son más eficientes que aquellas que se ajustan con la oferta de dinero y el tipo de cambio.</w:t>
      </w:r>
      <w:r>
        <w:t xml:space="preserve"> </w:t>
      </w:r>
      <w:r>
        <w:t xml:space="preserve">(</w:t>
      </w:r>
      <w:hyperlink w:anchor="ref-svensson_inflation_1997">
        <w:r>
          <w:rPr>
            <w:rStyle w:val="Hyperlink"/>
          </w:rPr>
          <w:t xml:space="preserve">Svensson, 1997</w:t>
        </w:r>
      </w:hyperlink>
      <w:r>
        <w:t xml:space="preserve">)</w:t>
      </w:r>
      <w:r>
        <w:t xml:space="preserve"> </w:t>
      </w:r>
      <w:r>
        <w:t xml:space="preserve">y</w:t>
      </w:r>
      <w:r>
        <w:t xml:space="preserve"> </w:t>
      </w:r>
      <w:r>
        <w:t xml:space="preserve">(</w:t>
      </w:r>
      <w:hyperlink w:anchor="ref-clarida_science_1999">
        <w:r>
          <w:rPr>
            <w:rStyle w:val="Hyperlink"/>
          </w:rPr>
          <w:t xml:space="preserve">Clarida et al., 1999</w:t>
        </w:r>
      </w:hyperlink>
      <w:r>
        <w:t xml:space="preserve">)</w:t>
      </w:r>
      <w:r>
        <w:t xml:space="preserve"> </w:t>
      </w:r>
      <w:r>
        <w:t xml:space="preserve">posteriormente formalizaron los fundamentos teóricos de la regla de Taylor y propusieron diversas modificaciones sobre esta base de referencia.</w:t>
      </w:r>
    </w:p>
    <w:p>
      <w:pPr>
        <w:pStyle w:val="BodyText"/>
      </w:pPr>
      <w:r>
        <w:t xml:space="preserve">La interacción entre políticas monetaria y fiscal introduce una dimensión adicional al análisis.</w:t>
      </w:r>
      <w:r>
        <w:t xml:space="preserve"> </w:t>
      </w:r>
      <w:r>
        <w:t xml:space="preserve">(</w:t>
      </w:r>
      <w:hyperlink w:anchor="ref-nordhaus_policy_1994">
        <w:r>
          <w:rPr>
            <w:rStyle w:val="Hyperlink"/>
          </w:rPr>
          <w:t xml:space="preserve">Nordhaus, 1994</w:t>
        </w:r>
      </w:hyperlink>
      <w:r>
        <w:t xml:space="preserve">)</w:t>
      </w:r>
      <w:r>
        <w:t xml:space="preserve"> </w:t>
      </w:r>
      <w:r>
        <w:t xml:space="preserve">examinó esta interacción desde un marco de teoría de juegos, encontrando que la falta de coordinación entre autoridades puede resultar en equilibrios subóptimos caracterizados por altas tasas de interés y déficits presupuestarios.</w:t>
      </w:r>
      <w:r>
        <w:t xml:space="preserve"> </w:t>
      </w:r>
      <w:r>
        <w:t xml:space="preserve">(</w:t>
      </w:r>
      <w:hyperlink w:anchor="ref-van_aarle_monetary_1995">
        <w:r>
          <w:rPr>
            <w:rStyle w:val="Hyperlink"/>
          </w:rPr>
          <w:t xml:space="preserve">Aarle et al., 1995</w:t>
        </w:r>
      </w:hyperlink>
      <w:r>
        <w:t xml:space="preserve">)</w:t>
      </w:r>
      <w:r>
        <w:t xml:space="preserve"> </w:t>
      </w:r>
      <w:r>
        <w:t xml:space="preserve">profundizaron este análisis en el contexto de la estabilización de la deuda, mientras que estudiaron la necesidad de ajuste de la política monetaria para mantener baja inflación en el marco de distintas estructuras de coordinación entre hacedores de política.</w:t>
      </w:r>
    </w:p>
    <w:p>
      <w:pPr>
        <w:pStyle w:val="BodyText"/>
      </w:pPr>
      <w:r>
        <w:t xml:space="preserve">El desarrollo de modelos de equilibrio general dinámico y estocástico (DSGE) ha proporcionado un marco más riguroso para analizar estas interacciones. El modelo seminal de</w:t>
      </w:r>
      <w:r>
        <w:t xml:space="preserve"> </w:t>
      </w:r>
      <w:r>
        <w:t xml:space="preserve">(</w:t>
      </w:r>
      <w:hyperlink w:anchor="ref-gali_monetary_2005">
        <w:r>
          <w:rPr>
            <w:rStyle w:val="Hyperlink"/>
          </w:rPr>
          <w:t xml:space="preserve">Galí &amp; Monacelli, 2005</w:t>
        </w:r>
      </w:hyperlink>
      <w:r>
        <w:t xml:space="preserve">)</w:t>
      </w:r>
      <w:r>
        <w:t xml:space="preserve"> </w:t>
      </w:r>
      <w:r>
        <w:t xml:space="preserve">para economías pequeñas y abiertas incorpora rigideces nominales y competencia monopolística en un marco de optimización intertemporal. La estructura del modelo incluye hogares que maximizan su utilidad, empresas que operan en un entorno de competencia monopolística con precios rígidos siguiendo el esquema de</w:t>
      </w:r>
      <w:r>
        <w:t xml:space="preserve"> </w:t>
      </w:r>
      <w:r>
        <w:t xml:space="preserve">(</w:t>
      </w:r>
      <w:hyperlink w:anchor="ref-calvo_staggered_1983">
        <w:r>
          <w:rPr>
            <w:rStyle w:val="Hyperlink"/>
          </w:rPr>
          <w:t xml:space="preserve">Calvo, 1983</w:t>
        </w:r>
      </w:hyperlink>
      <w:r>
        <w:t xml:space="preserve">)</w:t>
      </w:r>
      <w:r>
        <w:t xml:space="preserve">, y autoridades monetarias y fiscales que implementan políticas económicas.</w:t>
      </w:r>
    </w:p>
    <w:p>
      <w:pPr>
        <w:pStyle w:val="BodyText"/>
      </w:pPr>
      <w:r>
        <w:t xml:space="preserve">Este marco teórico permite analizar la transmisión de la política monetaria a través de varios canales. La rigidez de precios de Calvo genera efectos reales de la política monetaria y captura la persistencia observada en la inflación. La apertura de la economía se modela mediante un índice de precios al consumidor que incluye tanto bienes domésticos como importados, con un mecanismo de pass-through del tipo de cambio a la inflación, aspecto crucial para economías pequeñas y abiertas.</w:t>
      </w:r>
    </w:p>
    <w:p>
      <w:pPr>
        <w:pStyle w:val="BodyText"/>
      </w:pPr>
      <w:r>
        <w:t xml:space="preserve">La literatura más reciente, ejemplificada por trabajos como</w:t>
      </w:r>
      <w:r>
        <w:t xml:space="preserve"> </w:t>
      </w:r>
      <w:r>
        <w:t xml:space="preserve">(</w:t>
      </w:r>
      <w:hyperlink w:anchor="ref-bartolomeo_fiscal-monetary_2005">
        <w:r>
          <w:rPr>
            <w:rStyle w:val="Hyperlink"/>
          </w:rPr>
          <w:t xml:space="preserve">Bartolomeo &amp; Gioacchino, 2005</w:t>
        </w:r>
      </w:hyperlink>
      <w:r>
        <w:t xml:space="preserve">)</w:t>
      </w:r>
      <w:r>
        <w:t xml:space="preserve">, ha integrado la teoría de juegos en este marco DSGE para analizar las interacciones estratégicas entre autoridades monetarias y fiscales. Este enfoque permite examinar diferentes escenarios de coordinación, desde equilibrios Nash simultáneos hasta soluciones Stackelberg con distintos ordenamientos de liderazgo, proporcionando insights sobre los regímenes de coordinación óptimos para diferentes estructuras económicas.</w:t>
      </w:r>
    </w:p>
    <w:bookmarkEnd w:id="28"/>
    <w:bookmarkStart w:id="29" w:name="antecedentes"/>
    <w:p>
      <w:pPr>
        <w:pStyle w:val="Heading2"/>
      </w:pPr>
      <w:r>
        <w:t xml:space="preserve">Antecedentes</w:t>
      </w:r>
    </w:p>
    <w:p>
      <w:pPr>
        <w:pStyle w:val="FirstParagraph"/>
      </w:pPr>
      <w:r>
        <w:t xml:space="preserve">La literatura sobre coordinación de políticas económicas en la República Dominicana presenta un vacío significativo en cuanto al análisis de interacciones estratégicas entre autoridades monetaria y fiscal mediante teoría de juegos en un contexto de modelos DSGE. El referente internacional más cercano a este tipo de análisis es el trabajo de</w:t>
      </w:r>
      <w:r>
        <w:t xml:space="preserve"> </w:t>
      </w:r>
      <w:r>
        <w:t xml:space="preserve">(</w:t>
      </w:r>
      <w:hyperlink w:anchor="ref-tetik_evaluation_2021">
        <w:r>
          <w:rPr>
            <w:rStyle w:val="Hyperlink"/>
          </w:rPr>
          <w:t xml:space="preserve">Tetik &amp; Ceylan, 2021</w:t>
        </w:r>
      </w:hyperlink>
      <w:r>
        <w:t xml:space="preserve">)</w:t>
      </w:r>
      <w:r>
        <w:t xml:space="preserve"> </w:t>
      </w:r>
      <w:r>
        <w:t xml:space="preserve">para la economía turca, que comparte características similares como economía pequeña y abierta. Esta brecha en la literatura dominicana representa una oportunidad importante para expandir nuestra comprensión de los mecanismos de coordinación de políticas económicas en el país.</w:t>
      </w:r>
    </w:p>
    <w:p>
      <w:pPr>
        <w:pStyle w:val="BodyText"/>
      </w:pPr>
      <w:r>
        <w:t xml:space="preserve">(</w:t>
      </w:r>
      <w:hyperlink w:anchor="ref-tetik_evaluation_2021">
        <w:r>
          <w:rPr>
            <w:rStyle w:val="Hyperlink"/>
          </w:rPr>
          <w:t xml:space="preserve">Tetik &amp; Ceylan, 2021</w:t>
        </w:r>
      </w:hyperlink>
      <w:r>
        <w:t xml:space="preserve">)</w:t>
      </w:r>
      <w:r>
        <w:t xml:space="preserve"> </w:t>
      </w:r>
      <w:r>
        <w:t xml:space="preserve">aplica teoría de juegos al análisis de la interacción entre autoridades monetaria y fiscal sobre el modelo neokeynesiano de Galí. Mediante experimentos contrafactuales con datos de la economía turca para 2006-2019, encuentra que el escenario que minimiza la pérdida social ocurre cuando la autoridad monetaria actúa como líder de Stackelberg. Sus resultados muestran patrones de respuesta específicos ante choques exógenos, que varían según la naturaleza del choque y la posición jerárquica de cada autoridad.</w:t>
      </w:r>
    </w:p>
    <w:p>
      <w:pPr>
        <w:pStyle w:val="BodyText"/>
      </w:pPr>
      <w:r>
        <w:t xml:space="preserve">(</w:t>
      </w:r>
      <w:hyperlink w:anchor="ref-ramirez_modelo_2014">
        <w:r>
          <w:rPr>
            <w:rStyle w:val="Hyperlink"/>
          </w:rPr>
          <w:t xml:space="preserve">Ramírez &amp; Torres, 2014</w:t>
        </w:r>
      </w:hyperlink>
      <w:r>
        <w:t xml:space="preserve">)</w:t>
      </w:r>
      <w:r>
        <w:t xml:space="preserve"> </w:t>
      </w:r>
      <w:r>
        <w:t xml:space="preserve">realiza la primera publicación de una estimación de un modelo DSGE para la República Dominicana basado en el marco de</w:t>
      </w:r>
      <w:r>
        <w:t xml:space="preserve"> </w:t>
      </w:r>
      <w:r>
        <w:t xml:space="preserve">(</w:t>
      </w:r>
      <w:hyperlink w:anchor="ref-gali_monetary_2005">
        <w:r>
          <w:rPr>
            <w:rStyle w:val="Hyperlink"/>
          </w:rPr>
          <w:t xml:space="preserve">Galí &amp; Monacelli, 2005</w:t>
        </w:r>
      </w:hyperlink>
      <w:r>
        <w:t xml:space="preserve">)</w:t>
      </w:r>
      <w:r>
        <w:t xml:space="preserve">. Su modelo incorpora fricciones nominales y persistencia en hábitos de consumo característicos de la economía dominicana. La estimación bayesiana de parámetros estructurales establece una base cuantitativa para el análisis de política monetaria en el país.</w:t>
      </w:r>
    </w:p>
    <w:p>
      <w:pPr>
        <w:pStyle w:val="BodyText"/>
      </w:pPr>
      <w:r>
        <w:t xml:space="preserve">(</w:t>
      </w:r>
      <w:hyperlink w:anchor="ref-perez_perez_nueva_2021">
        <w:r>
          <w:rPr>
            <w:rStyle w:val="Hyperlink"/>
          </w:rPr>
          <w:t xml:space="preserve">Pérez Pérez, 2021</w:t>
        </w:r>
      </w:hyperlink>
      <w:r>
        <w:t xml:space="preserve">)</w:t>
      </w:r>
      <w:r>
        <w:t xml:space="preserve"> </w:t>
      </w:r>
      <w:r>
        <w:t xml:space="preserve">determina reglas de política monetaria óptimas para la República Dominicana comparando especificaciones de curvas de reacción. Su investigación indica que una regla de política monetaria forward-looking que considera la inflación observada, la inflación proyectada y la inercia de la tasa de interés genera mejores resultados de bienestar social, con variaciones según los choques que afectan a la economía.</w:t>
      </w:r>
    </w:p>
    <w:p>
      <w:pPr>
        <w:pStyle w:val="BodyText"/>
      </w:pPr>
      <w:r>
        <w:t xml:space="preserve">La presente investigación se construye sobre estos antecedentes de manera integral, combinando el marco metodológico de teoría de juegos desarrollado por Tetik con las estimaciones de parámetros estructurales de Ramírez y los hallazgos sobre reglas monetarias óptimas de Pérez. Esta síntesis permite desarrollar un marco analítico robusto que examina por primera vez las interacciones estratégicas entre autoridades monetaria y fiscal en la República Dominicana.</w:t>
      </w:r>
    </w:p>
    <w:p>
      <w:r>
        <w:br w:type="page"/>
      </w:r>
    </w:p>
    <w:bookmarkEnd w:id="29"/>
    <w:bookmarkEnd w:id="30"/>
    <w:bookmarkStart w:id="54" w:name="estructura-del-modelo"/>
    <w:p>
      <w:pPr>
        <w:pStyle w:val="Heading1"/>
      </w:pPr>
      <w:r>
        <w:t xml:space="preserve">Estructura del Modelo</w:t>
      </w:r>
    </w:p>
    <w:bookmarkStart w:id="38" w:name="X2906b08410da873b1d29b54ee78f44f8d121b93"/>
    <w:p>
      <w:pPr>
        <w:pStyle w:val="Heading2"/>
      </w:pPr>
      <w:r>
        <w:t xml:space="preserve">Un modelo DSGE neokeynesiano para la economía dominicana</w:t>
      </w:r>
    </w:p>
    <w:p>
      <w:pPr>
        <w:pStyle w:val="FirstParagraph"/>
      </w:pPr>
      <w:r>
        <w:t xml:space="preserve">Basándonos en los precedentes planteados por</w:t>
      </w:r>
      <w:r>
        <w:t xml:space="preserve"> </w:t>
      </w:r>
      <w:r>
        <w:t xml:space="preserve">(</w:t>
      </w:r>
      <w:hyperlink w:anchor="ref-ramirez_modelo_2014">
        <w:r>
          <w:rPr>
            <w:rStyle w:val="Hyperlink"/>
          </w:rPr>
          <w:t xml:space="preserve">Ramírez &amp; Torres, 2014</w:t>
        </w:r>
      </w:hyperlink>
      <w:r>
        <w:t xml:space="preserve">)</w:t>
      </w:r>
      <w:r>
        <w:t xml:space="preserve"> </w:t>
      </w:r>
      <w:r>
        <w:t xml:space="preserve">y</w:t>
      </w:r>
      <w:r>
        <w:t xml:space="preserve"> </w:t>
      </w:r>
      <w:r>
        <w:t xml:space="preserve">(</w:t>
      </w:r>
      <w:hyperlink w:anchor="ref-perez_perez_nueva_2021">
        <w:r>
          <w:rPr>
            <w:rStyle w:val="Hyperlink"/>
          </w:rPr>
          <w:t xml:space="preserve">Pérez Pérez, 2021</w:t>
        </w:r>
      </w:hyperlink>
      <w:r>
        <w:t xml:space="preserve">)</w:t>
      </w:r>
      <w:r>
        <w:t xml:space="preserve">, la economía dominicana se puede caracterizar de manera adecuada por un modelo de equilibrio general neokeynesiano de una economía pequeña y abierta que incorpora fricciones financieras en el mercado de bonos gubernamentales, planteado en</w:t>
      </w:r>
      <w:r>
        <w:t xml:space="preserve"> </w:t>
      </w:r>
      <w:r>
        <w:t xml:space="preserve">(</w:t>
      </w:r>
      <w:hyperlink w:anchor="ref-gali_monetary_2015">
        <w:r>
          <w:rPr>
            <w:rStyle w:val="Hyperlink"/>
          </w:rPr>
          <w:t xml:space="preserve">Galí, 2015</w:t>
        </w:r>
      </w:hyperlink>
      <w:r>
        <w:t xml:space="preserve">)</w:t>
      </w:r>
      <w:r>
        <w:t xml:space="preserve">. El modelo está habitado por cuatro agentes económicos principales que optimizan sus decisiones: los hogares, que enfrentan costos de ajuste de portafolio al distribuir sus recursos entre bonos de corto y largo plazo; las firmas domésticas que operan en competencia monopolística; los importadores; y el gobierno como autoridad de política fiscal y el Banco Central como la autoridad monetaria. La característica distintiva del modelo es la incorporación de rigideces nominales de precios tipo Calvo, impuestos distorsionadores, y un pass-through completo del tipo de cambio, donde la demanda agregada depende de un promedio ponderado de las tasas de interés de corto y largo plazo.</w:t>
      </w:r>
    </w:p>
    <w:p>
      <w:pPr>
        <w:pStyle w:val="BodyText"/>
      </w:pPr>
      <w:r>
        <w:t xml:space="preserve">La estructura del modelo incorpora diversos canales de transmisión y fuentes de choques, donde la curva de Phillips caracteriza una oferta agregada con precios rígidos que no se ajustan instantáneamente a cambios en costos o demanda. El mecanismo de transmisión internacional opera a través del tipo de cambio nominal y la paridad descubierta de tasas de interés, permitiendo que los choques externos afecten a la economía doméstica. El modelo considera cinco fuentes principales de incertidumbre: choques de política monetaria, productividad, preferencias, tasa de interés internacional y nivel de precios mundial. La regla de política monetaria óptima se deriva de al comparar los equilibrios generales resultantes de las intereacciónes entre el Banco Central y el Ministerio de Hacienda en los distintos regímenes de coordinación.</w:t>
      </w:r>
    </w:p>
    <w:bookmarkStart w:id="32" w:name="equilibrio-en-el-mercado-de-dinero"/>
    <w:p>
      <w:pPr>
        <w:pStyle w:val="Heading3"/>
      </w:pPr>
      <w:r>
        <w:t xml:space="preserve">Equilibrio en el mercado de dinero</w:t>
      </w:r>
    </w:p>
    <w:p>
      <w:pPr>
        <w:pStyle w:val="FirstParagraph"/>
      </w:pPr>
      <w:r>
        <w:t xml:space="preserve">El equilibrio en el mercado de dinero se ve representado a través de la Curva de Phillips Neokeynesiana para una economía pequeña y abierta se representa de la siguiente manera:</w:t>
      </w:r>
    </w:p>
    <w:p>
      <w:pPr>
        <w:pStyle w:val="BodyText"/>
      </w:pPr>
      <w:bookmarkStart w:id="31" w:name="eq-cp-neokeynesiana"/>
      <m:oMathPara>
        <m:oMathParaPr>
          <m:jc m:val="center"/>
        </m:oMathParaPr>
        <m:oMath>
          <m:sSub>
            <m:e>
              <m:r>
                <m:t>π</m:t>
              </m:r>
            </m:e>
            <m:sub>
              <m:r>
                <m:t>H</m:t>
              </m:r>
              <m:r>
                <m:rPr>
                  <m:sty m:val="p"/>
                </m:rPr>
                <m:t>,</m:t>
              </m:r>
              <m:r>
                <m:t>t</m:t>
              </m:r>
            </m:sub>
          </m:sSub>
          <m:r>
            <m:rPr>
              <m:sty m:val="p"/>
            </m:rPr>
            <m:t>=</m:t>
          </m:r>
          <m:r>
            <m:t>β</m:t>
          </m:r>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r>
            <m:t>κ</m:t>
          </m:r>
          <m:sSub>
            <m:e>
              <m:acc>
                <m:accPr>
                  <m:chr m:val="̃"/>
                </m:accPr>
                <m:e>
                  <m:r>
                    <m:t>y</m:t>
                  </m:r>
                </m:e>
              </m:acc>
            </m:e>
            <m:sub>
              <m:r>
                <m:t>t</m:t>
              </m:r>
            </m:sub>
          </m:sSub>
          <m:r>
            <m:rPr>
              <m:sty m:val="p"/>
            </m:rPr>
            <m:t>−</m:t>
          </m:r>
          <m:sSub>
            <m:e>
              <m:r>
                <m:t>σ</m:t>
              </m:r>
            </m:e>
            <m:sub>
              <m:r>
                <m:t>a</m:t>
              </m:r>
            </m:sub>
          </m:sSub>
          <m:sSub>
            <m:e>
              <m:acc>
                <m:accPr>
                  <m:chr m:val="̃"/>
                </m:accPr>
                <m:e>
                  <m:r>
                    <m:t>g</m:t>
                  </m:r>
                </m:e>
              </m:acc>
            </m:e>
            <m:sub>
              <m:r>
                <m:t>t</m:t>
              </m:r>
            </m:sub>
          </m:sSub>
          <m:r>
            <m:t>  </m:t>
          </m:r>
          <m:d>
            <m:dPr>
              <m:begChr m:val="("/>
              <m:endChr m:val=")"/>
              <m:sepChr m:val=""/>
              <m:grow/>
            </m:dPr>
            <m:e>
              <m:r>
                <m:t>1</m:t>
              </m:r>
            </m:e>
          </m:d>
        </m:oMath>
      </m:oMathPara>
      <w:bookmarkEnd w:id="31"/>
    </w:p>
    <w:p>
      <w:pPr>
        <w:pStyle w:val="FirstParagraph"/>
      </w:pPr>
      <w:r>
        <w:t xml:space="preserve">En la</w:t>
      </w:r>
      <w:r>
        <w:t xml:space="preserve"> </w:t>
      </w:r>
      <w:hyperlink w:anchor="eq-cp-neokeynesiana">
        <w:r>
          <w:rPr>
            <w:rStyle w:val="Hyperlink"/>
          </w:rPr>
          <w:t xml:space="preserve">Ecuación 1</w:t>
        </w:r>
      </w:hyperlink>
      <w:r>
        <w:t xml:space="preserve">,</w:t>
      </w:r>
      <w:r>
        <w:t xml:space="preserve"> </w:t>
      </w:r>
      <m:oMath>
        <m:sSub>
          <m:e>
            <m:r>
              <m:t>π</m:t>
            </m:r>
          </m:e>
          <m:sub>
            <m:r>
              <m:t>H</m:t>
            </m:r>
            <m:r>
              <m:rPr>
                <m:sty m:val="p"/>
              </m:rPr>
              <m:t>,</m:t>
            </m:r>
            <m:r>
              <m:t>t</m:t>
            </m:r>
          </m:sub>
        </m:sSub>
      </m:oMath>
      <w:r>
        <w:t xml:space="preserve"> </w:t>
      </w:r>
      <w:r>
        <w:t xml:space="preserve">representa la inflación doméstica, medida como la tasa de variación en el índice de precios de bienes domésticos (IPC). El término</w:t>
      </w:r>
      <w:r>
        <w:t xml:space="preserve"> </w:t>
      </w:r>
      <m:oMath>
        <m:sSub>
          <m:e>
            <m:r>
              <m:t>E</m:t>
            </m:r>
          </m:e>
          <m:sub>
            <m:r>
              <m:t>t</m:t>
            </m:r>
          </m:sub>
        </m:sSub>
        <m:sSub>
          <m:e>
            <m:r>
              <m:t>π</m:t>
            </m:r>
          </m:e>
          <m:sub>
            <m:r>
              <m:t>H</m:t>
            </m:r>
            <m:r>
              <m:rPr>
                <m:sty m:val="p"/>
              </m:rPr>
              <m:t>,</m:t>
            </m:r>
            <m:r>
              <m:t>t</m:t>
            </m:r>
            <m:r>
              <m:rPr>
                <m:sty m:val="p"/>
              </m:rPr>
              <m:t>+</m:t>
            </m:r>
            <m:r>
              <m:t>1</m:t>
            </m:r>
          </m:sub>
        </m:sSub>
      </m:oMath>
      <w:r>
        <w:t xml:space="preserve"> </w:t>
      </w:r>
      <w:r>
        <w:t xml:space="preserve">denota las expectativas de inflación doméstica, mientras que</w:t>
      </w:r>
      <w:r>
        <w:t xml:space="preserve"> </w:t>
      </w:r>
      <m:oMath>
        <m:sSub>
          <m:e>
            <m:acc>
              <m:accPr>
                <m:chr m:val="̃"/>
              </m:accPr>
              <m:e>
                <m:r>
                  <m:t>y</m:t>
                </m:r>
              </m:e>
            </m:acc>
          </m:e>
          <m:sub>
            <m:r>
              <m:t>t</m:t>
            </m:r>
          </m:sub>
        </m:sSub>
      </m:oMath>
      <w:r>
        <w:t xml:space="preserve"> </w:t>
      </w:r>
      <w:r>
        <w:t xml:space="preserve">representa la brecha del producto doméstico. Esta última se define como la desviación logarítmica del producto doméstico</w:t>
      </w:r>
      <w:r>
        <w:t xml:space="preserve"> </w:t>
      </w:r>
      <m:oMath>
        <m:d>
          <m:dPr>
            <m:begChr m:val="("/>
            <m:endChr m:val=")"/>
            <m:sepChr m:val=""/>
            <m:grow/>
          </m:dPr>
          <m:e>
            <m:sSub>
              <m:e>
                <m:r>
                  <m:t>y</m:t>
                </m:r>
              </m:e>
              <m:sub>
                <m:r>
                  <m:t>t</m:t>
                </m:r>
              </m:sub>
            </m:sSub>
          </m:e>
        </m:d>
      </m:oMath>
      <w:r>
        <w:t xml:space="preserve"> </w:t>
      </w:r>
      <w:r>
        <w:t xml:space="preserve">respecto a su nivel natural</w:t>
      </w:r>
      <w:r>
        <w:t xml:space="preserve"> </w:t>
      </w:r>
      <m:oMath>
        <m:d>
          <m:dPr>
            <m:begChr m:val="("/>
            <m:endChr m:val=")"/>
            <m:sepChr m:val=""/>
            <m:grow/>
          </m:dPr>
          <m:e>
            <m:sSubSup>
              <m:e>
                <m:r>
                  <m:t>y</m:t>
                </m:r>
              </m:e>
              <m:sub>
                <m:r>
                  <m:t>t</m:t>
                </m:r>
              </m:sub>
              <m:sup>
                <m:r>
                  <m:t>N</m:t>
                </m:r>
              </m:sup>
            </m:sSubSup>
          </m:e>
        </m:d>
      </m:oMath>
      <w:r>
        <w:t xml:space="preserve">, expresada formalmente como</w:t>
      </w:r>
      <w:r>
        <w:t xml:space="preserve"> </w:t>
      </w:r>
      <m:oMath>
        <m:d>
          <m:dPr>
            <m:begChr m:val="("/>
            <m:endChr m:val=")"/>
            <m:sepChr m:val=""/>
            <m:grow/>
          </m:dPr>
          <m:e>
            <m:acc>
              <m:accPr>
                <m:chr m:val="̃"/>
              </m:accPr>
              <m:e>
                <m:r>
                  <m:t>y</m:t>
                </m:r>
              </m:e>
            </m:acc>
            <m:r>
              <m:rPr>
                <m:sty m:val="p"/>
              </m:rPr>
              <m:t>≡</m:t>
            </m:r>
            <m:sSub>
              <m:e>
                <m:r>
                  <m:t>y</m:t>
                </m:r>
              </m:e>
              <m:sub>
                <m:r>
                  <m:t>t</m:t>
                </m:r>
              </m:sub>
            </m:sSub>
            <m:r>
              <m:rPr>
                <m:sty m:val="p"/>
              </m:rPr>
              <m:t>−</m:t>
            </m:r>
            <m:sSubSup>
              <m:e>
                <m:r>
                  <m:t>y</m:t>
                </m:r>
              </m:e>
              <m:sub>
                <m:r>
                  <m:t>t</m:t>
                </m:r>
              </m:sub>
              <m:sup>
                <m:r>
                  <m:t>N</m:t>
                </m:r>
              </m:sup>
            </m:sSubSup>
          </m:e>
        </m:d>
      </m:oMath>
      <w:r>
        <w:t xml:space="preserve">. La variable</w:t>
      </w:r>
      <w:r>
        <w:t xml:space="preserve"> </w:t>
      </w:r>
      <m:oMath>
        <m:acc>
          <m:accPr>
            <m:chr m:val="̃"/>
          </m:accPr>
          <m:e>
            <m:r>
              <m:t>g</m:t>
            </m:r>
          </m:e>
        </m:acc>
      </m:oMath>
      <w:r>
        <w:t xml:space="preserve"> </w:t>
      </w:r>
      <w:r>
        <w:t xml:space="preserve">corresponde al déficit fiscal, calculado como la diferencia entre la variable de política fiscal</w:t>
      </w:r>
      <w:r>
        <w:t xml:space="preserve"> </w:t>
      </w:r>
      <m:oMath>
        <m:sSub>
          <m:e>
            <m:r>
              <m:t>g</m:t>
            </m:r>
          </m:e>
          <m:sub>
            <m:r>
              <m:t>t</m:t>
            </m:r>
          </m:sub>
        </m:sSub>
      </m:oMath>
      <w:r>
        <w:t xml:space="preserve"> </w:t>
      </w:r>
      <w:r>
        <w:t xml:space="preserve">y su valor óptimo en ausencia de rigideces nominales</w:t>
      </w:r>
      <w:r>
        <w:t xml:space="preserve"> </w:t>
      </w:r>
      <m:oMath>
        <m:d>
          <m:dPr>
            <m:begChr m:val="("/>
            <m:endChr m:val=")"/>
            <m:sepChr m:val=""/>
            <m:grow/>
          </m:dPr>
          <m:e>
            <m:acc>
              <m:accPr>
                <m:chr m:val="̃"/>
              </m:accPr>
              <m:e>
                <m:r>
                  <m:t>g</m:t>
                </m:r>
              </m:e>
            </m:acc>
            <m:r>
              <m:rPr>
                <m:sty m:val="p"/>
              </m:rPr>
              <m:t>≡</m:t>
            </m:r>
            <m:sSub>
              <m:e>
                <m:r>
                  <m:t>g</m:t>
                </m:r>
              </m:e>
              <m:sub>
                <m:r>
                  <m:t>t</m:t>
                </m:r>
              </m:sub>
            </m:sSub>
            <m:r>
              <m:rPr>
                <m:sty m:val="p"/>
              </m:rPr>
              <m:t>−</m:t>
            </m:r>
            <m:sSubSup>
              <m:e>
                <m:r>
                  <m:t>g</m:t>
                </m:r>
              </m:e>
              <m:sub>
                <m:r>
                  <m:t>t</m:t>
                </m:r>
              </m:sub>
              <m:sup>
                <m:r>
                  <m:t>N</m:t>
                </m:r>
              </m:sup>
            </m:sSubSup>
          </m:e>
        </m:d>
      </m:oMath>
      <w:r>
        <w:t xml:space="preserve">.</w:t>
      </w:r>
    </w:p>
    <w:p>
      <w:pPr>
        <w:pStyle w:val="BodyText"/>
      </w:pPr>
      <w:r>
        <w:t xml:space="preserve">El parámetro</w:t>
      </w:r>
      <w:r>
        <w:t xml:space="preserve"> </w:t>
      </w:r>
      <m:oMath>
        <m:r>
          <m:t>κ</m:t>
        </m:r>
      </m:oMath>
      <w:r>
        <w:t xml:space="preserve"> </w:t>
      </w:r>
      <w:r>
        <w:t xml:space="preserve">representa la pendiente de la Curva de Phillips Neokeynesiana y captura la relación fundamental entre la inflación doméstica, las expectativas inflacionarias y la brecha del producto. Específicamente,</w:t>
      </w:r>
      <w:r>
        <w:t xml:space="preserve"> </w:t>
      </w:r>
      <m:oMath>
        <m:r>
          <m:t>κ</m:t>
        </m:r>
      </m:oMath>
      <w:r>
        <w:t xml:space="preserve"> </w:t>
      </w:r>
      <w:r>
        <w:t xml:space="preserve">revela cómo la dinámica inflacionaria está condicionada por el grado de apertura económica,</w:t>
      </w:r>
      <w:r>
        <w:t xml:space="preserve"> </w:t>
      </w:r>
      <m:oMath>
        <m:sSub>
          <m:e>
            <m:r>
              <m:t>σ</m:t>
            </m:r>
          </m:e>
          <m:sub>
            <m:r>
              <m:t>a</m:t>
            </m:r>
          </m:sub>
        </m:sSub>
      </m:oMath>
      <w:r>
        <w:t xml:space="preserve">, y la elasticidad de sustitución entre bienes domésticos e importados.</w:t>
      </w:r>
    </w:p>
    <w:bookmarkEnd w:id="32"/>
    <w:bookmarkStart w:id="35" w:name="equilibrio-en-el-mercado-de-bienes"/>
    <w:p>
      <w:pPr>
        <w:pStyle w:val="Heading3"/>
      </w:pPr>
      <w:r>
        <w:t xml:space="preserve">Equilibrio en el mercado de bienes</w:t>
      </w:r>
    </w:p>
    <w:p>
      <w:pPr>
        <w:pStyle w:val="FirstParagraph"/>
      </w:pPr>
      <w:r>
        <w:t xml:space="preserve">El equilibrio dinámico en el mercado de bienes en términos de brecha del producto se expresa como:</w:t>
      </w:r>
    </w:p>
    <w:p>
      <w:pPr>
        <w:pStyle w:val="BodyText"/>
      </w:pPr>
      <w:bookmarkStart w:id="33" w:name="eq-is"/>
      <m:oMathPara>
        <m:oMathParaPr>
          <m:jc m:val="center"/>
        </m:oMathParaPr>
        <m:oMath>
          <m:sSub>
            <m:e>
              <m:acc>
                <m:accPr>
                  <m:chr m:val="̂"/>
                </m:accPr>
                <m:e>
                  <m:r>
                    <m:t>y</m:t>
                  </m:r>
                </m:e>
              </m:acc>
            </m:e>
            <m:sub>
              <m:r>
                <m:t>t</m:t>
              </m:r>
            </m:sub>
          </m:sSub>
          <m:r>
            <m:rPr>
              <m:sty m:val="p"/>
            </m:rPr>
            <m:t>=</m:t>
          </m:r>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f>
            <m:fPr>
              <m:type m:val="bar"/>
            </m:fPr>
            <m:num>
              <m:r>
                <m:t>1</m:t>
              </m:r>
            </m:num>
            <m:den>
              <m:sSub>
                <m:e>
                  <m:r>
                    <m:t>σ</m:t>
                  </m:r>
                </m:e>
                <m:sub>
                  <m:r>
                    <m:t>a</m:t>
                  </m:r>
                </m:sub>
              </m:sSub>
            </m:den>
          </m:f>
          <m:d>
            <m:dPr>
              <m:begChr m:val="("/>
              <m:endChr m:val=")"/>
              <m:sepChr m:val=""/>
              <m:grow/>
            </m:dPr>
            <m:e>
              <m:sSub>
                <m:e>
                  <m:r>
                    <m:t>r</m:t>
                  </m:r>
                </m:e>
                <m:sub>
                  <m:r>
                    <m:t>t</m:t>
                  </m:r>
                </m:sub>
              </m:sSub>
              <m:r>
                <m:rPr>
                  <m:sty m:val="p"/>
                </m:rPr>
                <m:t>−</m:t>
              </m:r>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sSup>
                <m:e>
                  <m:r>
                    <m:t>r</m:t>
                  </m:r>
                </m:e>
                <m:sup>
                  <m:r>
                    <m:t>N</m:t>
                  </m:r>
                </m:sup>
              </m:sSup>
            </m:e>
          </m:d>
          <m:r>
            <m:rPr>
              <m:sty m:val="p"/>
            </m:rPr>
            <m:t>−</m:t>
          </m:r>
          <m:sSub>
            <m:e>
              <m:r>
                <m:t>E</m:t>
              </m:r>
            </m:e>
            <m:sub>
              <m:r>
                <m:t>t</m:t>
              </m:r>
            </m:sub>
          </m:sSub>
          <m:r>
            <m:rPr>
              <m:sty m:val="p"/>
            </m:rPr>
            <m:t>{</m:t>
          </m:r>
          <m:r>
            <m:t>Δ</m:t>
          </m:r>
          <m:sSub>
            <m:e>
              <m:r>
                <m:t>ξ</m:t>
              </m:r>
            </m:e>
            <m:sub>
              <m:r>
                <m:t>t</m:t>
              </m:r>
              <m:r>
                <m:rPr>
                  <m:sty m:val="p"/>
                </m:rPr>
                <m:t>+</m:t>
              </m:r>
              <m:r>
                <m:t>1</m:t>
              </m:r>
            </m:sub>
          </m:sSub>
          <m:r>
            <m:rPr>
              <m:sty m:val="p"/>
            </m:rPr>
            <m:t>}</m:t>
          </m:r>
          <m:r>
            <m:t>  </m:t>
          </m:r>
          <m:d>
            <m:dPr>
              <m:begChr m:val="("/>
              <m:endChr m:val=")"/>
              <m:sepChr m:val=""/>
              <m:grow/>
            </m:dPr>
            <m:e>
              <m:r>
                <m:t>2</m:t>
              </m:r>
            </m:e>
          </m:d>
        </m:oMath>
      </m:oMathPara>
      <w:bookmarkEnd w:id="33"/>
    </w:p>
    <w:p>
      <w:pPr>
        <w:pStyle w:val="FirstParagraph"/>
      </w:pPr>
      <w:r>
        <w:t xml:space="preserve">La curva IS dinámica</w:t>
      </w:r>
      <w:r>
        <w:t xml:space="preserve"> </w:t>
      </w:r>
      <w:hyperlink w:anchor="eq-is">
        <w:r>
          <w:rPr>
            <w:rStyle w:val="Hyperlink"/>
          </w:rPr>
          <w:t xml:space="preserve">Ecuación 2</w:t>
        </w:r>
      </w:hyperlink>
      <w:r>
        <w:t xml:space="preserve"> </w:t>
      </w:r>
      <w:r>
        <w:t xml:space="preserve">está influenciada por una combinación de tasas de interés tanto de corto como de largo plazo, donde la tasa de interés real natural</w:t>
      </w:r>
      <w:r>
        <w:t xml:space="preserve"> </w:t>
      </w:r>
      <m:oMath>
        <m:sSup>
          <m:e>
            <m:r>
              <m:t>r</m:t>
            </m:r>
          </m:e>
          <m:sup>
            <m:r>
              <m:t>N</m:t>
            </m:r>
          </m:sup>
        </m:sSup>
      </m:oMath>
      <w:r>
        <w:t xml:space="preserve"> </w:t>
      </w:r>
      <w:r>
        <w:t xml:space="preserve">sirve como punto de referencia para evaluar la postura de la política monetaria. La autoridad monetaria tiene dos vías para influir en esta tasa. Dicha tasa queda descrita por la siguiente ecuación:</w:t>
      </w:r>
    </w:p>
    <w:p>
      <w:pPr>
        <w:pStyle w:val="BodyText"/>
      </w:pPr>
      <w:bookmarkStart w:id="34" w:name="eq-r-natural"/>
      <m:oMathPara>
        <m:oMathParaPr>
          <m:jc m:val="center"/>
        </m:oMathParaPr>
        <m:oMath>
          <m:sSubSup>
            <m:e>
              <m:r>
                <m:rPr>
                  <m:sty m:val="p"/>
                </m:rPr>
                <m:t>∂</m:t>
              </m:r>
            </m:e>
            <m:sub>
              <m:r>
                <m:t>t</m:t>
              </m:r>
            </m:sub>
            <m:sup>
              <m:r>
                <m:t>N</m:t>
              </m:r>
            </m:sup>
          </m:sSubSup>
          <m:r>
            <m:rPr>
              <m:sty m:val="p"/>
            </m:rPr>
            <m:t>=</m:t>
          </m:r>
          <m:sSub>
            <m:e>
              <m:r>
                <m:t>σ</m:t>
              </m:r>
            </m:e>
            <m:sub>
              <m:r>
                <m:t>a</m:t>
              </m:r>
            </m:sub>
          </m:sSub>
          <m:d>
            <m:dPr>
              <m:begChr m:val="("/>
              <m:endChr m:val=")"/>
              <m:sepChr m:val=""/>
              <m:grow/>
            </m:dPr>
            <m:e>
              <m:sSub>
                <m:e>
                  <m:r>
                    <m:t>E</m:t>
                  </m:r>
                </m:e>
                <m:sub>
                  <m:r>
                    <m:t>i</m:t>
                  </m:r>
                </m:sub>
              </m:sSub>
              <m:r>
                <m:rPr>
                  <m:sty m:val="p"/>
                </m:rPr>
                <m:t>{</m:t>
              </m:r>
              <m:sSubSup>
                <m:e>
                  <m:r>
                    <m:t>y</m:t>
                  </m:r>
                </m:e>
                <m:sub>
                  <m:r>
                    <m:t>i</m:t>
                  </m:r>
                  <m:r>
                    <m:rPr>
                      <m:sty m:val="p"/>
                    </m:rPr>
                    <m:t>+</m:t>
                  </m:r>
                  <m:r>
                    <m:t>1</m:t>
                  </m:r>
                </m:sub>
                <m:sup>
                  <m:r>
                    <m:t>N</m:t>
                  </m:r>
                </m:sup>
              </m:sSubSup>
              <m:r>
                <m:rPr>
                  <m:sty m:val="p"/>
                </m:rPr>
                <m:t>}</m:t>
              </m:r>
              <m:r>
                <m:rPr>
                  <m:sty m:val="p"/>
                </m:rPr>
                <m:t>−</m:t>
              </m:r>
              <m:sSubSup>
                <m:e>
                  <m:r>
                    <m:t>y</m:t>
                  </m:r>
                </m:e>
                <m:sub>
                  <m:r>
                    <m:t>i</m:t>
                  </m:r>
                </m:sub>
                <m:sup>
                  <m:r>
                    <m:t>N</m:t>
                  </m:r>
                </m:sup>
              </m:sSubSup>
            </m:e>
          </m:d>
          <m:r>
            <m:rPr>
              <m:sty m:val="p"/>
            </m:rPr>
            <m:t>−</m:t>
          </m:r>
          <m:r>
            <m:t>α</m:t>
          </m:r>
          <m:d>
            <m:dPr>
              <m:begChr m:val="("/>
              <m:endChr m:val=")"/>
              <m:sepChr m:val=""/>
              <m:grow/>
            </m:dPr>
            <m:e>
              <m:r>
                <m:t>ω</m:t>
              </m:r>
              <m:r>
                <m:rPr>
                  <m:sty m:val="p"/>
                </m:rPr>
                <m:t>−</m:t>
              </m:r>
              <m:r>
                <m:t>1</m:t>
              </m:r>
            </m:e>
          </m:d>
          <m:d>
            <m:dPr>
              <m:begChr m:val="("/>
              <m:endChr m:val=")"/>
              <m:sepChr m:val=""/>
              <m:grow/>
            </m:dPr>
            <m:e>
              <m:sSub>
                <m:e>
                  <m:r>
                    <m:t>ρ</m:t>
                  </m:r>
                </m:e>
                <m:sub>
                  <m:sSup>
                    <m:e>
                      <m:r>
                        <m:t>c</m:t>
                      </m:r>
                    </m:e>
                    <m:sup>
                      <m:r>
                        <m:rPr>
                          <m:sty m:val="p"/>
                        </m:rPr>
                        <m:t>*</m:t>
                      </m:r>
                    </m:sup>
                  </m:sSup>
                </m:sub>
              </m:sSub>
              <m:r>
                <m:rPr>
                  <m:sty m:val="p"/>
                </m:rPr>
                <m:t>−</m:t>
              </m:r>
              <m:r>
                <m:t>1</m:t>
              </m:r>
            </m:e>
          </m:d>
          <m:sSubSup>
            <m:e>
              <m:r>
                <m:t>c</m:t>
              </m:r>
            </m:e>
            <m:sub>
              <m:r>
                <m:t>t</m:t>
              </m:r>
            </m:sub>
            <m:sup>
              <m:r>
                <m:rPr>
                  <m:sty m:val="p"/>
                </m:rPr>
                <m:t>*</m:t>
              </m:r>
            </m:sup>
          </m:sSubSup>
          <m:r>
            <m:rPr>
              <m:sty m:val="p"/>
            </m:rPr>
            <m:t>=</m:t>
          </m:r>
          <m:sSubSup>
            <m:e>
              <m:r>
                <m:t>r</m:t>
              </m:r>
            </m:e>
            <m:sub>
              <m:r>
                <m:t>i</m:t>
              </m:r>
            </m:sub>
            <m:sup>
              <m:r>
                <m:t>N</m:t>
              </m:r>
            </m:sup>
          </m:sSubSup>
          <m:r>
            <m:rPr>
              <m:sty m:val="p"/>
            </m:rPr>
            <m:t>=</m:t>
          </m:r>
          <m:f>
            <m:fPr>
              <m:type m:val="bar"/>
            </m:fPr>
            <m:num>
              <m:sSub>
                <m:e>
                  <m:r>
                    <m:t>σ</m:t>
                  </m:r>
                </m:e>
                <m:sub>
                  <m:r>
                    <m:t>a</m:t>
                  </m:r>
                </m:sub>
              </m:sSub>
              <m:d>
                <m:dPr>
                  <m:begChr m:val="("/>
                  <m:endChr m:val=")"/>
                  <m:sepChr m:val=""/>
                  <m:grow/>
                </m:dPr>
                <m:e>
                  <m:r>
                    <m:t>1</m:t>
                  </m:r>
                  <m:r>
                    <m:rPr>
                      <m:sty m:val="p"/>
                    </m:rPr>
                    <m:t>+</m:t>
                  </m:r>
                  <m:r>
                    <m:t>ϕ</m:t>
                  </m:r>
                </m:e>
              </m:d>
              <m:d>
                <m:dPr>
                  <m:begChr m:val="("/>
                  <m:endChr m:val=")"/>
                  <m:sepChr m:val=""/>
                  <m:grow/>
                </m:dPr>
                <m:e>
                  <m:sSub>
                    <m:e>
                      <m:r>
                        <m:t>ρ</m:t>
                      </m:r>
                    </m:e>
                    <m:sub>
                      <m:r>
                        <m:t>a</m:t>
                      </m:r>
                    </m:sub>
                  </m:sSub>
                  <m:r>
                    <m:rPr>
                      <m:sty m:val="p"/>
                    </m:rPr>
                    <m:t>−</m:t>
                  </m:r>
                  <m:r>
                    <m:t>1</m:t>
                  </m:r>
                </m:e>
              </m:d>
            </m:num>
            <m:den>
              <m:sSub>
                <m:e>
                  <m:r>
                    <m:t>σ</m:t>
                  </m:r>
                </m:e>
                <m:sub>
                  <m:r>
                    <m:t>a</m:t>
                  </m:r>
                </m:sub>
              </m:sSub>
              <m:r>
                <m:rPr>
                  <m:sty m:val="p"/>
                </m:rPr>
                <m:t>+</m:t>
              </m:r>
              <m:r>
                <m:t>ϕ</m:t>
              </m:r>
            </m:den>
          </m:f>
          <m:sSub>
            <m:e>
              <m:r>
                <m:t>a</m:t>
              </m:r>
            </m:e>
            <m:sub>
              <m:r>
                <m:t>i</m:t>
              </m:r>
            </m:sub>
          </m:sSub>
          <m:r>
            <m:rPr>
              <m:sty m:val="p"/>
            </m:rPr>
            <m:t>+</m:t>
          </m:r>
          <m:f>
            <m:fPr>
              <m:type m:val="bar"/>
            </m:fPr>
            <m:num>
              <m:r>
                <m:t>ϕ</m:t>
              </m:r>
              <m:r>
                <m:t>α</m:t>
              </m:r>
              <m:d>
                <m:dPr>
                  <m:begChr m:val="("/>
                  <m:endChr m:val=")"/>
                  <m:sepChr m:val=""/>
                  <m:grow/>
                </m:dPr>
                <m:e>
                  <m:r>
                    <m:t>ω</m:t>
                  </m:r>
                  <m:r>
                    <m:rPr>
                      <m:sty m:val="p"/>
                    </m:rPr>
                    <m:t>−</m:t>
                  </m:r>
                  <m:r>
                    <m:t>1</m:t>
                  </m:r>
                </m:e>
              </m:d>
            </m:num>
            <m:den>
              <m:sSub>
                <m:e>
                  <m:r>
                    <m:t>σ</m:t>
                  </m:r>
                </m:e>
                <m:sub>
                  <m:r>
                    <m:t>a</m:t>
                  </m:r>
                </m:sub>
              </m:sSub>
              <m:r>
                <m:rPr>
                  <m:sty m:val="p"/>
                </m:rPr>
                <m:t>+</m:t>
              </m:r>
              <m:r>
                <m:t>ϕ</m:t>
              </m:r>
            </m:den>
          </m:f>
          <m:d>
            <m:dPr>
              <m:begChr m:val="("/>
              <m:endChr m:val=")"/>
              <m:sepChr m:val=""/>
              <m:grow/>
            </m:dPr>
            <m:e>
              <m:sSub>
                <m:e>
                  <m:r>
                    <m:t>ρ</m:t>
                  </m:r>
                </m:e>
                <m:sub>
                  <m:r>
                    <m:t>c</m:t>
                  </m:r>
                </m:sub>
              </m:sSub>
              <m:r>
                <m:rPr>
                  <m:sty m:val="p"/>
                </m:rPr>
                <m:t>−</m:t>
              </m:r>
              <m:r>
                <m:t>1</m:t>
              </m:r>
            </m:e>
          </m:d>
          <m:sSubSup>
            <m:e>
              <m:r>
                <m:t>c</m:t>
              </m:r>
            </m:e>
            <m:sub>
              <m:r>
                <m:t>i</m:t>
              </m:r>
            </m:sub>
            <m:sup>
              <m:r>
                <m:rPr>
                  <m:sty m:val="p"/>
                </m:rPr>
                <m:t>*</m:t>
              </m:r>
            </m:sup>
          </m:sSubSup>
          <m:r>
            <m:t>  </m:t>
          </m:r>
          <m:d>
            <m:dPr>
              <m:begChr m:val="("/>
              <m:endChr m:val=")"/>
              <m:sepChr m:val=""/>
              <m:grow/>
            </m:dPr>
            <m:e>
              <m:r>
                <m:t>3</m:t>
              </m:r>
            </m:e>
          </m:d>
        </m:oMath>
      </m:oMathPara>
      <w:bookmarkEnd w:id="34"/>
    </w:p>
    <w:p>
      <w:pPr>
        <w:pStyle w:val="FirstParagraph"/>
      </w:pPr>
      <w:r>
        <w:t xml:space="preserve">Donde</w:t>
      </w:r>
      <w:r>
        <w:t xml:space="preserve"> </w:t>
      </w:r>
      <m:oMath>
        <m:sSub>
          <m:e>
            <m:r>
              <m:t>a</m:t>
            </m:r>
          </m:e>
          <m:sub>
            <m:r>
              <m:t>t</m:t>
            </m:r>
          </m:sub>
        </m:sSub>
      </m:oMath>
      <w:r>
        <w:t xml:space="preserve"> </w:t>
      </w:r>
      <w:r>
        <w:t xml:space="preserve">es el nivel natural de productividad y</w:t>
      </w:r>
      <w:r>
        <w:t xml:space="preserve"> </w:t>
      </w:r>
      <m:oMath>
        <m:sSubSup>
          <m:e>
            <m:r>
              <m:t>c</m:t>
            </m:r>
          </m:e>
          <m:sub>
            <m:r>
              <m:t>t</m:t>
            </m:r>
          </m:sub>
          <m:sup>
            <m:r>
              <m:rPr>
                <m:sty m:val="p"/>
              </m:rPr>
              <m:t>*</m:t>
            </m:r>
          </m:sup>
        </m:sSubSup>
      </m:oMath>
      <w:r>
        <w:t xml:space="preserve"> </w:t>
      </w:r>
      <w:r>
        <w:t xml:space="preserve">son los choques de producto exógenos, y se asumen que siguen un proceso autoregresivo de orden ARIMA(1,0,0). Por otro lado, asume que en el equilibrio de esta economía abierta con precios flexibles, no debe existir deficit o superávit gubernamental, osea que</w:t>
      </w:r>
      <w:r>
        <w:t xml:space="preserve"> </w:t>
      </w:r>
      <m:oMath>
        <m:sSup>
          <m:e>
            <m:r>
              <m:t>g</m:t>
            </m:r>
          </m:e>
          <m:sup>
            <m:r>
              <m:rPr>
                <m:sty m:val="p"/>
              </m:rPr>
              <m:t>*</m:t>
            </m:r>
          </m:sup>
        </m:sSup>
        <m:r>
          <m:rPr>
            <m:sty m:val="p"/>
          </m:rPr>
          <m:t>−</m:t>
        </m:r>
        <m:sSup>
          <m:e>
            <m:r>
              <m:t>t</m:t>
            </m:r>
          </m:e>
          <m:sup>
            <m:r>
              <m:rPr>
                <m:sty m:val="p"/>
              </m:rPr>
              <m:t>*</m:t>
            </m:r>
          </m:sup>
        </m:sSup>
        <m:r>
          <m:rPr>
            <m:sty m:val="p"/>
          </m:rPr>
          <m:t>=</m:t>
        </m:r>
        <m:r>
          <m:t>0</m:t>
        </m:r>
      </m:oMath>
      <w:r>
        <w:t xml:space="preserve">.</w:t>
      </w:r>
    </w:p>
    <w:p>
      <w:pPr>
        <w:pStyle w:val="BodyText"/>
      </w:pPr>
      <w:r>
        <w:t xml:space="preserve">En primer lugar, puede utilizar ajustes en la tasa de interés nominal de corto plazo como herramienta para controlar las fluctuaciones del producto y mantener la inflación doméstica dentro de los límites establecidos. En segundo lugar, cuando los bonos no son perfectamente sustituibles entre sí, emerge un mecanismo adicional de transmisión de la política monetaria que puede afectar la demanda agregada, como sucede en el caso dominicano.</w:t>
      </w:r>
    </w:p>
    <w:bookmarkEnd w:id="35"/>
    <w:bookmarkStart w:id="37" w:name="Xf86d389383013315510b3f1a4276ca35633fd2f"/>
    <w:p>
      <w:pPr>
        <w:pStyle w:val="Heading3"/>
      </w:pPr>
      <w:r>
        <w:t xml:space="preserve">Restricción intertemporal del gobierno consolidado</w:t>
      </w:r>
    </w:p>
    <w:p>
      <w:pPr>
        <w:pStyle w:val="FirstParagraph"/>
      </w:pPr>
      <w:r>
        <w:t xml:space="preserve">El presupuesto estatal está limitado por restricciones financieras específicas. Según</w:t>
      </w:r>
      <w:r>
        <w:t xml:space="preserve"> </w:t>
      </w:r>
      <w:r>
        <w:t xml:space="preserve">(</w:t>
      </w:r>
      <w:hyperlink w:anchor="ref-friedman_government_1971">
        <w:r>
          <w:rPr>
            <w:rStyle w:val="Hyperlink"/>
          </w:rPr>
          <w:t xml:space="preserve">Friedman, 1971</w:t>
        </w:r>
      </w:hyperlink>
      <w:r>
        <w:t xml:space="preserve">)</w:t>
      </w:r>
      <w:r>
        <w:t xml:space="preserve">, existe una equivalencia entre el gasto gubernamental y la carga impositiva total sobre los ciudadanos. Cuando los gastos estatales exceden la recaudación fiscal, el gobierno recurre a la emisión de deuda y/o al señoriaje para cubrir este déficit. Sin embargo, estas obligaciones financieras eventualmente deberán ser cubiertas mediante una mayor presión fiscal futura. Considerando que el gobierno central es el propietario último del Banco Central, la interacción entre las políticas monetarias y fiscales emerge principalmente de la restricción presupuestaria intertemporal del gobierno consolidado, ya que la deuda de ambas instituciones está fundamentalmente determinada por el valor presente de la recaudación fiscal.</w:t>
      </w:r>
    </w:p>
    <w:p>
      <w:pPr>
        <w:pStyle w:val="BodyText"/>
      </w:pPr>
      <w:r>
        <w:t xml:space="preserve">La política fiscal, que puede causar un aumento en el déficit presupuestario actual, será financiada por un aumento en los ingresos fiscales futuros o el valor de las llamadas obligaciones gubernamentales nominales, como el dinero. Esto se conoce como</w:t>
      </w:r>
      <w:r>
        <w:t xml:space="preserve"> </w:t>
      </w:r>
      <w:r>
        <w:t xml:space="preserve">“La Aritmética Monetarista Desagradable”</w:t>
      </w:r>
      <w:r>
        <w:t xml:space="preserve"> </w:t>
      </w:r>
      <w:r>
        <w:t xml:space="preserve">de</w:t>
      </w:r>
      <w:r>
        <w:t xml:space="preserve"> </w:t>
      </w:r>
      <w:r>
        <w:t xml:space="preserve">(</w:t>
      </w:r>
      <w:hyperlink w:anchor="ref-sargent_unpleasant_1981">
        <w:r>
          <w:rPr>
            <w:rStyle w:val="Hyperlink"/>
          </w:rPr>
          <w:t xml:space="preserve">Sargent &amp; Wallace, 1981</w:t>
        </w:r>
      </w:hyperlink>
      <w:r>
        <w:t xml:space="preserve">)</w:t>
      </w:r>
      <w:r>
        <w:t xml:space="preserve">. En nuestro caso, utilizaremos la versión log-linearizada de la restricción gubernamental planteada por</w:t>
      </w:r>
      <w:r>
        <w:t xml:space="preserve"> </w:t>
      </w:r>
      <w:r>
        <w:t xml:space="preserve">(</w:t>
      </w:r>
      <w:hyperlink w:anchor="ref-fragetta_strategic_2010">
        <w:r>
          <w:rPr>
            <w:rStyle w:val="Hyperlink"/>
          </w:rPr>
          <w:t xml:space="preserve">Fragetta &amp; Kirsanova, 2010</w:t>
        </w:r>
      </w:hyperlink>
      <w:r>
        <w:t xml:space="preserve">)</w:t>
      </w:r>
      <w:r>
        <w:t xml:space="preserve">, que se expresa como:</w:t>
      </w:r>
    </w:p>
    <w:p>
      <w:pPr>
        <w:pStyle w:val="BodyText"/>
      </w:pPr>
      <w:bookmarkStart w:id="36" w:name="eq-aritmetica-desagradable"/>
      <m:oMathPara>
        <m:oMathParaPr>
          <m:jc m:val="center"/>
        </m:oMathParaPr>
        <m:oMath>
          <m:sSub>
            <m:e>
              <m:acc>
                <m:accPr>
                  <m:chr m:val="̂"/>
                </m:accPr>
                <m:e>
                  <m:r>
                    <m:t>b</m:t>
                  </m:r>
                </m:e>
              </m:acc>
            </m:e>
            <m:sub>
              <m:r>
                <m:t>t</m:t>
              </m:r>
              <m:r>
                <m:rPr>
                  <m:sty m:val="p"/>
                </m:rPr>
                <m:t>+</m:t>
              </m:r>
              <m:r>
                <m:t>1</m:t>
              </m:r>
            </m:sub>
          </m:sSub>
          <m:r>
            <m:rPr>
              <m:sty m:val="p"/>
            </m:rPr>
            <m:t>=</m:t>
          </m:r>
          <m:d>
            <m:dPr>
              <m:begChr m:val="("/>
              <m:endChr m:val=")"/>
              <m:sepChr m:val=""/>
              <m:grow/>
            </m:dPr>
            <m:e>
              <m:sSub>
                <m:e>
                  <m:r>
                    <m:t>r</m:t>
                  </m:r>
                </m:e>
                <m:sub>
                  <m:r>
                    <m:t>t</m:t>
                  </m:r>
                </m:sub>
              </m:sSub>
              <m:r>
                <m:rPr>
                  <m:sty m:val="p"/>
                </m:rPr>
                <m:t>−</m:t>
              </m:r>
              <m:sSubSup>
                <m:e>
                  <m:r>
                    <m:t>r</m:t>
                  </m:r>
                </m:e>
                <m:sub>
                  <m:r>
                    <m:t>t</m:t>
                  </m:r>
                </m:sub>
                <m:sup>
                  <m:r>
                    <m:t>N</m:t>
                  </m:r>
                </m:sup>
              </m:sSubSup>
            </m:e>
          </m:d>
          <m:r>
            <m:rPr>
              <m:sty m:val="p"/>
            </m:rPr>
            <m:t>+</m:t>
          </m:r>
          <m:f>
            <m:fPr>
              <m:type m:val="bar"/>
            </m:fPr>
            <m:num>
              <m:r>
                <m:t>1</m:t>
              </m:r>
            </m:num>
            <m:den>
              <m:r>
                <m:t>β</m:t>
              </m:r>
            </m:den>
          </m:f>
          <m:d>
            <m:dPr>
              <m:begChr m:val="("/>
              <m:endChr m:val=")"/>
              <m:sepChr m:val=""/>
              <m:grow/>
            </m:dPr>
            <m:e>
              <m:sSub>
                <m:e>
                  <m:acc>
                    <m:accPr>
                      <m:chr m:val="̂"/>
                    </m:accPr>
                    <m:e>
                      <m:r>
                        <m:t>b</m:t>
                      </m:r>
                    </m:e>
                  </m:acc>
                </m:e>
                <m:sub>
                  <m:r>
                    <m:t>t</m:t>
                  </m:r>
                </m:sub>
              </m:sSub>
              <m:r>
                <m:rPr>
                  <m:sty m:val="p"/>
                </m:rPr>
                <m:t>−</m:t>
              </m:r>
              <m:sSub>
                <m:e>
                  <m:r>
                    <m:t>π</m:t>
                  </m:r>
                </m:e>
                <m:sub>
                  <m:r>
                    <m:t>H</m:t>
                  </m:r>
                  <m:r>
                    <m:rPr>
                      <m:sty m:val="p"/>
                    </m:rPr>
                    <m:t>,</m:t>
                  </m:r>
                  <m:r>
                    <m:t>t</m:t>
                  </m:r>
                </m:sub>
              </m:sSub>
              <m:r>
                <m:rPr>
                  <m:sty m:val="p"/>
                </m:rPr>
                <m:t>+</m:t>
              </m:r>
              <m:f>
                <m:fPr>
                  <m:type m:val="bar"/>
                </m:fPr>
                <m:num>
                  <m:acc>
                    <m:accPr>
                      <m:chr m:val="‾"/>
                    </m:accPr>
                    <m:e>
                      <m:r>
                        <m:t>C</m:t>
                      </m:r>
                    </m:e>
                  </m:acc>
                </m:num>
                <m:den>
                  <m:acc>
                    <m:accPr>
                      <m:chr m:val="‾"/>
                    </m:accPr>
                    <m:e>
                      <m:r>
                        <m:t>B</m:t>
                      </m:r>
                    </m:e>
                  </m:acc>
                </m:den>
              </m:f>
              <m:sSub>
                <m:e>
                  <m:acc>
                    <m:accPr>
                      <m:chr m:val="̂"/>
                    </m:accPr>
                    <m:e>
                      <m:r>
                        <m:t>g</m:t>
                      </m:r>
                    </m:e>
                  </m:acc>
                </m:e>
                <m:sub>
                  <m:r>
                    <m:t>t</m:t>
                  </m:r>
                </m:sub>
              </m:sSub>
              <m:r>
                <m:rPr>
                  <m:sty m:val="p"/>
                </m:rPr>
                <m:t>+</m:t>
              </m:r>
              <m:f>
                <m:fPr>
                  <m:type m:val="bar"/>
                </m:fPr>
                <m:num>
                  <m:r>
                    <m:t>1</m:t>
                  </m:r>
                  <m:r>
                    <m:rPr>
                      <m:sty m:val="p"/>
                    </m:rPr>
                    <m:t>−</m:t>
                  </m:r>
                  <m:acc>
                    <m:accPr>
                      <m:chr m:val="‾"/>
                    </m:accPr>
                    <m:e>
                      <m:r>
                        <m:t>C</m:t>
                      </m:r>
                    </m:e>
                  </m:acc>
                  <m:r>
                    <m:rPr>
                      <m:sty m:val="p"/>
                    </m:rPr>
                    <m:t>−</m:t>
                  </m:r>
                  <m:r>
                    <m:t>τ</m:t>
                  </m:r>
                </m:num>
                <m:den>
                  <m:acc>
                    <m:accPr>
                      <m:chr m:val="‾"/>
                    </m:accPr>
                    <m:e>
                      <m:r>
                        <m:t>B</m:t>
                      </m:r>
                    </m:e>
                  </m:acc>
                </m:den>
              </m:f>
              <m:sSub>
                <m:e>
                  <m:acc>
                    <m:accPr>
                      <m:chr m:val="̂"/>
                    </m:accPr>
                    <m:e>
                      <m:r>
                        <m:t>y</m:t>
                      </m:r>
                    </m:e>
                  </m:acc>
                </m:e>
                <m:sub>
                  <m:r>
                    <m:t>t</m:t>
                  </m:r>
                </m:sub>
              </m:sSub>
            </m:e>
          </m:d>
          <m:r>
            <m:t>  </m:t>
          </m:r>
          <m:d>
            <m:dPr>
              <m:begChr m:val="("/>
              <m:endChr m:val=")"/>
              <m:sepChr m:val=""/>
              <m:grow/>
            </m:dPr>
            <m:e>
              <m:r>
                <m:t>4</m:t>
              </m:r>
            </m:e>
          </m:d>
        </m:oMath>
      </m:oMathPara>
      <w:bookmarkEnd w:id="36"/>
    </w:p>
    <w:p>
      <w:pPr>
        <w:pStyle w:val="FirstParagraph"/>
      </w:pPr>
      <w:r>
        <w:t xml:space="preserve">En</w:t>
      </w:r>
      <w:r>
        <w:t xml:space="preserve"> </w:t>
      </w:r>
      <w:r>
        <w:rPr>
          <w:b/>
          <w:bCs/>
        </w:rPr>
        <w:t xml:space="preserve">?@eq-eq-aritmetica-desagradable</w:t>
      </w:r>
      <w:r>
        <w:t xml:space="preserve">,</w:t>
      </w:r>
      <w:r>
        <w:t xml:space="preserve"> </w:t>
      </w:r>
      <m:oMath>
        <m:sSub>
          <m:e>
            <m:r>
              <m:t>b</m:t>
            </m:r>
          </m:e>
          <m:sub>
            <m:r>
              <m:t>t</m:t>
            </m:r>
          </m:sub>
        </m:sSub>
        <m:r>
          <m:rPr>
            <m:sty m:val="p"/>
          </m:rPr>
          <m:t>=</m:t>
        </m:r>
        <m:r>
          <m:rPr>
            <m:sty m:val="p"/>
          </m:rPr>
          <m:t>log</m:t>
        </m:r>
        <m:d>
          <m:dPr>
            <m:begChr m:val="("/>
            <m:endChr m:val=")"/>
            <m:sepChr m:val=""/>
            <m:grow/>
          </m:dPr>
          <m:e>
            <m:f>
              <m:fPr>
                <m:type m:val="bar"/>
              </m:fPr>
              <m:num>
                <m:sSub>
                  <m:e>
                    <m:r>
                      <m:t>B</m:t>
                    </m:r>
                  </m:e>
                  <m:sub>
                    <m:r>
                      <m:t>t</m:t>
                    </m:r>
                  </m:sub>
                </m:sSub>
              </m:num>
              <m:den>
                <m:sSub>
                  <m:e>
                    <m:r>
                      <m:t>P</m:t>
                    </m:r>
                  </m:e>
                  <m:sub>
                    <m:r>
                      <m:t>H</m:t>
                    </m:r>
                    <m:r>
                      <m:rPr>
                        <m:sty m:val="p"/>
                      </m:rPr>
                      <m:t>,</m:t>
                    </m:r>
                    <m:r>
                      <m:t>t</m:t>
                    </m:r>
                    <m:r>
                      <m:rPr>
                        <m:sty m:val="p"/>
                      </m:rPr>
                      <m:t>+</m:t>
                    </m:r>
                    <m:r>
                      <m:t>1</m:t>
                    </m:r>
                  </m:sub>
                </m:sSub>
              </m:den>
            </m:f>
          </m:e>
        </m:d>
      </m:oMath>
      <w:r>
        <w:t xml:space="preserve"> </w:t>
      </w:r>
      <w:r>
        <w:t xml:space="preserve">donde</w:t>
      </w:r>
      <w:r>
        <w:t xml:space="preserve"> </w:t>
      </w:r>
      <m:oMath>
        <m:r>
          <m:t>B</m:t>
        </m:r>
      </m:oMath>
      <w:r>
        <w:t xml:space="preserve"> </w:t>
      </w:r>
      <w:r>
        <w:t xml:space="preserve">es el stock de deuda nominal.</w:t>
      </w:r>
      <w:r>
        <w:t xml:space="preserve"> </w:t>
      </w:r>
      <m:oMath>
        <m:acc>
          <m:accPr>
            <m:chr m:val="‾"/>
          </m:accPr>
          <m:e>
            <m:r>
              <m:t>B</m:t>
            </m:r>
          </m:e>
        </m:acc>
      </m:oMath>
      <w:r>
        <w:t xml:space="preserve"> </w:t>
      </w:r>
      <w:r>
        <w:t xml:space="preserve">y</w:t>
      </w:r>
      <w:r>
        <w:t xml:space="preserve"> </w:t>
      </w:r>
      <m:oMath>
        <m:acc>
          <m:accPr>
            <m:chr m:val="‾"/>
          </m:accPr>
          <m:e>
            <m:r>
              <m:t>C</m:t>
            </m:r>
          </m:e>
        </m:acc>
      </m:oMath>
      <w:r>
        <w:t xml:space="preserve"> </w:t>
      </w:r>
      <w:r>
        <w:t xml:space="preserve">representan la razón deuda/PIB en estado estacionario y la razón consumo/PIB en estado estacionario respectivamente.</w:t>
      </w:r>
      <w:r>
        <w:t xml:space="preserve"> </w:t>
      </w:r>
      <m:oMath>
        <m:r>
          <m:t>τ</m:t>
        </m:r>
      </m:oMath>
      <w:r>
        <w:t xml:space="preserve"> </w:t>
      </w:r>
      <w:r>
        <w:t xml:space="preserve">es la tasa fija de impuesto sobre la renta.</w:t>
      </w:r>
    </w:p>
    <w:p>
      <w:r>
        <w:br w:type="page"/>
      </w:r>
    </w:p>
    <w:bookmarkEnd w:id="37"/>
    <w:bookmarkEnd w:id="38"/>
    <w:bookmarkStart w:id="52" w:name="juegos-de-política-monetaria-y-fiscal"/>
    <w:p>
      <w:pPr>
        <w:pStyle w:val="Heading2"/>
      </w:pPr>
      <w:r>
        <w:t xml:space="preserve">Juegos de política monetaria y fiscal</w:t>
      </w:r>
    </w:p>
    <w:p>
      <w:pPr>
        <w:pStyle w:val="FirstParagraph"/>
      </w:pPr>
      <w:r>
        <w:t xml:space="preserve">En esta sección, analizaremos la interacción entre las autoridades monetarias y fiscales se analiza mediante modelos de teoría de juegos. Estos juegos involucran dos jugadores: el Banco Central como autoridad monetaria y el Ministerio de Hacienda como autoridad fiscal.Cada uno con sus propios instrumentos: la tasa de interés</w:t>
      </w:r>
      <w:r>
        <w:t xml:space="preserve"> </w:t>
      </w:r>
      <m:oMath>
        <m:sSub>
          <m:e>
            <m:r>
              <m:t>r</m:t>
            </m:r>
          </m:e>
          <m:sub>
            <m:r>
              <m:t>t</m:t>
            </m:r>
          </m:sub>
        </m:sSub>
      </m:oMath>
      <w:r>
        <w:t xml:space="preserve"> </w:t>
      </w:r>
      <w:r>
        <w:t xml:space="preserve">y el gasto gubernamental</w:t>
      </w:r>
      <w:r>
        <w:t xml:space="preserve"> </w:t>
      </w:r>
      <m:oMath>
        <m:sSub>
          <m:e>
            <m:r>
              <m:t>g</m:t>
            </m:r>
          </m:e>
          <m:sub>
            <m:r>
              <m:t>t</m:t>
            </m:r>
          </m:sub>
        </m:sSub>
      </m:oMath>
      <w:r>
        <w:t xml:space="preserve"> </w:t>
      </w:r>
      <w:r>
        <w:t xml:space="preserve">respectivamente. El juego entre las políticas monetarias y fiscales se fundamenta en la propensión de cada autoridad a minimizar su función de pérdida. La naturaleza de esta interacción puede ser no cooperativa, cuando actúan independientemente, o cooperativa, cuando coordinan sus acciones. Sin embargo, dicha interacción esta sujeta a los límites de la economía hipotética planteados mediante las ecuaciones</w:t>
      </w:r>
      <w:r>
        <w:t xml:space="preserve"> </w:t>
      </w:r>
      <w:hyperlink w:anchor="eq-is">
        <w:r>
          <w:rPr>
            <w:rStyle w:val="Hyperlink"/>
          </w:rPr>
          <w:t xml:space="preserve">Ecuación 2</w:t>
        </w:r>
      </w:hyperlink>
      <w:r>
        <w:t xml:space="preserve">,</w:t>
      </w:r>
      <w:r>
        <w:t xml:space="preserve"> </w:t>
      </w:r>
      <w:hyperlink w:anchor="eq-cp-neokeynesiana">
        <w:r>
          <w:rPr>
            <w:rStyle w:val="Hyperlink"/>
          </w:rPr>
          <w:t xml:space="preserve">Ecuación 1</w:t>
        </w:r>
      </w:hyperlink>
      <w:r>
        <w:t xml:space="preserve"> </w:t>
      </w:r>
      <w:r>
        <w:t xml:space="preserve">y</w:t>
      </w:r>
      <w:r>
        <w:t xml:space="preserve"> </w:t>
      </w:r>
      <w:hyperlink w:anchor="eq-aritmetica-desagradable">
        <w:r>
          <w:rPr>
            <w:rStyle w:val="Hyperlink"/>
          </w:rPr>
          <w:t xml:space="preserve">Ecuación 4</w:t>
        </w:r>
      </w:hyperlink>
      <w:r>
        <w:t xml:space="preserve">. Las reglas de política óptimas (estrategias) de los responsables de las políticas monetarias y fiscales se derivan con base en estas ecuaciones.</w:t>
      </w:r>
    </w:p>
    <w:p>
      <w:pPr>
        <w:pStyle w:val="BodyText"/>
      </w:pPr>
      <w:r>
        <w:t xml:space="preserve">Las autoridades derivan funciones de reacción óptimas para diversos regímenes de coordinación, sujetas a las condiciones de equilibrio de la economía. Este proceso implica un compromiso con reglas óptimas que exhiben propiedades de consistencia temporal. El marco analítico implementa el enfoque general de política lineal-cuadrática introducido por</w:t>
      </w:r>
      <w:r>
        <w:t xml:space="preserve"> </w:t>
      </w:r>
      <w:r>
        <w:t xml:space="preserve">(</w:t>
      </w:r>
      <w:hyperlink w:anchor="ref-giannoni_optimal_2003">
        <w:r>
          <w:rPr>
            <w:rStyle w:val="Hyperlink"/>
          </w:rPr>
          <w:t xml:space="preserve">Giannoni &amp; Woodford, 2003</w:t>
        </w:r>
      </w:hyperlink>
      <w:r>
        <w:t xml:space="preserve">)</w:t>
      </w:r>
      <w:r>
        <w:t xml:space="preserve">, que resuelve las optimizaciones mediante el enfoque de la técnica de Lagrange . La validez de esta metodología se fundamenta en tres aspectos cruciales: la consistencia con el equilibrio deseado bajo compromiso, la invariabilidad temporal de las reglas de política, y la preservación de la optimalidad independientemente de las perturbaciones exógenas que afecten a la economía.</w:t>
      </w:r>
      <w:r>
        <w:t xml:space="preserve"> </w:t>
      </w:r>
      <w:r>
        <w:t xml:space="preserve">(</w:t>
      </w:r>
      <w:hyperlink w:anchor="ref-saulo_fiscal_2013">
        <w:r>
          <w:rPr>
            <w:rStyle w:val="Hyperlink"/>
          </w:rPr>
          <w:t xml:space="preserve">Saulo et al., 2013</w:t>
        </w:r>
      </w:hyperlink>
      <w:r>
        <w:t xml:space="preserve">)</w:t>
      </w:r>
    </w:p>
    <w:p>
      <w:pPr>
        <w:pStyle w:val="BodyText"/>
      </w:pPr>
      <w:r>
        <w:t xml:space="preserve">Para nuestros jugadores, sus la forma funcional de sus funciones de pérdida son una representación del objetivo de cada institución. De manera general, las funciones de pérdida penalizan la varianza de las variables de interés con respecto a sus valores de equilibrio o meta. Dichas funciones se expresan como:</w:t>
      </w:r>
    </w:p>
    <w:bookmarkStart w:id="40" w:name="función-de-pérdidas-del-banco-central"/>
    <w:p>
      <w:pPr>
        <w:pStyle w:val="Heading3"/>
      </w:pPr>
      <w:r>
        <w:t xml:space="preserve">Función de pérdidas del Banco Central</w:t>
      </w:r>
    </w:p>
    <w:p>
      <w:pPr>
        <w:pStyle w:val="FirstParagraph"/>
      </w:pPr>
      <w:bookmarkStart w:id="39" w:name="eq-fp-bc"/>
      <m:oMathPara>
        <m:oMathParaPr>
          <m:jc m:val="center"/>
        </m:oMathParaPr>
        <m:oMath>
          <m:sSubSup>
            <m:e>
              <m:r>
                <m:t>L</m:t>
              </m:r>
            </m:e>
            <m:sub>
              <m:r>
                <m:t>t</m:t>
              </m:r>
            </m:sub>
            <m:sup>
              <m:r>
                <m:t>M</m:t>
              </m:r>
            </m:sup>
          </m:sSubSup>
          <m:r>
            <m:rPr>
              <m:sty m:val="p"/>
            </m:rPr>
            <m:t>=</m:t>
          </m:r>
          <m:sSub>
            <m:e>
              <m:r>
                <m:t>γ</m:t>
              </m:r>
            </m:e>
            <m:sub>
              <m:r>
                <m:t>π</m:t>
              </m:r>
            </m:sub>
          </m:sSub>
          <m:r>
            <m:t>V</m:t>
          </m:r>
          <m:r>
            <m:t>a</m:t>
          </m:r>
          <m:r>
            <m:t>r</m:t>
          </m:r>
          <m:d>
            <m:dPr>
              <m:begChr m:val="("/>
              <m:endChr m:val=")"/>
              <m:sepChr m:val=""/>
              <m:grow/>
            </m:dPr>
            <m:e>
              <m:sSub>
                <m:e>
                  <m:r>
                    <m:t>π</m:t>
                  </m:r>
                </m:e>
                <m:sub>
                  <m:r>
                    <m:t>t</m:t>
                  </m:r>
                </m:sub>
              </m:sSub>
            </m:e>
          </m:d>
          <m:r>
            <m:rPr>
              <m:sty m:val="p"/>
            </m:rPr>
            <m:t>+</m:t>
          </m:r>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r>
            <m:t>  </m:t>
          </m:r>
          <m:d>
            <m:dPr>
              <m:begChr m:val="("/>
              <m:endChr m:val=")"/>
              <m:sepChr m:val=""/>
              <m:grow/>
            </m:dPr>
            <m:e>
              <m:r>
                <m:t>5</m:t>
              </m:r>
            </m:e>
          </m:d>
        </m:oMath>
      </m:oMathPara>
      <w:bookmarkEnd w:id="39"/>
    </w:p>
    <w:p>
      <w:pPr>
        <w:pStyle w:val="FirstParagraph"/>
      </w:pPr>
      <w:r>
        <w:t xml:space="preserve">Los parámetros</w:t>
      </w:r>
      <w:r>
        <w:t xml:space="preserve"> </w:t>
      </w:r>
      <m:oMath>
        <m:r>
          <m:t>γ</m:t>
        </m:r>
      </m:oMath>
      <w:r>
        <w:t xml:space="preserve"> </w:t>
      </w:r>
      <w:r>
        <w:t xml:space="preserve">representan la sensibilidad del Banco Central a la varianza de la respectiva variable. Estos son definidos positivos y se asume que</w:t>
      </w:r>
      <w:r>
        <w:t xml:space="preserve"> </w:t>
      </w:r>
      <m:oMath>
        <m:sSub>
          <m:e>
            <m:r>
              <m:t>γ</m:t>
            </m:r>
          </m:e>
          <m:sub>
            <m:r>
              <m:t>π</m:t>
            </m:r>
          </m:sub>
        </m:sSub>
        <m:r>
          <m:rPr>
            <m:sty m:val="p"/>
          </m:rPr>
          <m:t>+</m:t>
        </m:r>
        <m:sSub>
          <m:e>
            <m:r>
              <m:t>γ</m:t>
            </m:r>
          </m:e>
          <m:sub>
            <m:r>
              <m:t>y</m:t>
            </m:r>
          </m:sub>
        </m:sSub>
        <m:r>
          <m:rPr>
            <m:sty m:val="p"/>
          </m:rPr>
          <m:t>+</m:t>
        </m:r>
        <m:sSub>
          <m:e>
            <m:r>
              <m:t>γ</m:t>
            </m:r>
          </m:e>
          <m:sub>
            <m:r>
              <m:t>r</m:t>
            </m:r>
          </m:sub>
        </m:sSub>
        <m:r>
          <m:rPr>
            <m:sty m:val="p"/>
          </m:rPr>
          <m:t>=</m:t>
        </m:r>
        <m:r>
          <m:t>1</m:t>
        </m:r>
      </m:oMath>
      <w:r>
        <w:t xml:space="preserve">.</w:t>
      </w:r>
    </w:p>
    <w:bookmarkEnd w:id="40"/>
    <w:bookmarkStart w:id="42" w:name="X4bb272ba06e51f6c6d9af3fe04906f1fa46ed05"/>
    <w:p>
      <w:pPr>
        <w:pStyle w:val="Heading3"/>
      </w:pPr>
      <w:r>
        <w:t xml:space="preserve">Función de pérdidas del Ministerio de Hacienda</w:t>
      </w:r>
    </w:p>
    <w:p>
      <w:pPr>
        <w:pStyle w:val="FirstParagraph"/>
      </w:pPr>
      <w:bookmarkStart w:id="41" w:name="eq-fp-mh"/>
      <m:oMathPara>
        <m:oMathParaPr>
          <m:jc m:val="center"/>
        </m:oMathParaPr>
        <m:oMath>
          <m:sSubSup>
            <m:e>
              <m:r>
                <m:t>L</m:t>
              </m:r>
            </m:e>
            <m:sub>
              <m:r>
                <m:t>t</m:t>
              </m:r>
            </m:sub>
            <m:sup>
              <m:r>
                <m:t>F</m:t>
              </m:r>
            </m:sup>
          </m:sSubSup>
          <m:r>
            <m:rPr>
              <m:sty m:val="p"/>
            </m:rPr>
            <m:t>=</m:t>
          </m:r>
          <m:sSub>
            <m:e>
              <m:r>
                <m:t>ρ</m:t>
              </m:r>
            </m:e>
            <m:sub>
              <m:r>
                <m:t>π</m:t>
              </m:r>
            </m:sub>
          </m:sSub>
          <m:r>
            <m:t>V</m:t>
          </m:r>
          <m:r>
            <m:t>a</m:t>
          </m:r>
          <m:r>
            <m:t>r</m:t>
          </m:r>
          <m:d>
            <m:dPr>
              <m:begChr m:val="("/>
              <m:endChr m:val=")"/>
              <m:sepChr m:val=""/>
              <m:grow/>
            </m:dPr>
            <m:e>
              <m:sSub>
                <m:e>
                  <m:r>
                    <m:t>π</m:t>
                  </m:r>
                </m:e>
                <m:sub>
                  <m:r>
                    <m:t>t</m:t>
                  </m:r>
                </m:sub>
              </m:sSub>
            </m:e>
          </m:d>
          <m:r>
            <m:rPr>
              <m:sty m:val="p"/>
            </m:rPr>
            <m:t>+</m:t>
          </m:r>
          <m:sSub>
            <m:e>
              <m:r>
                <m:t>ρ</m:t>
              </m:r>
            </m:e>
            <m:sub>
              <m:r>
                <m:t>y</m:t>
              </m:r>
            </m:sub>
          </m:sSub>
          <m:r>
            <m:t>V</m:t>
          </m:r>
          <m:r>
            <m:t>a</m:t>
          </m:r>
          <m:r>
            <m:t>r</m:t>
          </m:r>
          <m:d>
            <m:dPr>
              <m:begChr m:val="("/>
              <m:endChr m:val=")"/>
              <m:sepChr m:val=""/>
              <m:grow/>
            </m:dPr>
            <m:e>
              <m:sSub>
                <m:e>
                  <m:acc>
                    <m:accPr>
                      <m:chr m:val="̃"/>
                    </m:accPr>
                    <m:e>
                      <m:r>
                        <m:t>y</m:t>
                      </m:r>
                    </m:e>
                  </m:acc>
                </m:e>
                <m:sub>
                  <m:r>
                    <m:t>t</m:t>
                  </m:r>
                </m:sub>
              </m:sSub>
            </m:e>
          </m:d>
          <m:r>
            <m:rPr>
              <m:sty m:val="p"/>
            </m:rPr>
            <m:t>+</m:t>
          </m:r>
          <m:sSub>
            <m:e>
              <m:r>
                <m:t>ρ</m:t>
              </m:r>
            </m:e>
            <m:sub>
              <m:r>
                <m:t>g</m:t>
              </m:r>
            </m:sub>
          </m:sSub>
          <m:r>
            <m:t>V</m:t>
          </m:r>
          <m:r>
            <m:t>a</m:t>
          </m:r>
          <m:r>
            <m:t>r</m:t>
          </m:r>
          <m:d>
            <m:dPr>
              <m:begChr m:val="("/>
              <m:endChr m:val=")"/>
              <m:sepChr m:val=""/>
              <m:grow/>
            </m:dPr>
            <m:e>
              <m:sSub>
                <m:e>
                  <m:acc>
                    <m:accPr>
                      <m:chr m:val="̃"/>
                    </m:accPr>
                    <m:e>
                      <m:r>
                        <m:t>g</m:t>
                      </m:r>
                    </m:e>
                  </m:acc>
                </m:e>
                <m:sub>
                  <m:r>
                    <m:t>t</m:t>
                  </m:r>
                </m:sub>
              </m:sSub>
            </m:e>
          </m:d>
          <m:r>
            <m:t>  </m:t>
          </m:r>
          <m:d>
            <m:dPr>
              <m:begChr m:val="("/>
              <m:endChr m:val=")"/>
              <m:sepChr m:val=""/>
              <m:grow/>
            </m:dPr>
            <m:e>
              <m:r>
                <m:t>6</m:t>
              </m:r>
            </m:e>
          </m:d>
        </m:oMath>
      </m:oMathPara>
      <w:bookmarkEnd w:id="41"/>
    </w:p>
    <w:p>
      <w:pPr>
        <w:pStyle w:val="FirstParagraph"/>
      </w:pPr>
      <w:r>
        <w:t xml:space="preserve">Los parámetros</w:t>
      </w:r>
      <w:r>
        <w:t xml:space="preserve"> </w:t>
      </w:r>
      <m:oMath>
        <m:r>
          <m:t>ρ</m:t>
        </m:r>
      </m:oMath>
      <w:r>
        <w:t xml:space="preserve"> </w:t>
      </w:r>
      <w:r>
        <w:t xml:space="preserve">representan la sensibilidad del Ministerio de Hacienda a la varianza de la respectiva variable. Estos son definidos positivos y se asume que</w:t>
      </w:r>
      <w:r>
        <w:t xml:space="preserve"> </w:t>
      </w:r>
      <m:oMath>
        <m:sSub>
          <m:e>
            <m:r>
              <m:t>ρ</m:t>
            </m:r>
          </m:e>
          <m:sub>
            <m:r>
              <m:t>π</m:t>
            </m:r>
          </m:sub>
        </m:sSub>
        <m:r>
          <m:rPr>
            <m:sty m:val="p"/>
          </m:rPr>
          <m:t>+</m:t>
        </m:r>
        <m:sSub>
          <m:e>
            <m:r>
              <m:t>ρ</m:t>
            </m:r>
          </m:e>
          <m:sub>
            <m:r>
              <m:t>y</m:t>
            </m:r>
          </m:sub>
        </m:sSub>
        <m:r>
          <m:rPr>
            <m:sty m:val="p"/>
          </m:rPr>
          <m:t>+</m:t>
        </m:r>
        <m:sSub>
          <m:e>
            <m:r>
              <m:t>ρ</m:t>
            </m:r>
          </m:e>
          <m:sub>
            <m:r>
              <m:t>g</m:t>
            </m:r>
          </m:sub>
        </m:sSub>
        <m:r>
          <m:rPr>
            <m:sty m:val="p"/>
          </m:rPr>
          <m:t>=</m:t>
        </m:r>
        <m:r>
          <m:t>1</m:t>
        </m:r>
      </m:oMath>
      <w:r>
        <w:t xml:space="preserve">.</w:t>
      </w:r>
    </w:p>
    <w:bookmarkEnd w:id="42"/>
    <w:bookmarkStart w:id="47" w:name="juego-normal"/>
    <w:p>
      <w:pPr>
        <w:pStyle w:val="Heading3"/>
      </w:pPr>
      <w:r>
        <w:t xml:space="preserve">Juego normal</w:t>
      </w:r>
    </w:p>
    <w:p>
      <w:pPr>
        <w:pStyle w:val="FirstParagraph"/>
      </w:pPr>
      <w:r>
        <w:t xml:space="preserve">En el contexto donde los responsables de políticas monetarias y fiscales establecen sus instrumentos de manera simultánea y no cooperativa, se implementa un modelo de juego en forma normal. Cada uno con acciones disponibles específicas y funciones de utilidad que asignan valores reales a cada posible resultado. La solución más relevante en este contexto es el equilibrio de Nash, una situación en la cual ningún jugador puede mejorar su posición mediante desviaciones unilaterales de su estrategia de equilibrio.</w:t>
      </w:r>
    </w:p>
    <w:p>
      <w:pPr>
        <w:pStyle w:val="Heading4"/>
        <w:rPr>
          <w:vanish/>
          <w:specVanish/>
        </w:rPr>
      </w:pPr>
      <w:r>
        <w:t>Derivación de las curvas de reacción bajo un regimen de independencia total.</w:t>
      </w:r>
      <w:r>
        <w:t xml:space="preserve"> </w:t>
      </w:r>
    </w:p>
    <w:p>
      <w:pPr>
        <w:pStyle w:val="BodyText"/>
      </w:pPr>
      <w:r>
        <w:t xml:space="preserve">El objetivo del Banco Central es resolver el siguiente problema de optimización:</w:t>
      </w:r>
      <w:r>
        <w:t xml:space="preserve"> </w:t>
      </w:r>
      <w:r>
        <w:t xml:space="preserve">_{</w:t>
      </w:r>
      <w:r>
        <w:t xml:space="preserve">}Var(</w:t>
      </w:r>
      <w:r>
        <w:rPr>
          <w:i/>
          <w:iCs/>
        </w:rPr>
        <w:t xml:space="preserve">t) +</w:t>
      </w:r>
      <w:r>
        <w:rPr>
          <w:i/>
          <w:iCs/>
        </w:rPr>
        <w:t xml:space="preserve"> </w:t>
      </w:r>
      <w:r>
        <w:t xml:space="preserve">{y}Var(</w:t>
      </w:r>
      <w:r>
        <w:rPr>
          <w:i/>
          <w:iCs/>
        </w:rPr>
        <w:t xml:space="preserve">t) +</w:t>
      </w:r>
      <w:r>
        <w:rPr>
          <w:i/>
          <w:iCs/>
        </w:rPr>
        <w:t xml:space="preserve"> </w:t>
      </w:r>
      <w:r>
        <w:t xml:space="preserve">{r}Var(r_t - r^*)</w:t>
      </w:r>
    </w:p>
    <w:p>
      <w:pPr>
        <w:pStyle w:val="BodyText"/>
      </w:pPr>
      <w:bookmarkStart w:id="43" w:name="eq-nash-bc-opt"/>
      <m:oMathPara>
        <m:oMathParaPr>
          <m:jc m:val="center"/>
        </m:oMathParaPr>
        <m:oMath>
          <m:limLow>
            <m:e>
              <m:r>
                <m:rPr>
                  <m:sty m:val="p"/>
                </m:rPr>
                <m:t>min</m:t>
              </m:r>
            </m:e>
            <m:lim>
              <m:sSub>
                <m:e>
                  <m:r>
                    <m:t>r</m:t>
                  </m:r>
                </m:e>
                <m:sub>
                  <m:r>
                    <m:t>t</m:t>
                  </m:r>
                </m:sub>
              </m:sSub>
            </m:lim>
          </m:limLow>
          <m:sSub>
            <m:e>
              <m:r>
                <m:t>E</m:t>
              </m:r>
            </m:e>
            <m:sub>
              <m:r>
                <m:t>0</m:t>
              </m:r>
            </m:sub>
          </m:sSub>
          <m:d>
            <m:dPr>
              <m:begChr m:val="("/>
              <m:endChr m:val=")"/>
              <m:sepChr m:val=""/>
              <m:grow/>
            </m:dPr>
            <m:e>
              <m:f>
                <m:fPr>
                  <m:type m:val="bar"/>
                </m:fPr>
                <m:num>
                  <m:r>
                    <m:t>1</m:t>
                  </m:r>
                </m:num>
                <m:den>
                  <m:r>
                    <m:t>2</m:t>
                  </m:r>
                </m:den>
              </m:f>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sSubSup>
                    <m:e>
                      <m:r>
                        <m:t>L</m:t>
                      </m:r>
                    </m:e>
                    <m:sub>
                      <m:r>
                        <m:t>t</m:t>
                      </m:r>
                    </m:sub>
                    <m:sup>
                      <m:r>
                        <m:t>M</m:t>
                      </m:r>
                    </m:sup>
                  </m:sSubSup>
                </m:e>
              </m:d>
            </m:e>
          </m:d>
          <m:r>
            <m:t>  </m:t>
          </m:r>
          <m:d>
            <m:dPr>
              <m:begChr m:val="("/>
              <m:endChr m:val=")"/>
              <m:sepChr m:val=""/>
              <m:grow/>
            </m:dPr>
            <m:e>
              <m:r>
                <m:t>7</m:t>
              </m:r>
            </m:e>
          </m:d>
        </m:oMath>
      </m:oMathPara>
      <w:bookmarkEnd w:id="43"/>
    </w:p>
    <w:p>
      <w:pPr>
        <w:pStyle w:val="FirstParagraph"/>
      </w:pPr>
      <w:r>
        <w:t xml:space="preserve">sujeto a</w:t>
      </w:r>
      <w:r>
        <w:t xml:space="preserve"> </w:t>
      </w:r>
      <w:hyperlink w:anchor="eq-is">
        <w:r>
          <w:rPr>
            <w:rStyle w:val="Hyperlink"/>
          </w:rPr>
          <w:t xml:space="preserve">Ecuación 2</w:t>
        </w:r>
      </w:hyperlink>
      <w:r>
        <w:t xml:space="preserve"> </w:t>
      </w:r>
      <w:r>
        <w:t xml:space="preserve">y</w:t>
      </w:r>
      <w:r>
        <w:t xml:space="preserve"> </w:t>
      </w:r>
      <w:hyperlink w:anchor="eq-cp-neokeynesiana">
        <w:r>
          <w:rPr>
            <w:rStyle w:val="Hyperlink"/>
          </w:rPr>
          <w:t xml:space="preserve">Ecuación 1</w:t>
        </w:r>
      </w:hyperlink>
    </w:p>
    <w:p>
      <w:pPr>
        <w:pStyle w:val="BodyText"/>
      </w:pPr>
      <w:r>
        <w:t xml:space="preserve">Este problema de optimización se puede expresar en su forma lagrangiana, que resulta en:</w:t>
      </w:r>
    </w:p>
    <w:p>
      <w:pPr>
        <w:pStyle w:val="BodyText"/>
      </w:pPr>
      <m:oMathPara>
        <m:oMathParaPr>
          <m:jc m:val="center"/>
        </m:oMathParaPr>
        <m:oMath>
          <m:r>
            <m:t>L</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γ</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e>
                    </m:mr>
                    <m:mr>
                      <m:e>
                        <m:r>
                          <m:rPr>
                            <m:sty m:val="p"/>
                          </m:rPr>
                          <m:t>+</m:t>
                        </m:r>
                        <m:sSub>
                          <m:e>
                            <m:r>
                              <m:t>Λ</m:t>
                            </m:r>
                          </m:e>
                          <m:sub>
                            <m:r>
                              <m:t>1</m:t>
                            </m:r>
                            <m:r>
                              <m:rPr>
                                <m:sty m:val="p"/>
                              </m:rPr>
                              <m:t>,</m:t>
                            </m:r>
                            <m:r>
                              <m:t>t</m:t>
                            </m:r>
                          </m:sub>
                        </m:sSub>
                        <m:d>
                          <m:dPr>
                            <m:begChr m:val="("/>
                            <m:endChr m:val=")"/>
                            <m:sepChr m:val=""/>
                            <m:grow/>
                          </m:dPr>
                          <m:e>
                            <m:sSub>
                              <m:e>
                                <m:acc>
                                  <m:accPr>
                                    <m:chr m:val="̃"/>
                                  </m:accPr>
                                  <m:e>
                                    <m:r>
                                      <m:t>y</m:t>
                                    </m:r>
                                  </m:e>
                                </m:acc>
                              </m:e>
                              <m:sub>
                                <m:r>
                                  <m:t>t</m:t>
                                </m:r>
                              </m:sub>
                            </m:sSub>
                            <m:r>
                              <m:rPr>
                                <m:sty m:val="p"/>
                              </m:rPr>
                              <m:t>−</m:t>
                            </m:r>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sSub>
                                  <m:e>
                                    <m:r>
                                      <m:t>π</m:t>
                                    </m:r>
                                  </m:e>
                                  <m:sub>
                                    <m:r>
                                      <m:t>H</m:t>
                                    </m:r>
                                    <m:r>
                                      <m:rPr>
                                        <m:sty m:val="p"/>
                                      </m:rPr>
                                      <m:t>,</m:t>
                                    </m:r>
                                    <m:r>
                                      <m:t>t</m:t>
                                    </m:r>
                                    <m:r>
                                      <m:rPr>
                                        <m:sty m:val="p"/>
                                      </m:rPr>
                                      <m:t>+</m:t>
                                    </m:r>
                                    <m:r>
                                      <m:t>1</m:t>
                                    </m:r>
                                  </m:sub>
                                </m:sSub>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mr>
                    <m:mr>
                      <m:e>
                        <m:r>
                          <m:rPr>
                            <m:sty m:val="p"/>
                          </m:rPr>
                          <m:t>+</m:t>
                        </m:r>
                        <m:sSub>
                          <m:e>
                            <m:r>
                              <m:t>Λ</m:t>
                            </m:r>
                          </m:e>
                          <m:sub>
                            <m:r>
                              <m:t>2</m:t>
                            </m:r>
                            <m:r>
                              <m:rPr>
                                <m:sty m:val="p"/>
                              </m:rPr>
                              <m:t>,</m:t>
                            </m:r>
                            <m:r>
                              <m:t>t</m:t>
                            </m:r>
                          </m:sub>
                        </m:sSub>
                        <m:d>
                          <m:dPr>
                            <m:begChr m:val="("/>
                            <m:endChr m:val=")"/>
                            <m:sepChr m:val=""/>
                            <m:grow/>
                          </m:dPr>
                          <m:e>
                            <m:sSub>
                              <m:e>
                                <m:r>
                                  <m:t>π</m:t>
                                </m:r>
                              </m:e>
                              <m:sub>
                                <m:r>
                                  <m:t>H</m:t>
                                </m:r>
                                <m:r>
                                  <m:rPr>
                                    <m:sty m:val="p"/>
                                  </m:rPr>
                                  <m:t>,</m:t>
                                </m:r>
                                <m:r>
                                  <m:t>t</m:t>
                                </m:r>
                              </m:sub>
                            </m:sSub>
                            <m:r>
                              <m:rPr>
                                <m:sty m:val="p"/>
                              </m:rPr>
                              <m:t>−</m:t>
                            </m:r>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
                              <m:e>
                                <m:acc>
                                  <m:accPr>
                                    <m:chr m:val="‾"/>
                                  </m:accPr>
                                  <m:e>
                                    <m:r>
                                      <m:t>g</m:t>
                                    </m:r>
                                  </m:e>
                                </m:acc>
                              </m:e>
                              <m:sub>
                                <m:r>
                                  <m:t>t</m:t>
                                </m:r>
                              </m:sub>
                            </m:sSub>
                            <m:r>
                              <m:rPr>
                                <m:sty m:val="p"/>
                              </m:rPr>
                              <m:t>−</m:t>
                            </m:r>
                            <m:sSubSup>
                              <m:e>
                                <m:r>
                                  <m:t>ε</m:t>
                                </m:r>
                              </m:e>
                              <m:sub>
                                <m:r>
                                  <m:t>t</m:t>
                                </m:r>
                              </m:sub>
                              <m:sup>
                                <m:r>
                                  <m:t>π</m:t>
                                </m:r>
                              </m:sup>
                            </m:sSubSup>
                          </m:e>
                        </m:d>
                      </m:e>
                    </m:mr>
                  </m:m>
                </m:e>
              </m:d>
            </m:e>
          </m:d>
        </m:oMath>
      </m:oMathPara>
    </w:p>
    <w:p>
      <w:pPr>
        <w:pStyle w:val="FirstParagraph"/>
      </w:pPr>
      <w:r>
        <w:t xml:space="preserve">Para resolver el lagrangiano, hay que obtener las condiciones de primer orden al derivar el lagrangiano respecto a</w:t>
      </w:r>
      <w:r>
        <w:t xml:space="preserve"> </w:t>
      </w:r>
      <m:oMath>
        <m:d>
          <m:dPr>
            <m:begChr m:val="("/>
            <m:endChr m:val=")"/>
            <m:sepChr m:val=""/>
            <m:grow/>
          </m:dPr>
          <m:e>
            <m:sSub>
              <m:e>
                <m:r>
                  <m:t>r</m:t>
                </m:r>
              </m:e>
              <m:sub>
                <m:r>
                  <m:t>t</m:t>
                </m:r>
              </m:sub>
            </m:sSub>
            <m:r>
              <m:rPr>
                <m:sty m:val="p"/>
              </m:rPr>
              <m:t>−</m:t>
            </m:r>
            <m:sSup>
              <m:e>
                <m:r>
                  <m:t>r</m:t>
                </m:r>
              </m:e>
              <m:sup>
                <m:r>
                  <m:rPr>
                    <m:sty m:val="p"/>
                  </m:rPr>
                  <m:t>*</m:t>
                </m:r>
              </m:sup>
            </m:sSup>
          </m:e>
        </m:d>
      </m:oMath>
      <w:r>
        <w:t xml:space="preserve">,</w:t>
      </w:r>
      <w:r>
        <w:t xml:space="preserve"> </w:t>
      </w:r>
      <m:oMath>
        <m:sSub>
          <m:e>
            <m:acc>
              <m:accPr>
                <m:chr m:val="̃"/>
              </m:accPr>
              <m:e>
                <m:r>
                  <m:t>y</m:t>
                </m:r>
              </m:e>
            </m:acc>
          </m:e>
          <m:sub>
            <m:r>
              <m:t>t</m:t>
            </m:r>
          </m:sub>
        </m:sSub>
      </m:oMath>
      <w:r>
        <w:t xml:space="preserve"> </w:t>
      </w:r>
      <w:r>
        <w:t xml:space="preserve">y</w:t>
      </w:r>
      <w:r>
        <w:t xml:space="preserve"> </w:t>
      </w:r>
      <m:oMath>
        <m:sSub>
          <m:e>
            <m:r>
              <m:t>π</m:t>
            </m:r>
          </m:e>
          <m:sub>
            <m:r>
              <m:t>H</m:t>
            </m:r>
            <m:r>
              <m:rPr>
                <m:sty m:val="p"/>
              </m:rPr>
              <m:t>,</m:t>
            </m:r>
            <m:r>
              <m:t>t</m:t>
            </m:r>
          </m:sub>
        </m:sSub>
      </m:oMath>
      <w:r>
        <w:t xml:space="preserve">. Al resolver este sistema de ecuaciones partiendo de las condiciones de primer orden, y despejar la tasa de interés nominal, obtenemos la regla de política monetaria optima:</w:t>
      </w:r>
    </w:p>
    <w:p>
      <w:pPr>
        <w:pStyle w:val="BodyText"/>
      </w:pPr>
      <w:bookmarkStart w:id="44" w:name="eq-regla-optima-bc-ncn"/>
      <m:oMathPara>
        <m:oMathParaPr>
          <m:jc m:val="center"/>
        </m:oMathParaPr>
        <m:oMath>
          <m:sSubSup>
            <m:e>
              <m:r>
                <m:t>r</m:t>
              </m:r>
            </m:e>
            <m:sub>
              <m:r>
                <m:t>t</m:t>
              </m:r>
            </m:sub>
            <m:sup>
              <m:r>
                <m:t>N</m:t>
              </m:r>
              <m:r>
                <m:t>C</m:t>
              </m:r>
              <m:r>
                <m:t>N</m:t>
              </m:r>
            </m:sup>
          </m:sSubSup>
          <m:r>
            <m:rPr>
              <m:sty m:val="p"/>
            </m:rPr>
            <m:t>=</m:t>
          </m:r>
          <m:sSub>
            <m:e>
              <m:r>
                <m:t>Θ</m:t>
              </m:r>
            </m:e>
            <m:sub>
              <m:r>
                <m:t>r</m:t>
              </m:r>
              <m:r>
                <m:rPr>
                  <m:sty m:val="p"/>
                </m:rPr>
                <m:t>,</m:t>
              </m:r>
              <m:r>
                <m:t>1</m:t>
              </m:r>
            </m:sub>
          </m:sSub>
          <m:sSub>
            <m:e>
              <m:r>
                <m:t>r</m:t>
              </m:r>
            </m:e>
            <m:sub>
              <m:r>
                <m:t>t</m:t>
              </m:r>
              <m:r>
                <m:rPr>
                  <m:sty m:val="p"/>
                </m:rPr>
                <m:t>−</m:t>
              </m:r>
              <m:r>
                <m:t>1</m:t>
              </m:r>
            </m:sub>
          </m:sSub>
          <m:r>
            <m:rPr>
              <m:sty m:val="p"/>
            </m:rPr>
            <m:t>−</m:t>
          </m:r>
          <m:sSub>
            <m:e>
              <m:r>
                <m:t>Θ</m:t>
              </m:r>
            </m:e>
            <m:sub>
              <m:r>
                <m:t>r</m:t>
              </m:r>
              <m:r>
                <m:rPr>
                  <m:sty m:val="p"/>
                </m:rPr>
                <m:t>,</m:t>
              </m:r>
              <m:r>
                <m:t>2</m:t>
              </m:r>
            </m:sub>
          </m:sSub>
          <m:sSub>
            <m:e>
              <m:r>
                <m:t>r</m:t>
              </m:r>
            </m:e>
            <m:sub>
              <m:r>
                <m:t>t</m:t>
              </m:r>
              <m:r>
                <m:rPr>
                  <m:sty m:val="p"/>
                </m:rPr>
                <m:t>−</m:t>
              </m:r>
              <m:r>
                <m:t>2</m:t>
              </m:r>
            </m:sub>
          </m:sSub>
          <m:r>
            <m:rPr>
              <m:sty m:val="p"/>
            </m:rPr>
            <m:t>+</m:t>
          </m:r>
          <m:sSub>
            <m:e>
              <m:r>
                <m:t>Θ</m:t>
              </m:r>
            </m:e>
            <m:sub>
              <m:r>
                <m:t>π</m:t>
              </m:r>
              <m:r>
                <m:rPr>
                  <m:sty m:val="p"/>
                </m:rPr>
                <m:t>,</m:t>
              </m:r>
              <m:r>
                <m:t>r</m:t>
              </m:r>
            </m:sub>
          </m:sSub>
          <m:sSub>
            <m:e>
              <m:r>
                <m:t>π</m:t>
              </m:r>
            </m:e>
            <m:sub>
              <m:r>
                <m:t>H</m:t>
              </m:r>
              <m:r>
                <m:rPr>
                  <m:sty m:val="p"/>
                </m:rPr>
                <m:t>,</m:t>
              </m:r>
              <m:r>
                <m:t>t</m:t>
              </m:r>
            </m:sub>
          </m:sSub>
          <m:r>
            <m:rPr>
              <m:sty m:val="p"/>
            </m:rPr>
            <m:t>+</m:t>
          </m:r>
          <m:sSub>
            <m:e>
              <m:r>
                <m:t>Θ</m:t>
              </m:r>
            </m:e>
            <m:sub>
              <m:r>
                <m:t>1</m:t>
              </m:r>
              <m:r>
                <m:rPr>
                  <m:sty m:val="p"/>
                </m:rPr>
                <m:t>,</m:t>
              </m:r>
              <m:r>
                <m:t>y</m:t>
              </m:r>
            </m:sub>
          </m:sSub>
          <m:sSub>
            <m:e>
              <m:acc>
                <m:accPr>
                  <m:chr m:val="̃"/>
                </m:accPr>
                <m:e>
                  <m:r>
                    <m:t>y</m:t>
                  </m:r>
                </m:e>
              </m:acc>
            </m:e>
            <m:sub>
              <m:r>
                <m:t>t</m:t>
              </m:r>
            </m:sub>
          </m:sSub>
          <m:r>
            <m:rPr>
              <m:sty m:val="p"/>
            </m:rPr>
            <m:t>−</m:t>
          </m:r>
          <m:sSub>
            <m:e>
              <m:r>
                <m:t>Θ</m:t>
              </m:r>
            </m:e>
            <m:sub>
              <m:r>
                <m:t>1</m:t>
              </m:r>
              <m:r>
                <m:rPr>
                  <m:sty m:val="p"/>
                </m:rPr>
                <m:t>,</m:t>
              </m:r>
              <m:r>
                <m:t>y</m:t>
              </m:r>
            </m:sub>
          </m:sSub>
          <m:sSub>
            <m:e>
              <m:acc>
                <m:accPr>
                  <m:chr m:val="̃"/>
                </m:accPr>
                <m:e>
                  <m:r>
                    <m:t>y</m:t>
                  </m:r>
                </m:e>
              </m:acc>
            </m:e>
            <m:sub>
              <m:r>
                <m:t>t</m:t>
              </m:r>
              <m:r>
                <m:rPr>
                  <m:sty m:val="p"/>
                </m:rPr>
                <m:t>−</m:t>
              </m:r>
              <m:r>
                <m:t>1</m:t>
              </m:r>
            </m:sub>
          </m:sSub>
          <m:r>
            <m:rPr>
              <m:sty m:val="p"/>
            </m:rPr>
            <m:t>−</m:t>
          </m:r>
          <m:sSub>
            <m:e>
              <m:r>
                <m:t>Θ</m:t>
              </m:r>
            </m:e>
            <m:sub>
              <m:r>
                <m:t>r</m:t>
              </m:r>
            </m:sub>
          </m:sSub>
          <m:sSup>
            <m:e>
              <m:r>
                <m:t>r</m:t>
              </m:r>
            </m:e>
            <m:sup>
              <m:r>
                <m:rPr>
                  <m:sty m:val="p"/>
                </m:rPr>
                <m:t>*</m:t>
              </m:r>
            </m:sup>
          </m:sSup>
          <m:r>
            <m:t>  </m:t>
          </m:r>
          <m:d>
            <m:dPr>
              <m:begChr m:val="("/>
              <m:endChr m:val=")"/>
              <m:sepChr m:val=""/>
              <m:grow/>
            </m:dPr>
            <m:e>
              <m:r>
                <m:t>8</m:t>
              </m:r>
            </m:e>
          </m:d>
        </m:oMath>
      </m:oMathPara>
      <w:bookmarkEnd w:id="44"/>
    </w:p>
    <w:p>
      <w:pPr>
        <w:pStyle w:val="FirstParagraph"/>
      </w:pPr>
      <w:r>
        <w:t xml:space="preserve">Donde los coeficientes</w:t>
      </w:r>
      <w:r>
        <w:t xml:space="preserve"> </w:t>
      </w:r>
      <m:oMath>
        <m:sSub>
          <m:e>
            <m:r>
              <m:t>Θ</m:t>
            </m:r>
          </m:e>
          <m:sub>
            <m:r>
              <m:t>r</m:t>
            </m:r>
            <m:r>
              <m:rPr>
                <m:sty m:val="p"/>
              </m:rPr>
              <m:t>,</m:t>
            </m:r>
            <m:r>
              <m:t>i</m:t>
            </m:r>
          </m:sub>
        </m:sSub>
      </m:oMath>
      <w:r>
        <w:t xml:space="preserve"> </w:t>
      </w:r>
      <w:r>
        <w:t xml:space="preserve">se describen como:</w:t>
      </w:r>
    </w:p>
    <w:p>
      <w:pPr>
        <w:pStyle w:val="BodyText"/>
      </w:pPr>
      <m:oMathPara>
        <m:oMathParaPr>
          <m:jc m:val="center"/>
        </m:oMathParaPr>
        <m:oMath>
          <m:sSub>
            <m:e>
              <m:r>
                <m:t>Θ</m:t>
              </m:r>
            </m:e>
            <m:sub>
              <m:r>
                <m:t>r</m:t>
              </m:r>
              <m:r>
                <m:rPr>
                  <m:sty m:val="p"/>
                </m:rPr>
                <m:t>,</m:t>
              </m:r>
              <m:r>
                <m:t>1</m:t>
              </m:r>
            </m:sub>
          </m:sSub>
          <m:r>
            <m:rPr>
              <m:sty m:val="p"/>
            </m:rPr>
            <m:t>=</m:t>
          </m:r>
          <m:f>
            <m:fPr>
              <m:type m:val="bar"/>
            </m:fPr>
            <m:num>
              <m:d>
                <m:dPr>
                  <m:begChr m:val="("/>
                  <m:endChr m:val=")"/>
                  <m:sepChr m:val=""/>
                  <m:grow/>
                </m:dPr>
                <m:e>
                  <m:sSub>
                    <m:e>
                      <m:r>
                        <m:t>σ</m:t>
                      </m:r>
                    </m:e>
                    <m:sub>
                      <m:r>
                        <m:t>α</m:t>
                      </m:r>
                    </m:sub>
                  </m:sSub>
                  <m:r>
                    <m:t>κ</m:t>
                  </m:r>
                  <m:r>
                    <m:rPr>
                      <m:sty m:val="p"/>
                    </m:rPr>
                    <m:t>+</m:t>
                  </m:r>
                  <m:r>
                    <m:t>β</m:t>
                  </m:r>
                  <m:r>
                    <m:rPr>
                      <m:sty m:val="p"/>
                    </m:rPr>
                    <m:t>+</m:t>
                  </m:r>
                  <m:r>
                    <m:t>1</m:t>
                  </m:r>
                </m:e>
              </m:d>
            </m:num>
            <m:den>
              <m:r>
                <m:t>β</m:t>
              </m:r>
            </m:den>
          </m:f>
          <m:r>
            <m:rPr>
              <m:sty m:val="p"/>
            </m:rPr>
            <m:t>,</m:t>
          </m:r>
          <m:sSub>
            <m:e>
              <m:r>
                <m:t>Θ</m:t>
              </m:r>
            </m:e>
            <m:sub>
              <m:r>
                <m:t>r</m:t>
              </m:r>
              <m:r>
                <m:rPr>
                  <m:sty m:val="p"/>
                </m:rPr>
                <m:t>,</m:t>
              </m:r>
              <m:r>
                <m:t>2</m:t>
              </m:r>
            </m:sub>
          </m:sSub>
          <m:r>
            <m:rPr>
              <m:sty m:val="p"/>
            </m:rPr>
            <m:t>=</m:t>
          </m:r>
          <m:f>
            <m:fPr>
              <m:type m:val="bar"/>
            </m:fPr>
            <m:num>
              <m:r>
                <m:t>1</m:t>
              </m:r>
            </m:num>
            <m:den>
              <m:r>
                <m:t>β</m:t>
              </m:r>
            </m:den>
          </m:f>
          <m:r>
            <m:rPr>
              <m:sty m:val="p"/>
            </m:rPr>
            <m:t>,</m:t>
          </m:r>
          <m:sSub>
            <m:e>
              <m:r>
                <m:t>Θ</m:t>
              </m:r>
            </m:e>
            <m:sub>
              <m:r>
                <m:t>π</m:t>
              </m:r>
              <m:r>
                <m:rPr>
                  <m:sty m:val="p"/>
                </m:rPr>
                <m:t>,</m:t>
              </m:r>
              <m:r>
                <m:t>r</m:t>
              </m:r>
            </m:sub>
          </m:sSub>
          <m:r>
            <m:rPr>
              <m:sty m:val="p"/>
            </m:rPr>
            <m:t>=</m:t>
          </m:r>
          <m:f>
            <m:fPr>
              <m:type m:val="bar"/>
            </m:fPr>
            <m:num>
              <m:sSub>
                <m:e>
                  <m:r>
                    <m:t>γ</m:t>
                  </m:r>
                </m:e>
                <m:sub>
                  <m:r>
                    <m:t>π</m:t>
                  </m:r>
                </m:sub>
              </m:sSub>
              <m:r>
                <m:t>κ</m:t>
              </m:r>
            </m:num>
            <m:den>
              <m:sSub>
                <m:e>
                  <m:r>
                    <m:t>γ</m:t>
                  </m:r>
                </m:e>
                <m:sub>
                  <m:r>
                    <m:t>r</m:t>
                  </m:r>
                </m:sub>
              </m:sSub>
              <m:sSub>
                <m:e>
                  <m:r>
                    <m:t>σ</m:t>
                  </m:r>
                </m:e>
                <m:sub>
                  <m:r>
                    <m:t>α</m:t>
                  </m:r>
                </m:sub>
              </m:sSub>
            </m:den>
          </m:f>
          <m:r>
            <m:rPr>
              <m:sty m:val="p"/>
            </m:rPr>
            <m:t>,</m:t>
          </m:r>
          <m:sSub>
            <m:e>
              <m:r>
                <m:t>Θ</m:t>
              </m:r>
            </m:e>
            <m:sub>
              <m:r>
                <m:t>1</m:t>
              </m:r>
              <m:r>
                <m:rPr>
                  <m:sty m:val="p"/>
                </m:rPr>
                <m:t>,</m:t>
              </m:r>
              <m:r>
                <m:t>y</m:t>
              </m:r>
            </m:sub>
          </m:sSub>
          <m:r>
            <m:rPr>
              <m:sty m:val="p"/>
            </m:rPr>
            <m:t>=</m:t>
          </m:r>
          <m:sSub>
            <m:e>
              <m:r>
                <m:t>Θ</m:t>
              </m:r>
            </m:e>
            <m:sub>
              <m:r>
                <m:t>y</m:t>
              </m:r>
              <m:r>
                <m:rPr>
                  <m:sty m:val="p"/>
                </m:rPr>
                <m:t>,</m:t>
              </m:r>
              <m:r>
                <m:t>n</m:t>
              </m:r>
            </m:sub>
          </m:sSub>
          <m:r>
            <m:rPr>
              <m:sty m:val="p"/>
            </m:rPr>
            <m:t>=</m:t>
          </m:r>
          <m:f>
            <m:fPr>
              <m:type m:val="bar"/>
            </m:fPr>
            <m:num>
              <m:sSub>
                <m:e>
                  <m:r>
                    <m:t>γ</m:t>
                  </m:r>
                </m:e>
                <m:sub>
                  <m:r>
                    <m:t>y</m:t>
                  </m:r>
                </m:sub>
              </m:sSub>
            </m:num>
            <m:den>
              <m:sSub>
                <m:e>
                  <m:r>
                    <m:t>γ</m:t>
                  </m:r>
                </m:e>
                <m:sub>
                  <m:r>
                    <m:t>r</m:t>
                  </m:r>
                </m:sub>
              </m:sSub>
              <m:sSub>
                <m:e>
                  <m:r>
                    <m:t>σ</m:t>
                  </m:r>
                </m:e>
                <m:sub>
                  <m:r>
                    <m:t>α</m:t>
                  </m:r>
                </m:sub>
              </m:sSub>
            </m:den>
          </m:f>
          <m:r>
            <m:rPr>
              <m:sty m:val="p"/>
            </m:rPr>
            <m:t>,</m:t>
          </m:r>
          <m:r>
            <m:rPr>
              <m:nor/>
              <m:sty m:val="p"/>
            </m:rPr>
            <m:t> and </m:t>
          </m:r>
          <m:sSub>
            <m:e>
              <m:r>
                <m:t>Θ</m:t>
              </m:r>
            </m:e>
            <m:sub>
              <m:r>
                <m:t>r</m:t>
              </m:r>
            </m:sub>
          </m:sSub>
          <m:r>
            <m:rPr>
              <m:sty m:val="p"/>
            </m:rPr>
            <m:t>=</m:t>
          </m:r>
          <m:f>
            <m:fPr>
              <m:type m:val="bar"/>
            </m:fPr>
            <m:num>
              <m:sSub>
                <m:e>
                  <m:r>
                    <m:t>σ</m:t>
                  </m:r>
                </m:e>
                <m:sub>
                  <m:r>
                    <m:t>α</m:t>
                  </m:r>
                </m:sub>
              </m:sSub>
              <m:r>
                <m:t>κ</m:t>
              </m:r>
            </m:num>
            <m:den>
              <m:r>
                <m:t>β</m:t>
              </m:r>
            </m:den>
          </m:f>
        </m:oMath>
      </m:oMathPara>
    </w:p>
    <w:p>
      <w:pPr>
        <w:pStyle w:val="FirstParagraph"/>
      </w:pPr>
      <w:r>
        <w:t xml:space="preserve">Por el lado del Ministerio de Hacienda, su objetivo es resolver el siguiente problema de optimización:</w:t>
      </w:r>
    </w:p>
    <w:p>
      <w:pPr>
        <w:pStyle w:val="BodyText"/>
      </w:pPr>
      <w:bookmarkStart w:id="45" w:name="eq-nash-mh-opt"/>
      <m:oMathPara>
        <m:oMathParaPr>
          <m:jc m:val="center"/>
        </m:oMathParaPr>
        <m:oMath>
          <m:limLow>
            <m:e>
              <m:r>
                <m:rPr>
                  <m:sty m:val="p"/>
                </m:rPr>
                <m:t>min</m:t>
              </m:r>
            </m:e>
            <m:lim>
              <m:sSub>
                <m:e>
                  <m:r>
                    <m:t>g</m:t>
                  </m:r>
                </m:e>
                <m:sub>
                  <m:r>
                    <m:t>t</m:t>
                  </m:r>
                </m:sub>
              </m:sSub>
            </m:lim>
          </m:limLow>
          <m:sSub>
            <m:e>
              <m:r>
                <m:t>E</m:t>
              </m:r>
            </m:e>
            <m:sub>
              <m:r>
                <m:t>0</m:t>
              </m:r>
            </m:sub>
          </m:sSub>
          <m:d>
            <m:dPr>
              <m:begChr m:val="("/>
              <m:endChr m:val=")"/>
              <m:sepChr m:val=""/>
              <m:grow/>
            </m:dPr>
            <m:e>
              <m:f>
                <m:fPr>
                  <m:type m:val="bar"/>
                </m:fPr>
                <m:num>
                  <m:r>
                    <m:t>1</m:t>
                  </m:r>
                </m:num>
                <m:den>
                  <m:r>
                    <m:t>2</m:t>
                  </m:r>
                </m:den>
              </m:f>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sSubSup>
                    <m:e>
                      <m:r>
                        <m:t>L</m:t>
                      </m:r>
                    </m:e>
                    <m:sub>
                      <m:r>
                        <m:t>t</m:t>
                      </m:r>
                    </m:sub>
                    <m:sup>
                      <m:r>
                        <m:t>F</m:t>
                      </m:r>
                    </m:sup>
                  </m:sSubSup>
                </m:e>
              </m:d>
            </m:e>
          </m:d>
          <m:r>
            <m:t>  </m:t>
          </m:r>
          <m:d>
            <m:dPr>
              <m:begChr m:val="("/>
              <m:endChr m:val=")"/>
              <m:sepChr m:val=""/>
              <m:grow/>
            </m:dPr>
            <m:e>
              <m:r>
                <m:t>9</m:t>
              </m:r>
            </m:e>
          </m:d>
        </m:oMath>
      </m:oMathPara>
      <w:bookmarkEnd w:id="45"/>
    </w:p>
    <w:p>
      <w:pPr>
        <w:pStyle w:val="FirstParagraph"/>
      </w:pPr>
      <w:r>
        <w:t xml:space="preserve">sujeto a</w:t>
      </w:r>
      <w:r>
        <w:t xml:space="preserve"> </w:t>
      </w:r>
      <w:hyperlink w:anchor="eq-is">
        <w:r>
          <w:rPr>
            <w:rStyle w:val="Hyperlink"/>
          </w:rPr>
          <w:t xml:space="preserve">Ecuación 2</w:t>
        </w:r>
      </w:hyperlink>
      <w:r>
        <w:t xml:space="preserve">,</w:t>
      </w:r>
      <w:r>
        <w:t xml:space="preserve"> </w:t>
      </w:r>
      <w:hyperlink w:anchor="eq-cp-neokeynesiana">
        <w:r>
          <w:rPr>
            <w:rStyle w:val="Hyperlink"/>
          </w:rPr>
          <w:t xml:space="preserve">Ecuación 1</w:t>
        </w:r>
      </w:hyperlink>
      <w:r>
        <w:t xml:space="preserve"> </w:t>
      </w:r>
      <w:r>
        <w:t xml:space="preserve">y</w:t>
      </w:r>
      <w:r>
        <w:t xml:space="preserve"> </w:t>
      </w:r>
      <w:hyperlink w:anchor="eq-aritmetica-desagradable">
        <w:r>
          <w:rPr>
            <w:rStyle w:val="Hyperlink"/>
          </w:rPr>
          <w:t xml:space="preserve">Ecuación 4</w:t>
        </w:r>
      </w:hyperlink>
    </w:p>
    <w:p>
      <w:pPr>
        <w:pStyle w:val="BodyText"/>
      </w:pPr>
      <w:r>
        <w:t xml:space="preserve">Que en su forma lagrangiana, resulta en:</w:t>
      </w:r>
    </w:p>
    <w:p>
      <w:pPr>
        <w:pStyle w:val="BodyText"/>
      </w:pPr>
      <m:oMathPara>
        <m:oMathParaPr>
          <m:jc m:val="center"/>
        </m:oMathParaPr>
        <m:oMath>
          <m:r>
            <m:t>L</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ρ</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ρ</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ρ</m:t>
                            </m:r>
                          </m:e>
                          <m:sub>
                            <m:r>
                              <m:t>g</m:t>
                            </m:r>
                          </m:sub>
                        </m:sSub>
                        <m:r>
                          <m:t>V</m:t>
                        </m:r>
                        <m:r>
                          <m:t>a</m:t>
                        </m:r>
                        <m:r>
                          <m:t>r</m:t>
                        </m:r>
                        <m:d>
                          <m:dPr>
                            <m:begChr m:val="("/>
                            <m:endChr m:val=")"/>
                            <m:sepChr m:val=""/>
                            <m:grow/>
                          </m:dPr>
                          <m:e>
                            <m:sSub>
                              <m:e>
                                <m:acc>
                                  <m:accPr>
                                    <m:chr m:val="̃"/>
                                  </m:accPr>
                                  <m:e>
                                    <m:r>
                                      <m:t>g</m:t>
                                    </m:r>
                                  </m:e>
                                </m:acc>
                              </m:e>
                              <m:sub>
                                <m:r>
                                  <m:t>t</m:t>
                                </m:r>
                              </m:sub>
                            </m:sSub>
                          </m:e>
                        </m:d>
                      </m:e>
                    </m:mr>
                    <m:mr>
                      <m:e>
                        <m:r>
                          <m:rPr>
                            <m:sty m:val="p"/>
                          </m:rPr>
                          <m:t>+</m:t>
                        </m:r>
                        <m:sSub>
                          <m:e>
                            <m:r>
                              <m:t>Λ</m:t>
                            </m:r>
                          </m:e>
                          <m:sub>
                            <m:r>
                              <m:t>1</m:t>
                            </m:r>
                            <m:r>
                              <m:rPr>
                                <m:sty m:val="p"/>
                              </m:rPr>
                              <m:t>,</m:t>
                            </m:r>
                            <m:r>
                              <m:t>t</m:t>
                            </m:r>
                          </m:sub>
                        </m:sSub>
                        <m:d>
                          <m:dPr>
                            <m:begChr m:val="("/>
                            <m:endChr m:val=")"/>
                            <m:sepChr m:val=""/>
                            <m:grow/>
                          </m:dPr>
                          <m:e>
                            <m:sSub>
                              <m:e>
                                <m:acc>
                                  <m:accPr>
                                    <m:chr m:val="̃"/>
                                  </m:accPr>
                                  <m:e>
                                    <m:r>
                                      <m:t>y</m:t>
                                    </m:r>
                                  </m:e>
                                </m:acc>
                              </m:e>
                              <m:sub>
                                <m:r>
                                  <m:t>t</m:t>
                                </m:r>
                              </m:sub>
                            </m:sSub>
                            <m:r>
                              <m:rPr>
                                <m:sty m:val="p"/>
                              </m:rPr>
                              <m:t>−</m:t>
                            </m:r>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sSub>
                                  <m:e>
                                    <m:r>
                                      <m:t>π</m:t>
                                    </m:r>
                                  </m:e>
                                  <m:sub>
                                    <m:r>
                                      <m:t>H</m:t>
                                    </m:r>
                                    <m:r>
                                      <m:rPr>
                                        <m:sty m:val="p"/>
                                      </m:rPr>
                                      <m:t>,</m:t>
                                    </m:r>
                                    <m:r>
                                      <m:t>t</m:t>
                                    </m:r>
                                    <m:r>
                                      <m:rPr>
                                        <m:sty m:val="p"/>
                                      </m:rPr>
                                      <m:t>+</m:t>
                                    </m:r>
                                    <m:r>
                                      <m:t>1</m:t>
                                    </m:r>
                                  </m:sub>
                                </m:sSub>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mr>
                    <m:mr>
                      <m:e>
                        <m:r>
                          <m:rPr>
                            <m:sty m:val="p"/>
                          </m:rPr>
                          <m:t>+</m:t>
                        </m:r>
                        <m:sSub>
                          <m:e>
                            <m:r>
                              <m:t>Λ</m:t>
                            </m:r>
                          </m:e>
                          <m:sub>
                            <m:r>
                              <m:t>2</m:t>
                            </m:r>
                            <m:r>
                              <m:rPr>
                                <m:sty m:val="p"/>
                              </m:rPr>
                              <m:t>,</m:t>
                            </m:r>
                            <m:r>
                              <m:t>t</m:t>
                            </m:r>
                          </m:sub>
                        </m:sSub>
                        <m:d>
                          <m:dPr>
                            <m:begChr m:val="("/>
                            <m:endChr m:val=")"/>
                            <m:sepChr m:val=""/>
                            <m:grow/>
                          </m:dPr>
                          <m:e>
                            <m:sSub>
                              <m:e>
                                <m:r>
                                  <m:t>π</m:t>
                                </m:r>
                              </m:e>
                              <m:sub>
                                <m:r>
                                  <m:t>H</m:t>
                                </m:r>
                                <m:r>
                                  <m:rPr>
                                    <m:sty m:val="p"/>
                                  </m:rPr>
                                  <m:t>,</m:t>
                                </m:r>
                                <m:r>
                                  <m:t>t</m:t>
                                </m:r>
                              </m:sub>
                            </m:sSub>
                            <m:r>
                              <m:rPr>
                                <m:sty m:val="p"/>
                              </m:rPr>
                              <m:t>−</m:t>
                            </m:r>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
                              <m:e>
                                <m:acc>
                                  <m:accPr>
                                    <m:chr m:val="‾"/>
                                  </m:accPr>
                                  <m:e>
                                    <m:r>
                                      <m:t>g</m:t>
                                    </m:r>
                                  </m:e>
                                </m:acc>
                              </m:e>
                              <m:sub>
                                <m:r>
                                  <m:t>t</m:t>
                                </m:r>
                              </m:sub>
                            </m:sSub>
                            <m:r>
                              <m:rPr>
                                <m:sty m:val="p"/>
                              </m:rPr>
                              <m:t>−</m:t>
                            </m:r>
                            <m:sSubSup>
                              <m:e>
                                <m:r>
                                  <m:t>ε</m:t>
                                </m:r>
                              </m:e>
                              <m:sub>
                                <m:r>
                                  <m:t>t</m:t>
                                </m:r>
                              </m:sub>
                              <m:sup>
                                <m:r>
                                  <m:t>π</m:t>
                                </m:r>
                              </m:sup>
                            </m:sSubSup>
                          </m:e>
                        </m:d>
                      </m:e>
                    </m:mr>
                    <m:mr>
                      <m:e>
                        <m:r>
                          <m:rPr>
                            <m:sty m:val="p"/>
                          </m:rPr>
                          <m:t>+</m:t>
                        </m:r>
                        <m:sSub>
                          <m:e>
                            <m:r>
                              <m:t>Λ</m:t>
                            </m:r>
                          </m:e>
                          <m:sub>
                            <m:r>
                              <m:t>3</m:t>
                            </m:r>
                            <m:r>
                              <m:rPr>
                                <m:sty m:val="p"/>
                              </m:rPr>
                              <m:t>,</m:t>
                            </m:r>
                            <m:r>
                              <m:t>t</m:t>
                            </m:r>
                          </m:sub>
                        </m:sSub>
                        <m:d>
                          <m:dPr>
                            <m:begChr m:val="("/>
                            <m:endChr m:val=")"/>
                            <m:sepChr m:val=""/>
                            <m:grow/>
                          </m:dPr>
                          <m:e>
                            <m:d>
                              <m:dPr>
                                <m:begChr m:val="("/>
                                <m:endChr m:val=")"/>
                                <m:sepChr m:val=""/>
                                <m:grow/>
                              </m:dPr>
                              <m:e>
                                <m:sSub>
                                  <m:e>
                                    <m:r>
                                      <m:t>r</m:t>
                                    </m:r>
                                  </m:e>
                                  <m:sub>
                                    <m:r>
                                      <m:t>t</m:t>
                                    </m:r>
                                  </m:sub>
                                </m:sSub>
                                <m:r>
                                  <m:rPr>
                                    <m:sty m:val="p"/>
                                  </m:rPr>
                                  <m:t>−</m:t>
                                </m:r>
                                <m:sSubSup>
                                  <m:e>
                                    <m:r>
                                      <m:t>r</m:t>
                                    </m:r>
                                  </m:e>
                                  <m:sub>
                                    <m:r>
                                      <m:t>t</m:t>
                                    </m:r>
                                  </m:sub>
                                  <m:sup>
                                    <m:r>
                                      <m:t>N</m:t>
                                    </m:r>
                                  </m:sup>
                                </m:sSubSup>
                              </m:e>
                            </m:d>
                            <m:r>
                              <m:rPr>
                                <m:sty m:val="p"/>
                              </m:rPr>
                              <m:t>+</m:t>
                            </m:r>
                            <m:f>
                              <m:fPr>
                                <m:type m:val="bar"/>
                              </m:fPr>
                              <m:num>
                                <m:r>
                                  <m:t>1</m:t>
                                </m:r>
                              </m:num>
                              <m:den>
                                <m:r>
                                  <m:t>β</m:t>
                                </m:r>
                              </m:den>
                            </m:f>
                            <m:d>
                              <m:dPr>
                                <m:begChr m:val="("/>
                                <m:endChr m:val=")"/>
                                <m:sepChr m:val=""/>
                                <m:grow/>
                              </m:dPr>
                              <m:e>
                                <m:sSub>
                                  <m:e>
                                    <m:acc>
                                      <m:accPr>
                                        <m:chr m:val="̂"/>
                                      </m:accPr>
                                      <m:e>
                                        <m:r>
                                          <m:t>b</m:t>
                                        </m:r>
                                      </m:e>
                                    </m:acc>
                                  </m:e>
                                  <m:sub>
                                    <m:r>
                                      <m:t>t</m:t>
                                    </m:r>
                                  </m:sub>
                                </m:sSub>
                                <m:r>
                                  <m:rPr>
                                    <m:sty m:val="p"/>
                                  </m:rPr>
                                  <m:t>−</m:t>
                                </m:r>
                                <m:sSub>
                                  <m:e>
                                    <m:r>
                                      <m:t>π</m:t>
                                    </m:r>
                                  </m:e>
                                  <m:sub>
                                    <m:r>
                                      <m:t>H</m:t>
                                    </m:r>
                                    <m:r>
                                      <m:rPr>
                                        <m:sty m:val="p"/>
                                      </m:rPr>
                                      <m:t>,</m:t>
                                    </m:r>
                                    <m:r>
                                      <m:t>t</m:t>
                                    </m:r>
                                  </m:sub>
                                </m:sSub>
                                <m:r>
                                  <m:rPr>
                                    <m:sty m:val="p"/>
                                  </m:rPr>
                                  <m:t>+</m:t>
                                </m:r>
                                <m:f>
                                  <m:fPr>
                                    <m:type m:val="bar"/>
                                  </m:fPr>
                                  <m:num>
                                    <m:acc>
                                      <m:accPr>
                                        <m:chr m:val="‾"/>
                                      </m:accPr>
                                      <m:e>
                                        <m:r>
                                          <m:t>C</m:t>
                                        </m:r>
                                      </m:e>
                                    </m:acc>
                                  </m:num>
                                  <m:den>
                                    <m:acc>
                                      <m:accPr>
                                        <m:chr m:val="‾"/>
                                      </m:accPr>
                                      <m:e>
                                        <m:r>
                                          <m:t>B</m:t>
                                        </m:r>
                                      </m:e>
                                    </m:acc>
                                  </m:den>
                                </m:f>
                                <m:sSub>
                                  <m:e>
                                    <m:acc>
                                      <m:accPr>
                                        <m:chr m:val="̂"/>
                                      </m:accPr>
                                      <m:e>
                                        <m:r>
                                          <m:t>g</m:t>
                                        </m:r>
                                      </m:e>
                                    </m:acc>
                                  </m:e>
                                  <m:sub>
                                    <m:r>
                                      <m:t>t</m:t>
                                    </m:r>
                                  </m:sub>
                                </m:sSub>
                                <m:r>
                                  <m:rPr>
                                    <m:sty m:val="p"/>
                                  </m:rPr>
                                  <m:t>+</m:t>
                                </m:r>
                                <m:f>
                                  <m:fPr>
                                    <m:type m:val="bar"/>
                                  </m:fPr>
                                  <m:num>
                                    <m:r>
                                      <m:t>1</m:t>
                                    </m:r>
                                    <m:r>
                                      <m:rPr>
                                        <m:sty m:val="p"/>
                                      </m:rPr>
                                      <m:t>−</m:t>
                                    </m:r>
                                    <m:acc>
                                      <m:accPr>
                                        <m:chr m:val="‾"/>
                                      </m:accPr>
                                      <m:e>
                                        <m:r>
                                          <m:t>C</m:t>
                                        </m:r>
                                      </m:e>
                                    </m:acc>
                                    <m:r>
                                      <m:rPr>
                                        <m:sty m:val="p"/>
                                      </m:rPr>
                                      <m:t>−</m:t>
                                    </m:r>
                                    <m:r>
                                      <m:t>τ</m:t>
                                    </m:r>
                                  </m:num>
                                  <m:den>
                                    <m:acc>
                                      <m:accPr>
                                        <m:chr m:val="‾"/>
                                      </m:accPr>
                                      <m:e>
                                        <m:r>
                                          <m:t>B</m:t>
                                        </m:r>
                                      </m:e>
                                    </m:acc>
                                  </m:den>
                                </m:f>
                                <m:sSub>
                                  <m:e>
                                    <m:acc>
                                      <m:accPr>
                                        <m:chr m:val="̂"/>
                                      </m:accPr>
                                      <m:e>
                                        <m:r>
                                          <m:t>y</m:t>
                                        </m:r>
                                      </m:e>
                                    </m:acc>
                                  </m:e>
                                  <m:sub>
                                    <m:r>
                                      <m:t>t</m:t>
                                    </m:r>
                                  </m:sub>
                                </m:sSub>
                              </m:e>
                            </m:d>
                          </m:e>
                        </m:d>
                      </m:e>
                    </m:mr>
                  </m:m>
                </m:e>
              </m:d>
            </m:e>
          </m:d>
        </m:oMath>
      </m:oMathPara>
    </w:p>
    <w:p>
      <w:pPr>
        <w:pStyle w:val="FirstParagraph"/>
      </w:pPr>
      <w:r>
        <w:t xml:space="preserve">Al resolver el lagrangiano y despejar para la regla de política fiscal óptima</w:t>
      </w:r>
      <w:r>
        <w:t xml:space="preserve"> </w:t>
      </w:r>
      <m:oMath>
        <m:sSubSup>
          <m:e>
            <m:acc>
              <m:accPr>
                <m:chr m:val="̃"/>
              </m:accPr>
              <m:e>
                <m:r>
                  <m:t>g</m:t>
                </m:r>
              </m:e>
            </m:acc>
          </m:e>
          <m:sub>
            <m:r>
              <m:t>t</m:t>
            </m:r>
          </m:sub>
          <m:sup>
            <m:r>
              <m:t>N</m:t>
            </m:r>
            <m:r>
              <m:t>C</m:t>
            </m:r>
            <m:r>
              <m:t>N</m:t>
            </m:r>
          </m:sup>
        </m:sSubSup>
      </m:oMath>
      <w:r>
        <w:t xml:space="preserve"> </w:t>
      </w:r>
      <w:r>
        <w:t xml:space="preserve">obtenemos:</w:t>
      </w:r>
    </w:p>
    <w:p>
      <w:pPr>
        <w:pStyle w:val="BodyText"/>
      </w:pPr>
      <w:bookmarkStart w:id="46" w:name="eq-regla-optima-mh-ncn"/>
      <m:oMathPara>
        <m:oMathParaPr>
          <m:jc m:val="center"/>
        </m:oMathParaPr>
        <m:oMath>
          <m:m>
            <m:mPr>
              <m:baseJc m:val="center"/>
              <m:plcHide m:val="on"/>
              <m:mcs>
                <m:mc>
                  <m:mcPr>
                    <m:mcJc m:val="right"/>
                    <m:count m:val="1"/>
                  </m:mcPr>
                </m:mc>
                <m:mc>
                  <m:mcPr>
                    <m:mcJc m:val="left"/>
                    <m:count m:val="1"/>
                  </m:mcPr>
                </m:mc>
              </m:mcs>
            </m:mPr>
            <m:mr>
              <m:e>
                <m:sSubSup>
                  <m:e>
                    <m:acc>
                      <m:accPr>
                        <m:chr m:val="̃"/>
                      </m:accPr>
                      <m:e>
                        <m:r>
                          <m:t>g</m:t>
                        </m:r>
                      </m:e>
                    </m:acc>
                  </m:e>
                  <m:sub>
                    <m:r>
                      <m:t>t</m:t>
                    </m:r>
                  </m:sub>
                  <m:sup>
                    <m:r>
                      <m:t>N</m:t>
                    </m:r>
                    <m:r>
                      <m:t>C</m:t>
                    </m:r>
                    <m:r>
                      <m:t>N</m:t>
                    </m:r>
                  </m:sup>
                </m:sSubSup>
                <m:r>
                  <m:rPr>
                    <m:sty m:val="p"/>
                  </m:rPr>
                  <m:t>=</m:t>
                </m:r>
              </m:e>
              <m:e>
                <m:r>
                  <m:rPr>
                    <m:sty m:val="p"/>
                  </m:rPr>
                  <m:t>−</m:t>
                </m:r>
                <m:r>
                  <m:t>K</m:t>
                </m:r>
                <m:r>
                  <m:rPr>
                    <m:sty m:val="p"/>
                  </m:rPr>
                  <m:t>+</m:t>
                </m:r>
                <m:sSub>
                  <m:e>
                    <m:r>
                      <m:t>Ψ</m:t>
                    </m:r>
                  </m:e>
                  <m:sub>
                    <m:r>
                      <m:t>g</m:t>
                    </m:r>
                    <m:r>
                      <m:rPr>
                        <m:sty m:val="p"/>
                      </m:rPr>
                      <m:t>,</m:t>
                    </m:r>
                    <m:r>
                      <m:rPr>
                        <m:sty m:val="p"/>
                      </m:rPr>
                      <m:t>+</m:t>
                    </m:r>
                    <m:r>
                      <m:t>1</m:t>
                    </m:r>
                  </m:sub>
                </m:sSub>
                <m:sSub>
                  <m:e>
                    <m:r>
                      <m:t>E</m:t>
                    </m:r>
                  </m:e>
                  <m:sub>
                    <m:r>
                      <m:t>t</m:t>
                    </m:r>
                  </m:sub>
                </m:sSub>
                <m:r>
                  <m:rPr>
                    <m:sty m:val="p"/>
                  </m:rPr>
                  <m:t>{</m:t>
                </m:r>
                <m:sSub>
                  <m:e>
                    <m:acc>
                      <m:accPr>
                        <m:chr m:val="̃"/>
                      </m:accPr>
                      <m:e>
                        <m:r>
                          <m:t>g</m:t>
                        </m:r>
                      </m:e>
                    </m:acc>
                  </m:e>
                  <m:sub>
                    <m:r>
                      <m:t>t</m:t>
                    </m:r>
                    <m:r>
                      <m:rPr>
                        <m:sty m:val="p"/>
                      </m:rPr>
                      <m:t>+</m:t>
                    </m:r>
                    <m:r>
                      <m:t>1</m:t>
                    </m:r>
                  </m:sub>
                </m:sSub>
                <m:r>
                  <m:rPr>
                    <m:sty m:val="p"/>
                  </m:rPr>
                  <m:t>}</m:t>
                </m:r>
                <m:r>
                  <m:rPr>
                    <m:sty m:val="p"/>
                  </m:rPr>
                  <m:t>+</m:t>
                </m:r>
                <m:sSub>
                  <m:e>
                    <m:r>
                      <m:t>Ψ</m:t>
                    </m:r>
                  </m:e>
                  <m:sub>
                    <m:r>
                      <m:t>g</m:t>
                    </m:r>
                    <m:r>
                      <m:rPr>
                        <m:sty m:val="p"/>
                      </m:rPr>
                      <m:t>,</m:t>
                    </m:r>
                    <m:r>
                      <m:t>1</m:t>
                    </m:r>
                  </m:sub>
                </m:sSub>
                <m:sSub>
                  <m:e>
                    <m:acc>
                      <m:accPr>
                        <m:chr m:val="̃"/>
                      </m:accPr>
                      <m:e>
                        <m:r>
                          <m:t>g</m:t>
                        </m:r>
                      </m:e>
                    </m:acc>
                  </m:e>
                  <m:sub>
                    <m:r>
                      <m:t>t</m:t>
                    </m:r>
                    <m:r>
                      <m:rPr>
                        <m:sty m:val="p"/>
                      </m:rPr>
                      <m:t>−</m:t>
                    </m:r>
                    <m:r>
                      <m:t>1</m:t>
                    </m:r>
                  </m:sub>
                </m:sSub>
                <m:r>
                  <m:rPr>
                    <m:sty m:val="p"/>
                  </m:rPr>
                  <m:t>+</m:t>
                </m:r>
                <m:sSub>
                  <m:e>
                    <m:r>
                      <m:t>Ψ</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Ψ</m:t>
                    </m:r>
                  </m:e>
                  <m:sub>
                    <m:r>
                      <m:t>y</m:t>
                    </m:r>
                    <m:r>
                      <m:rPr>
                        <m:sty m:val="p"/>
                      </m:rPr>
                      <m:t>,</m:t>
                    </m:r>
                    <m:r>
                      <m:t>0</m:t>
                    </m:r>
                  </m:sub>
                </m:sSub>
                <m:sSub>
                  <m:e>
                    <m:acc>
                      <m:accPr>
                        <m:chr m:val="̃"/>
                      </m:accPr>
                      <m:e>
                        <m:r>
                          <m:t>y</m:t>
                        </m:r>
                      </m:e>
                    </m:acc>
                  </m:e>
                  <m:sub>
                    <m:r>
                      <m:t>t</m:t>
                    </m:r>
                  </m:sub>
                </m:sSub>
                <m:r>
                  <m:rPr>
                    <m:sty m:val="p"/>
                  </m:rPr>
                  <m:t>+</m:t>
                </m:r>
              </m:e>
            </m:mr>
            <m:mr>
              <m:e/>
              <m:e>
                <m:r>
                  <m:rPr>
                    <m:sty m:val="p"/>
                  </m:rPr>
                  <m:t>+</m:t>
                </m:r>
                <m:sSub>
                  <m:e>
                    <m:r>
                      <m:t>Ψ</m:t>
                    </m:r>
                  </m:e>
                  <m:sub>
                    <m:r>
                      <m:t>y</m:t>
                    </m:r>
                    <m:r>
                      <m:rPr>
                        <m:sty m:val="p"/>
                      </m:rPr>
                      <m:t>,</m:t>
                    </m:r>
                    <m:r>
                      <m:t>1</m:t>
                    </m:r>
                  </m:sub>
                </m:sSub>
                <m:sSub>
                  <m:e>
                    <m:acc>
                      <m:accPr>
                        <m:chr m:val="̃"/>
                      </m:accPr>
                      <m:e>
                        <m:r>
                          <m:t>y</m:t>
                        </m:r>
                      </m:e>
                    </m:acc>
                  </m:e>
                  <m:sub>
                    <m:r>
                      <m:t>t</m:t>
                    </m:r>
                    <m:r>
                      <m:rPr>
                        <m:sty m:val="p"/>
                      </m:rPr>
                      <m:t>−</m:t>
                    </m:r>
                    <m:r>
                      <m:t>1</m:t>
                    </m:r>
                  </m:sub>
                </m:sSub>
                <m:r>
                  <m:rPr>
                    <m:sty m:val="p"/>
                  </m:rPr>
                  <m:t>−</m:t>
                </m:r>
                <m:sSub>
                  <m:e>
                    <m:r>
                      <m:t>Ψ</m:t>
                    </m:r>
                  </m:e>
                  <m:sub>
                    <m:r>
                      <m:t>π</m:t>
                    </m:r>
                    <m:r>
                      <m:rPr>
                        <m:sty m:val="p"/>
                      </m:rPr>
                      <m:t>,</m:t>
                    </m:r>
                    <m:r>
                      <m:rPr>
                        <m:sty m:val="p"/>
                      </m:rPr>
                      <m:t>+</m:t>
                    </m:r>
                    <m:r>
                      <m:t>1</m:t>
                    </m:r>
                  </m:sub>
                </m:sSub>
                <m:sSub>
                  <m:e>
                    <m:r>
                      <m:t>E</m:t>
                    </m:r>
                  </m:e>
                  <m:sub>
                    <m:r>
                      <m:t>t</m:t>
                    </m:r>
                  </m:sub>
                </m:sSub>
                <m:r>
                  <m:rPr>
                    <m:sty m:val="p"/>
                  </m:rPr>
                  <m:t>{</m:t>
                </m:r>
                <m:sSub>
                  <m:e>
                    <m:r>
                      <m:t>π</m:t>
                    </m:r>
                  </m:e>
                  <m:sub>
                    <m:r>
                      <m:t>H</m:t>
                    </m:r>
                    <m:r>
                      <m:rPr>
                        <m:sty m:val="p"/>
                      </m:rPr>
                      <m:t>,</m:t>
                    </m:r>
                    <m:r>
                      <m:t>t</m:t>
                    </m:r>
                    <m:r>
                      <m:rPr>
                        <m:sty m:val="p"/>
                      </m:rPr>
                      <m:t>+</m:t>
                    </m:r>
                    <m:r>
                      <m:t>1</m:t>
                    </m:r>
                  </m:sub>
                </m:sSub>
                <m:r>
                  <m:rPr>
                    <m:sty m:val="p"/>
                  </m:rPr>
                  <m:t>}</m:t>
                </m:r>
                <m:r>
                  <m:rPr>
                    <m:sty m:val="p"/>
                  </m:rPr>
                  <m:t>+</m:t>
                </m:r>
                <m:sSub>
                  <m:e>
                    <m:r>
                      <m:t>Ψ</m:t>
                    </m:r>
                  </m:e>
                  <m:sub>
                    <m:r>
                      <m:t>π</m:t>
                    </m:r>
                    <m:r>
                      <m:rPr>
                        <m:sty m:val="p"/>
                      </m:rPr>
                      <m:t>,</m:t>
                    </m:r>
                    <m:r>
                      <m:t>0</m:t>
                    </m:r>
                  </m:sub>
                </m:sSub>
                <m:sSub>
                  <m:e>
                    <m:r>
                      <m:t>π</m:t>
                    </m:r>
                  </m:e>
                  <m:sub>
                    <m:r>
                      <m:t>H</m:t>
                    </m:r>
                    <m:r>
                      <m:rPr>
                        <m:sty m:val="p"/>
                      </m:rPr>
                      <m:t>,</m:t>
                    </m:r>
                    <m:r>
                      <m:t>t</m:t>
                    </m:r>
                  </m:sub>
                </m:sSub>
              </m:e>
            </m:mr>
          </m:m>
          <m:r>
            <m:t>  </m:t>
          </m:r>
          <m:d>
            <m:dPr>
              <m:begChr m:val="("/>
              <m:endChr m:val=")"/>
              <m:sepChr m:val=""/>
              <m:grow/>
            </m:dPr>
            <m:e>
              <m:r>
                <m:t>10</m:t>
              </m:r>
            </m:e>
          </m:d>
        </m:oMath>
      </m:oMathPara>
      <w:bookmarkEnd w:id="46"/>
    </w:p>
    <w:p>
      <w:pPr>
        <w:pStyle w:val="FirstParagraph"/>
      </w:pPr>
      <w:r>
        <w:t xml:space="preserve">Donde los coeficientes</w:t>
      </w:r>
      <w:r>
        <w:t xml:space="preserve"> </w:t>
      </w:r>
      <m:oMath>
        <m:sSub>
          <m:e>
            <m:r>
              <m:t>Ψ</m:t>
            </m:r>
          </m:e>
          <m:sub>
            <m:r>
              <m:t>g</m:t>
            </m:r>
            <m:r>
              <m:rPr>
                <m:sty m:val="p"/>
              </m:rPr>
              <m:t>,</m:t>
            </m:r>
            <m:r>
              <m:t>j</m:t>
            </m:r>
          </m:sub>
        </m:sSub>
      </m:oMath>
      <w:r>
        <w:t xml:space="preserve"> </w:t>
      </w:r>
      <w:r>
        <w:t xml:space="preserve">se describen como:</w:t>
      </w:r>
    </w:p>
    <w:p>
      <w:pPr>
        <w:pStyle w:val="BodyText"/>
      </w:pPr>
      <m:oMathPara>
        <m:oMathParaPr>
          <m:jc m:val="center"/>
        </m:oMathParaPr>
        <m:oMath>
          <m:m>
            <m:mPr>
              <m:baseJc m:val="center"/>
              <m:plcHide m:val="on"/>
              <m:mcs>
                <m:mc>
                  <m:mcPr>
                    <m:mcJc m:val="right"/>
                    <m:count m:val="1"/>
                  </m:mcPr>
                </m:mc>
                <m:mc>
                  <m:mcPr>
                    <m:mcJc m:val="left"/>
                    <m:count m:val="1"/>
                  </m:mcPr>
                </m:mc>
              </m:mcs>
            </m:mPr>
            <m:mr>
              <m:e>
                <m:sSub>
                  <m:e>
                    <m:r>
                      <m:t>Ψ</m:t>
                    </m:r>
                  </m:e>
                  <m:sub>
                    <m:r>
                      <m:t>g</m:t>
                    </m:r>
                    <m:r>
                      <m:rPr>
                        <m:sty m:val="p"/>
                      </m:rPr>
                      <m:t>,</m:t>
                    </m:r>
                    <m:r>
                      <m:rPr>
                        <m:sty m:val="p"/>
                      </m:rPr>
                      <m:t>+</m:t>
                    </m:r>
                    <m:r>
                      <m:t>1</m:t>
                    </m:r>
                  </m:sub>
                </m:sSub>
              </m:e>
              <m:e>
                <m:r>
                  <m:rPr>
                    <m:sty m:val="p"/>
                  </m:rPr>
                  <m:t>=</m:t>
                </m:r>
                <m:f>
                  <m:fPr>
                    <m:type m:val="bar"/>
                  </m:fPr>
                  <m:num>
                    <m:r>
                      <m:t>β</m:t>
                    </m:r>
                    <m:sSub>
                      <m:e>
                        <m:r>
                          <m:t>σ</m:t>
                        </m:r>
                      </m:e>
                      <m:sub>
                        <m:r>
                          <m:t>a</m:t>
                        </m:r>
                      </m:sub>
                    </m:sSub>
                  </m:num>
                  <m:den>
                    <m:r>
                      <m:t>D</m:t>
                    </m:r>
                  </m:den>
                </m:f>
              </m:e>
            </m:mr>
            <m:mr>
              <m:e>
                <m:sSub>
                  <m:e>
                    <m:r>
                      <m:t>Ψ</m:t>
                    </m:r>
                  </m:e>
                  <m:sub>
                    <m:r>
                      <m:t>g</m:t>
                    </m:r>
                    <m:r>
                      <m:rPr>
                        <m:sty m:val="p"/>
                      </m:rPr>
                      <m:t>,</m:t>
                    </m:r>
                    <m:r>
                      <m:t>1</m:t>
                    </m:r>
                  </m:sub>
                </m:sSub>
              </m:e>
              <m:e>
                <m:r>
                  <m:rPr>
                    <m:sty m:val="p"/>
                  </m:rPr>
                  <m:t>=</m:t>
                </m:r>
                <m:f>
                  <m:fPr>
                    <m:type m:val="bar"/>
                  </m:fPr>
                  <m:num>
                    <m:sSub>
                      <m:e>
                        <m:r>
                          <m:t>σ</m:t>
                        </m:r>
                      </m:e>
                      <m:sub>
                        <m:r>
                          <m:t>a</m:t>
                        </m:r>
                      </m:sub>
                    </m:sSub>
                  </m:num>
                  <m:den>
                    <m:r>
                      <m:t>D</m:t>
                    </m:r>
                  </m:den>
                </m:f>
              </m:e>
            </m:mr>
            <m:mr>
              <m:e>
                <m:sSub>
                  <m:e>
                    <m:r>
                      <m:t>Ψ</m:t>
                    </m:r>
                  </m:e>
                  <m:sub>
                    <m:r>
                      <m:t>y</m:t>
                    </m:r>
                    <m:r>
                      <m:rPr>
                        <m:sty m:val="p"/>
                      </m:rPr>
                      <m:t>,</m:t>
                    </m:r>
                    <m:r>
                      <m:rPr>
                        <m:sty m:val="p"/>
                      </m:rPr>
                      <m:t>+</m:t>
                    </m:r>
                    <m:r>
                      <m:t>1</m:t>
                    </m:r>
                  </m:sub>
                </m:sSub>
              </m:e>
              <m:e>
                <m:r>
                  <m:rPr>
                    <m:sty m:val="p"/>
                  </m:rPr>
                  <m:t>=</m:t>
                </m:r>
                <m:f>
                  <m:fPr>
                    <m:type m:val="bar"/>
                  </m:fPr>
                  <m:num>
                    <m:r>
                      <m:t>β</m:t>
                    </m:r>
                    <m:sSub>
                      <m:e>
                        <m:r>
                          <m:t>σ</m:t>
                        </m:r>
                      </m:e>
                      <m:sub>
                        <m:r>
                          <m:t>a</m:t>
                        </m:r>
                      </m:sub>
                    </m:sSub>
                    <m:sSub>
                      <m:e>
                        <m:r>
                          <m:t>ρ</m:t>
                        </m:r>
                      </m:e>
                      <m:sub>
                        <m:r>
                          <m:t>y</m:t>
                        </m:r>
                      </m:sub>
                    </m:sSub>
                  </m:num>
                  <m:den>
                    <m:sSub>
                      <m:e>
                        <m:r>
                          <m:t>ρ</m:t>
                        </m:r>
                      </m:e>
                      <m:sub>
                        <m:r>
                          <m:t>g</m:t>
                        </m:r>
                      </m:sub>
                    </m:sSub>
                    <m:r>
                      <m:t>D</m:t>
                    </m:r>
                  </m:den>
                </m:f>
              </m:e>
            </m:mr>
            <m:mr>
              <m:e>
                <m:sSub>
                  <m:e>
                    <m:r>
                      <m:t>Ψ</m:t>
                    </m:r>
                  </m:e>
                  <m:sub>
                    <m:r>
                      <m:t>y</m:t>
                    </m:r>
                    <m:r>
                      <m:rPr>
                        <m:sty m:val="p"/>
                      </m:rPr>
                      <m:t>,</m:t>
                    </m:r>
                    <m:r>
                      <m:t>0</m:t>
                    </m:r>
                  </m:sub>
                </m:sSub>
              </m:e>
              <m:e>
                <m:r>
                  <m:rPr>
                    <m:sty m:val="p"/>
                  </m:rPr>
                  <m:t>=</m:t>
                </m:r>
                <m:f>
                  <m:fPr>
                    <m:type m:val="bar"/>
                  </m:fPr>
                  <m:num>
                    <m:sSub>
                      <m:e>
                        <m:r>
                          <m:t>ρ</m:t>
                        </m:r>
                      </m:e>
                      <m:sub>
                        <m:r>
                          <m:t>y</m:t>
                        </m:r>
                      </m:sub>
                    </m:sSub>
                    <m:sSub>
                      <m:e>
                        <m:r>
                          <m:t>σ</m:t>
                        </m:r>
                      </m:e>
                      <m:sub>
                        <m:r>
                          <m:t>a</m:t>
                        </m:r>
                      </m:sub>
                    </m:sSub>
                    <m:d>
                      <m:dPr>
                        <m:begChr m:val="("/>
                        <m:endChr m:val=")"/>
                        <m:sepChr m:val=""/>
                        <m:grow/>
                      </m:dPr>
                      <m:e>
                        <m:r>
                          <m:t>β</m:t>
                        </m:r>
                        <m:r>
                          <m:rPr>
                            <m:sty m:val="p"/>
                          </m:rPr>
                          <m:t>+</m:t>
                        </m:r>
                        <m:r>
                          <m:t>2</m:t>
                        </m:r>
                      </m:e>
                    </m:d>
                  </m:num>
                  <m:den>
                    <m:sSub>
                      <m:e>
                        <m:r>
                          <m:t>ρ</m:t>
                        </m:r>
                      </m:e>
                      <m:sub>
                        <m:r>
                          <m:t>g</m:t>
                        </m:r>
                      </m:sub>
                    </m:sSub>
                    <m:r>
                      <m:t>D</m:t>
                    </m:r>
                  </m:den>
                </m:f>
              </m:e>
            </m:mr>
            <m:mr>
              <m:e>
                <m:sSub>
                  <m:e>
                    <m:r>
                      <m:t>Ψ</m:t>
                    </m:r>
                  </m:e>
                  <m:sub>
                    <m:r>
                      <m:t>y</m:t>
                    </m:r>
                    <m:r>
                      <m:rPr>
                        <m:sty m:val="p"/>
                      </m:rPr>
                      <m:t>,</m:t>
                    </m:r>
                    <m:r>
                      <m:t>1</m:t>
                    </m:r>
                  </m:sub>
                </m:sSub>
              </m:e>
              <m:e>
                <m:r>
                  <m:rPr>
                    <m:sty m:val="p"/>
                  </m:rPr>
                  <m:t>=</m:t>
                </m:r>
                <m:f>
                  <m:fPr>
                    <m:type m:val="bar"/>
                  </m:fPr>
                  <m:num>
                    <m:sSub>
                      <m:e>
                        <m:r>
                          <m:t>ρ</m:t>
                        </m:r>
                      </m:e>
                      <m:sub>
                        <m:r>
                          <m:t>y</m:t>
                        </m:r>
                      </m:sub>
                    </m:sSub>
                    <m:sSub>
                      <m:e>
                        <m:r>
                          <m:t>σ</m:t>
                        </m:r>
                      </m:e>
                      <m:sub>
                        <m:r>
                          <m:t>a</m:t>
                        </m:r>
                      </m:sub>
                    </m:sSub>
                  </m:num>
                  <m:den>
                    <m:sSub>
                      <m:e>
                        <m:r>
                          <m:t>ρ</m:t>
                        </m:r>
                      </m:e>
                      <m:sub>
                        <m:r>
                          <m:t>g</m:t>
                        </m:r>
                      </m:sub>
                    </m:sSub>
                    <m:r>
                      <m:t>D</m:t>
                    </m:r>
                  </m:den>
                </m:f>
              </m:e>
            </m:mr>
            <m:mr>
              <m:e>
                <m:sSub>
                  <m:e>
                    <m:r>
                      <m:t>Ψ</m:t>
                    </m:r>
                  </m:e>
                  <m:sub>
                    <m:r>
                      <m:t>π</m:t>
                    </m:r>
                    <m:r>
                      <m:rPr>
                        <m:sty m:val="p"/>
                      </m:rPr>
                      <m:t>,</m:t>
                    </m:r>
                    <m:r>
                      <m:rPr>
                        <m:sty m:val="p"/>
                      </m:rPr>
                      <m:t>+</m:t>
                    </m:r>
                    <m:r>
                      <m:t>1</m:t>
                    </m:r>
                  </m:sub>
                </m:sSub>
              </m:e>
              <m:e>
                <m:r>
                  <m:rPr>
                    <m:sty m:val="p"/>
                  </m:rPr>
                  <m:t>=</m:t>
                </m:r>
                <m:f>
                  <m:fPr>
                    <m:type m:val="bar"/>
                  </m:fPr>
                  <m:num>
                    <m:r>
                      <m:t>β</m:t>
                    </m:r>
                    <m:sSub>
                      <m:e>
                        <m:r>
                          <m:t>σ</m:t>
                        </m:r>
                      </m:e>
                      <m:sub>
                        <m:r>
                          <m:t>a</m:t>
                        </m:r>
                      </m:sub>
                    </m:sSub>
                    <m:sSub>
                      <m:e>
                        <m:r>
                          <m:t>ρ</m:t>
                        </m:r>
                      </m:e>
                      <m:sub>
                        <m:r>
                          <m:t>π</m:t>
                        </m:r>
                      </m:sub>
                    </m:sSub>
                    <m:d>
                      <m:dPr>
                        <m:begChr m:val="("/>
                        <m:endChr m:val=")"/>
                        <m:sepChr m:val=""/>
                        <m:grow/>
                      </m:dPr>
                      <m:e>
                        <m:sSub>
                          <m:e>
                            <m:r>
                              <m:t>σ</m:t>
                            </m:r>
                          </m:e>
                          <m:sub>
                            <m:r>
                              <m:t>a</m:t>
                            </m:r>
                          </m:sub>
                        </m:sSub>
                        <m:r>
                          <m:rPr>
                            <m:sty m:val="p"/>
                          </m:rPr>
                          <m:t>−</m:t>
                        </m:r>
                        <m:r>
                          <m:t>κ</m:t>
                        </m:r>
                      </m:e>
                    </m:d>
                  </m:num>
                  <m:den>
                    <m:sSub>
                      <m:e>
                        <m:r>
                          <m:t>ρ</m:t>
                        </m:r>
                      </m:e>
                      <m:sub>
                        <m:r>
                          <m:t>g</m:t>
                        </m:r>
                      </m:sub>
                    </m:sSub>
                    <m:r>
                      <m:t>D</m:t>
                    </m:r>
                  </m:den>
                </m:f>
              </m:e>
            </m:mr>
            <m:mr>
              <m:e>
                <m:sSub>
                  <m:e>
                    <m:r>
                      <m:t>Ψ</m:t>
                    </m:r>
                  </m:e>
                  <m:sub>
                    <m:r>
                      <m:t>π</m:t>
                    </m:r>
                    <m:r>
                      <m:rPr>
                        <m:sty m:val="p"/>
                      </m:rPr>
                      <m:t>,</m:t>
                    </m:r>
                    <m:r>
                      <m:t>0</m:t>
                    </m:r>
                  </m:sub>
                </m:sSub>
              </m:e>
              <m:e>
                <m:r>
                  <m:rPr>
                    <m:sty m:val="p"/>
                  </m:rPr>
                  <m:t>=</m:t>
                </m:r>
                <m:f>
                  <m:fPr>
                    <m:type m:val="bar"/>
                  </m:fPr>
                  <m:num>
                    <m:sSub>
                      <m:e>
                        <m:r>
                          <m:t>σ</m:t>
                        </m:r>
                      </m:e>
                      <m:sub>
                        <m:r>
                          <m:t>a</m:t>
                        </m:r>
                      </m:sub>
                    </m:sSub>
                    <m:sSub>
                      <m:e>
                        <m:r>
                          <m:t>ρ</m:t>
                        </m:r>
                      </m:e>
                      <m:sub>
                        <m:r>
                          <m:t>π</m:t>
                        </m:r>
                      </m:sub>
                    </m:sSub>
                    <m:d>
                      <m:dPr>
                        <m:begChr m:val="("/>
                        <m:endChr m:val=")"/>
                        <m:sepChr m:val=""/>
                        <m:grow/>
                      </m:dPr>
                      <m:e>
                        <m:sSub>
                          <m:e>
                            <m:r>
                              <m:t>σ</m:t>
                            </m:r>
                          </m:e>
                          <m:sub>
                            <m:r>
                              <m:t>a</m:t>
                            </m:r>
                          </m:sub>
                        </m:sSub>
                        <m:r>
                          <m:rPr>
                            <m:sty m:val="p"/>
                          </m:rPr>
                          <m:t>−</m:t>
                        </m:r>
                        <m:r>
                          <m:t>κ</m:t>
                        </m:r>
                      </m:e>
                    </m:d>
                  </m:num>
                  <m:den>
                    <m:sSub>
                      <m:e>
                        <m:r>
                          <m:t>ρ</m:t>
                        </m:r>
                      </m:e>
                      <m:sub>
                        <m:r>
                          <m:t>g</m:t>
                        </m:r>
                      </m:sub>
                    </m:sSub>
                    <m:r>
                      <m:t>D</m:t>
                    </m:r>
                  </m:den>
                </m:f>
              </m:e>
            </m:mr>
            <m:mr>
              <m:e>
                <m:r>
                  <m:t>D</m:t>
                </m:r>
              </m:e>
              <m:e>
                <m:r>
                  <m:rPr>
                    <m:sty m:val="p"/>
                  </m:rPr>
                  <m:t>=</m:t>
                </m:r>
                <m:r>
                  <m:t>β</m:t>
                </m:r>
                <m:sSub>
                  <m:e>
                    <m:r>
                      <m:t>σ</m:t>
                    </m:r>
                  </m:e>
                  <m:sub>
                    <m:r>
                      <m:t>a</m:t>
                    </m:r>
                  </m:sub>
                </m:sSub>
                <m:r>
                  <m:rPr>
                    <m:sty m:val="p"/>
                  </m:rPr>
                  <m:t>+</m:t>
                </m:r>
                <m:sSub>
                  <m:e>
                    <m:r>
                      <m:t>σ</m:t>
                    </m:r>
                  </m:e>
                  <m:sub>
                    <m:r>
                      <m:t>a</m:t>
                    </m:r>
                  </m:sub>
                </m:sSub>
                <m:r>
                  <m:rPr>
                    <m:sty m:val="p"/>
                  </m:rPr>
                  <m:t>+</m:t>
                </m:r>
                <m:r>
                  <m:t>κ</m:t>
                </m:r>
              </m:e>
            </m:mr>
          </m:m>
        </m:oMath>
      </m:oMathPara>
    </w:p>
    <w:p>
      <w:pPr>
        <w:pStyle w:val="FirstParagraph"/>
      </w:pPr>
      <w:r>
        <w:t xml:space="preserve">y</w:t>
      </w:r>
    </w:p>
    <w:p>
      <w:pPr>
        <w:pStyle w:val="BodyText"/>
      </w:pPr>
      <m:oMathPara>
        <m:oMathParaPr>
          <m:jc m:val="center"/>
        </m:oMathParaPr>
        <m:oMath>
          <m:r>
            <m:t>K</m:t>
          </m:r>
          <m:r>
            <m:rPr>
              <m:sty m:val="p"/>
            </m:rPr>
            <m:t>=</m:t>
          </m:r>
          <m:f>
            <m:fPr>
              <m:type m:val="bar"/>
            </m:fPr>
            <m:num>
              <m:r>
                <m:t>α</m:t>
              </m:r>
              <m:d>
                <m:dPr>
                  <m:begChr m:val="("/>
                  <m:endChr m:val=")"/>
                  <m:sepChr m:val=""/>
                  <m:grow/>
                </m:dPr>
                <m:e>
                  <m:r>
                    <m:rPr>
                      <m:sty m:val="p"/>
                    </m:rPr>
                    <m:t>−</m:t>
                  </m:r>
                  <m:sSub>
                    <m:e>
                      <m:r>
                        <m:t>σ</m:t>
                      </m:r>
                    </m:e>
                    <m:sub>
                      <m:r>
                        <m:t>a</m:t>
                      </m:r>
                    </m:sub>
                  </m:sSub>
                  <m:r>
                    <m:rPr>
                      <m:sty m:val="p"/>
                    </m:rPr>
                    <m:t>+</m:t>
                  </m:r>
                  <m:acc>
                    <m:accPr>
                      <m:chr m:val="‾"/>
                    </m:accPr>
                    <m:e>
                      <m:r>
                        <m:t>C</m:t>
                      </m:r>
                    </m:e>
                  </m:acc>
                  <m:sSub>
                    <m:e>
                      <m:r>
                        <m:t>σ</m:t>
                      </m:r>
                    </m:e>
                    <m:sub>
                      <m:r>
                        <m:t>a</m:t>
                      </m:r>
                    </m:sub>
                  </m:sSub>
                  <m:r>
                    <m:rPr>
                      <m:sty m:val="p"/>
                    </m:rPr>
                    <m:t>−</m:t>
                  </m:r>
                  <m:acc>
                    <m:accPr>
                      <m:chr m:val="‾"/>
                    </m:accPr>
                    <m:e>
                      <m:r>
                        <m:t>C</m:t>
                      </m:r>
                    </m:e>
                  </m:acc>
                  <m:r>
                    <m:t>κ</m:t>
                  </m:r>
                  <m:r>
                    <m:rPr>
                      <m:sty m:val="p"/>
                    </m:rPr>
                    <m:t>+</m:t>
                  </m:r>
                  <m:r>
                    <m:t>τ</m:t>
                  </m:r>
                  <m:sSub>
                    <m:e>
                      <m:r>
                        <m:t>σ</m:t>
                      </m:r>
                    </m:e>
                    <m:sub>
                      <m:r>
                        <m:t>a</m:t>
                      </m:r>
                    </m:sub>
                  </m:sSub>
                  <m:r>
                    <m:rPr>
                      <m:sty m:val="p"/>
                    </m:rPr>
                    <m:t>−</m:t>
                  </m:r>
                  <m:acc>
                    <m:accPr>
                      <m:chr m:val="‾"/>
                    </m:accPr>
                    <m:e>
                      <m:r>
                        <m:t>B</m:t>
                      </m:r>
                    </m:e>
                  </m:acc>
                  <m:sSubSup>
                    <m:e>
                      <m:r>
                        <m:t>σ</m:t>
                      </m:r>
                    </m:e>
                    <m:sub>
                      <m:r>
                        <m:t>a</m:t>
                      </m:r>
                    </m:sub>
                    <m:sup>
                      <m:r>
                        <m:t>2</m:t>
                      </m:r>
                    </m:sup>
                  </m:sSubSup>
                  <m:r>
                    <m:rPr>
                      <m:sty m:val="p"/>
                    </m:rPr>
                    <m:t>+</m:t>
                  </m:r>
                  <m:acc>
                    <m:accPr>
                      <m:chr m:val="‾"/>
                    </m:accPr>
                    <m:e>
                      <m:r>
                        <m:t>B</m:t>
                      </m:r>
                    </m:e>
                  </m:acc>
                  <m:sSub>
                    <m:e>
                      <m:r>
                        <m:t>σ</m:t>
                      </m:r>
                    </m:e>
                    <m:sub>
                      <m:r>
                        <m:t>a</m:t>
                      </m:r>
                    </m:sub>
                  </m:sSub>
                  <m:r>
                    <m:t>κ</m:t>
                  </m:r>
                  <m:r>
                    <m:rPr>
                      <m:sty m:val="p"/>
                    </m:rPr>
                    <m:t>+</m:t>
                  </m:r>
                  <m:acc>
                    <m:accPr>
                      <m:chr m:val="‾"/>
                    </m:accPr>
                    <m:e>
                      <m:r>
                        <m:t>B</m:t>
                      </m:r>
                    </m:e>
                  </m:acc>
                  <m:r>
                    <m:t>β</m:t>
                  </m:r>
                  <m:sSubSup>
                    <m:e>
                      <m:r>
                        <m:t>σ</m:t>
                      </m:r>
                    </m:e>
                    <m:sub>
                      <m:r>
                        <m:t>a</m:t>
                      </m:r>
                    </m:sub>
                    <m:sup>
                      <m:r>
                        <m:t>2</m:t>
                      </m:r>
                    </m:sup>
                  </m:sSubSup>
                  <m:r>
                    <m:rPr>
                      <m:sty m:val="p"/>
                    </m:rPr>
                    <m:t>−</m:t>
                  </m:r>
                  <m:acc>
                    <m:accPr>
                      <m:chr m:val="‾"/>
                    </m:accPr>
                    <m:e>
                      <m:r>
                        <m:t>B</m:t>
                      </m:r>
                    </m:e>
                  </m:acc>
                  <m:r>
                    <m:t>β</m:t>
                  </m:r>
                  <m:sSub>
                    <m:e>
                      <m:r>
                        <m:t>σ</m:t>
                      </m:r>
                    </m:e>
                    <m:sub>
                      <m:r>
                        <m:t>a</m:t>
                      </m:r>
                    </m:sub>
                  </m:sSub>
                  <m:r>
                    <m:t>κ</m:t>
                  </m:r>
                </m:e>
              </m:d>
            </m:num>
            <m:den>
              <m:acc>
                <m:accPr>
                  <m:chr m:val="‾"/>
                </m:accPr>
                <m:e>
                  <m:r>
                    <m:t>B</m:t>
                  </m:r>
                </m:e>
              </m:acc>
              <m:r>
                <m:t>β</m:t>
              </m:r>
              <m:sSub>
                <m:e>
                  <m:r>
                    <m:t>ρ</m:t>
                  </m:r>
                </m:e>
                <m:sub>
                  <m:r>
                    <m:t>g</m:t>
                  </m:r>
                </m:sub>
              </m:sSub>
              <m:r>
                <m:t>D</m:t>
              </m:r>
            </m:den>
          </m:f>
        </m:oMath>
      </m:oMathPara>
    </w:p>
    <w:bookmarkEnd w:id="47"/>
    <w:bookmarkStart w:id="51" w:name="juego-extensivo"/>
    <w:p>
      <w:pPr>
        <w:pStyle w:val="Heading3"/>
      </w:pPr>
      <w:r>
        <w:t xml:space="preserve">Juego extensivo</w:t>
      </w:r>
    </w:p>
    <w:p>
      <w:pPr>
        <w:pStyle w:val="FirstParagraph"/>
      </w:pPr>
      <w:r>
        <w:t xml:space="preserve">La dinámica secuencial entre las autoridades se modela mediante un juego en forma extensiva, representado por un árbol de decisiones con información perfecta. En este escenario, el jugador que realiza el primer movimiento asume el papel de líder de Stackelberg, mientras que el segundo jugador actúa como seguidor. La solución se obtiene mediante el concepto de equilibrio perfecto en subjuegos, donde el análisis procede desde los nodos terminales hacia el inicio del árbol de decisión.</w:t>
      </w:r>
    </w:p>
    <w:p>
      <w:pPr>
        <w:pStyle w:val="Heading4"/>
        <w:rPr>
          <w:vanish/>
          <w:specVanish/>
        </w:rPr>
      </w:pPr>
      <w:r>
        <w:t>Derivación de las curvas de reacción bajo un regimen de dominancia monetaria.</w:t>
      </w:r>
      <w:r>
        <w:t xml:space="preserve"> </w:t>
      </w:r>
    </w:p>
    <w:p>
      <w:pPr>
        <w:pStyle w:val="BodyText"/>
      </w:pPr>
      <w:r>
        <w:t xml:space="preserve">En un regimen de dominancia monetaria, el Banco Central es el lider de Stackelberg. Este resuelve su problema de optimización tomando en consideración la mejor respuesta del Ministerio de Hacienda. La ventaja de elegir primero permite al Banco Central tomar en cuenta la función de reacción fiscal en su proceso de toma de decisiones. Por lo tanto, en esta derivación de la política óptima, el Banco Central toma el resultado del equilibrio de Nash no cooperativo del ministerio de Hacienda, es decir, la regla de política fiscal óptima</w:t>
      </w:r>
      <w:r>
        <w:t xml:space="preserve"> </w:t>
      </w:r>
      <m:oMath>
        <m:sSubSup>
          <m:e>
            <m:acc>
              <m:accPr>
                <m:chr m:val="̃"/>
              </m:accPr>
              <m:e>
                <m:r>
                  <m:t>g</m:t>
                </m:r>
              </m:e>
            </m:acc>
          </m:e>
          <m:sub>
            <m:r>
              <m:t>t</m:t>
            </m:r>
          </m:sub>
          <m:sup>
            <m:r>
              <m:t>N</m:t>
            </m:r>
            <m:r>
              <m:t>C</m:t>
            </m:r>
            <m:r>
              <m:t>N</m:t>
            </m:r>
          </m:sup>
        </m:sSubSup>
      </m:oMath>
      <w:r>
        <w:t xml:space="preserve"> </w:t>
      </w:r>
      <w:hyperlink w:anchor="eq-regla-optima-mh-ncn">
        <w:r>
          <w:rPr>
            <w:rStyle w:val="Hyperlink"/>
          </w:rPr>
          <w:t xml:space="preserve">Ecuación 10</w:t>
        </w:r>
      </w:hyperlink>
      <w:r>
        <w:t xml:space="preserve"> </w:t>
      </w:r>
      <w:r>
        <w:t xml:space="preserve">y la sustituye por</w:t>
      </w:r>
      <w:r>
        <w:t xml:space="preserve"> </w:t>
      </w:r>
      <m:oMath>
        <m:acc>
          <m:accPr>
            <m:chr m:val="̃"/>
          </m:accPr>
          <m:e>
            <m:r>
              <m:t>g</m:t>
            </m:r>
          </m:e>
        </m:acc>
      </m:oMath>
      <w:r>
        <w:t xml:space="preserve"> </w:t>
      </w:r>
      <w:r>
        <w:t xml:space="preserve">en las restricciones del lagrangiano. Esto se sustenta porque la regla de política fiscal óptima es la mejor respuesta por parte de Hacienda en el subjuego.</w:t>
      </w:r>
    </w:p>
    <w:p>
      <w:pPr>
        <w:pStyle w:val="BodyText"/>
      </w:pPr>
      <w:r>
        <w:t xml:space="preserve">En la segunda etapa del juego, el Banco Central tiene que resolver el siguiente problema de optimización tomando en cuenta el resultado perfecto en subjuegos del Ministerio de Hacienda:</w:t>
      </w:r>
    </w:p>
    <w:p>
      <w:pPr>
        <w:pStyle w:val="BodyText"/>
      </w:pPr>
      <w:bookmarkStart w:id="48" w:name="eq-nash-bc-opt"/>
      <m:oMathPara>
        <m:oMathParaPr>
          <m:jc m:val="center"/>
        </m:oMathParaPr>
        <m:oMath>
          <m:limLow>
            <m:e>
              <m:r>
                <m:rPr>
                  <m:sty m:val="p"/>
                </m:rPr>
                <m:t>min</m:t>
              </m:r>
            </m:e>
            <m:lim>
              <m:sSub>
                <m:e>
                  <m:r>
                    <m:t>r</m:t>
                  </m:r>
                </m:e>
                <m:sub>
                  <m:r>
                    <m:t>t</m:t>
                  </m:r>
                </m:sub>
              </m:sSub>
            </m:lim>
          </m:limLow>
          <m:sSub>
            <m:e>
              <m:r>
                <m:t>E</m:t>
              </m:r>
            </m:e>
            <m:sub>
              <m:r>
                <m:t>0</m:t>
              </m:r>
            </m:sub>
          </m:sSub>
          <m:d>
            <m:dPr>
              <m:begChr m:val="("/>
              <m:endChr m:val=")"/>
              <m:sepChr m:val=""/>
              <m:grow/>
            </m:dPr>
            <m:e>
              <m:f>
                <m:fPr>
                  <m:type m:val="bar"/>
                </m:fPr>
                <m:num>
                  <m:r>
                    <m:t>1</m:t>
                  </m:r>
                </m:num>
                <m:den>
                  <m:r>
                    <m:t>2</m:t>
                  </m:r>
                </m:den>
              </m:f>
              <m:sSub>
                <m:e>
                  <m:r>
                    <m:t>γ</m:t>
                  </m:r>
                </m:e>
                <m:sub>
                  <m:r>
                    <m:t>π</m:t>
                  </m:r>
                </m:sub>
              </m:sSub>
              <m:r>
                <m:t>V</m:t>
              </m:r>
              <m:r>
                <m:t>a</m:t>
              </m:r>
              <m:r>
                <m:t>r</m:t>
              </m:r>
              <m:d>
                <m:dPr>
                  <m:begChr m:val="("/>
                  <m:endChr m:val=")"/>
                  <m:sepChr m:val=""/>
                  <m:grow/>
                </m:dPr>
                <m:e>
                  <m:sSub>
                    <m:e>
                      <m:r>
                        <m:t>π</m:t>
                      </m:r>
                    </m:e>
                    <m:sub>
                      <m:r>
                        <m:t>t</m:t>
                      </m:r>
                    </m:sub>
                  </m:sSub>
                </m:e>
              </m:d>
              <m:r>
                <m:rPr>
                  <m:sty m:val="p"/>
                </m:rPr>
                <m:t>+</m:t>
              </m:r>
              <m:f>
                <m:fPr>
                  <m:type m:val="bar"/>
                </m:fPr>
                <m:num>
                  <m:r>
                    <m:t>1</m:t>
                  </m:r>
                </m:num>
                <m:den>
                  <m:r>
                    <m:t>2</m:t>
                  </m:r>
                </m:den>
              </m:f>
              <m:sSub>
                <m:e>
                  <m:r>
                    <m:t>γ</m:t>
                  </m:r>
                </m:e>
                <m:sub>
                  <m:r>
                    <m:t>y</m:t>
                  </m:r>
                </m:sub>
              </m:sSub>
              <m:r>
                <m:t>V</m:t>
              </m:r>
              <m:r>
                <m:t>a</m:t>
              </m:r>
              <m:r>
                <m:t>r</m:t>
              </m:r>
              <m:d>
                <m:dPr>
                  <m:begChr m:val="("/>
                  <m:endChr m:val=")"/>
                  <m:sepChr m:val=""/>
                  <m:grow/>
                </m:dPr>
                <m:e>
                  <m:sSub>
                    <m:e>
                      <m:acc>
                        <m:accPr>
                          <m:chr m:val="̃"/>
                        </m:accPr>
                        <m:e>
                          <m:r>
                            <m:t>y</m:t>
                          </m:r>
                        </m:e>
                      </m:acc>
                    </m:e>
                    <m:sub>
                      <m:r>
                        <m:t>t</m:t>
                      </m:r>
                    </m:sub>
                  </m:sSub>
                </m:e>
              </m:d>
              <m:r>
                <m:rPr>
                  <m:sty m:val="p"/>
                </m:rPr>
                <m:t>+</m:t>
              </m:r>
              <m:f>
                <m:fPr>
                  <m:type m:val="bar"/>
                </m:fPr>
                <m:num>
                  <m:r>
                    <m:t>1</m:t>
                  </m:r>
                </m:num>
                <m:den>
                  <m:r>
                    <m:t>2</m:t>
                  </m:r>
                </m:den>
              </m:f>
              <m:sSub>
                <m:e>
                  <m:r>
                    <m:t>γ</m:t>
                  </m:r>
                </m:e>
                <m:sub>
                  <m:r>
                    <m:t>r</m:t>
                  </m:r>
                </m:sub>
              </m:sSub>
              <m:r>
                <m:t>V</m:t>
              </m:r>
              <m:r>
                <m:t>a</m:t>
              </m:r>
              <m:r>
                <m:t>r</m:t>
              </m:r>
              <m:d>
                <m:dPr>
                  <m:begChr m:val="("/>
                  <m:endChr m:val=")"/>
                  <m:sepChr m:val=""/>
                  <m:grow/>
                </m:dPr>
                <m:e>
                  <m:sSub>
                    <m:e>
                      <m:r>
                        <m:t>r</m:t>
                      </m:r>
                    </m:e>
                    <m:sub>
                      <m:r>
                        <m:t>t</m:t>
                      </m:r>
                    </m:sub>
                  </m:sSub>
                  <m:r>
                    <m:rPr>
                      <m:sty m:val="p"/>
                    </m:rPr>
                    <m:t>−</m:t>
                  </m:r>
                  <m:sSup>
                    <m:e>
                      <m:r>
                        <m:t>r</m:t>
                      </m:r>
                    </m:e>
                    <m:sup>
                      <m:r>
                        <m:rPr>
                          <m:sty m:val="p"/>
                        </m:rPr>
                        <m:t>*</m:t>
                      </m:r>
                    </m:sup>
                  </m:sSup>
                </m:e>
              </m:d>
            </m:e>
          </m:d>
          <m:r>
            <m:t>  </m:t>
          </m:r>
          <m:d>
            <m:dPr>
              <m:begChr m:val="("/>
              <m:endChr m:val=")"/>
              <m:sepChr m:val=""/>
              <m:grow/>
            </m:dPr>
            <m:e>
              <m:r>
                <m:t>11</m:t>
              </m:r>
            </m:e>
          </m:d>
        </m:oMath>
      </m:oMathPara>
      <w:bookmarkEnd w:id="48"/>
    </w:p>
    <w:p>
      <w:pPr>
        <w:pStyle w:val="FirstParagraph"/>
      </w:pPr>
      <w:r>
        <w:t xml:space="preserve">Que al sustituir los valores</w:t>
      </w:r>
      <w:r>
        <w:t xml:space="preserve"> </w:t>
      </w:r>
      <m:oMath>
        <m:sSub>
          <m:e>
            <m:r>
              <m:t>π</m:t>
            </m:r>
          </m:e>
          <m:sub>
            <m:r>
              <m:t>t</m:t>
            </m:r>
          </m:sub>
        </m:sSub>
      </m:oMath>
      <w:r>
        <w:t xml:space="preserve"> </w:t>
      </w:r>
      <w:r>
        <w:t xml:space="preserve">por</w:t>
      </w:r>
      <w:r>
        <w:t xml:space="preserve"> </w:t>
      </w:r>
      <w:hyperlink w:anchor="eq-cp-neokeynesiana">
        <w:r>
          <w:rPr>
            <w:rStyle w:val="Hyperlink"/>
          </w:rPr>
          <w:t xml:space="preserve">Ecuación 1</w:t>
        </w:r>
      </w:hyperlink>
      <w:r>
        <w:t xml:space="preserve">,</w:t>
      </w:r>
      <w:r>
        <w:t xml:space="preserve"> </w:t>
      </w:r>
      <m:oMath>
        <m:sSub>
          <m:e>
            <m:acc>
              <m:accPr>
                <m:chr m:val="̃"/>
              </m:accPr>
              <m:e>
                <m:r>
                  <m:t>y</m:t>
                </m:r>
              </m:e>
            </m:acc>
          </m:e>
          <m:sub>
            <m:r>
              <m:t>t</m:t>
            </m:r>
          </m:sub>
        </m:sSub>
      </m:oMath>
      <w:r>
        <w:t xml:space="preserve"> </w:t>
      </w:r>
      <w:r>
        <w:t xml:space="preserve">por</w:t>
      </w:r>
      <w:r>
        <w:t xml:space="preserve"> </w:t>
      </w:r>
      <w:hyperlink w:anchor="eq-is">
        <w:r>
          <w:rPr>
            <w:rStyle w:val="Hyperlink"/>
          </w:rPr>
          <w:t xml:space="preserve">Ecuación 2</w:t>
        </w:r>
      </w:hyperlink>
      <w:r>
        <w:t xml:space="preserve"> </w:t>
      </w:r>
      <w:r>
        <w:t xml:space="preserve">y</w:t>
      </w:r>
      <w:r>
        <w:t xml:space="preserve"> </w:t>
      </w:r>
      <m:oMath>
        <m:acc>
          <m:accPr>
            <m:chr m:val="̃"/>
          </m:accPr>
          <m:e>
            <m:r>
              <m:t>g</m:t>
            </m:r>
          </m:e>
        </m:acc>
      </m:oMath>
      <w:r>
        <w:t xml:space="preserve"> </w:t>
      </w:r>
      <w:r>
        <w:t xml:space="preserve">por</w:t>
      </w:r>
      <w:r>
        <w:t xml:space="preserve"> </w:t>
      </w:r>
      <m:oMath>
        <m:sSubSup>
          <m:e>
            <m:acc>
              <m:accPr>
                <m:chr m:val="̃"/>
              </m:accPr>
              <m:e>
                <m:r>
                  <m:t>g</m:t>
                </m:r>
              </m:e>
            </m:acc>
          </m:e>
          <m:sub>
            <m:r>
              <m:t>t</m:t>
            </m:r>
          </m:sub>
          <m:sup>
            <m:r>
              <m:t>N</m:t>
            </m:r>
            <m:r>
              <m:t>C</m:t>
            </m:r>
            <m:r>
              <m:t>N</m:t>
            </m:r>
          </m:sup>
        </m:sSubSup>
      </m:oMath>
      <w:r>
        <w:t xml:space="preserve">, obtenemos un problema de optimización no restringida con respecto a</w:t>
      </w:r>
      <w:r>
        <w:t xml:space="preserve"> </w:t>
      </w:r>
      <m:oMath>
        <m:d>
          <m:dPr>
            <m:begChr m:val="("/>
            <m:endChr m:val=")"/>
            <m:sepChr m:val=""/>
            <m:grow/>
          </m:dPr>
          <m:e>
            <m:sSub>
              <m:e>
                <m:r>
                  <m:t>r</m:t>
                </m:r>
              </m:e>
              <m:sub>
                <m:r>
                  <m:t>t</m:t>
                </m:r>
              </m:sub>
            </m:sSub>
            <m:r>
              <m:rPr>
                <m:sty m:val="p"/>
              </m:rPr>
              <m:t>−</m:t>
            </m:r>
            <m:sSup>
              <m:e>
                <m:r>
                  <m:t>r</m:t>
                </m:r>
              </m:e>
              <m:sup>
                <m:r>
                  <m:rPr>
                    <m:sty m:val="p"/>
                  </m:rPr>
                  <m:t>*</m:t>
                </m:r>
              </m:sup>
            </m:sSup>
          </m:e>
        </m:d>
      </m:oMath>
      <w:r>
        <w:t xml:space="preserve"> </w:t>
      </w:r>
      <w:r>
        <w:t xml:space="preserve">se expresa como:</w:t>
      </w:r>
    </w:p>
    <w:p>
      <w:pPr>
        <w:pStyle w:val="BodyText"/>
      </w:pPr>
      <m:oMathPara>
        <m:oMathParaPr>
          <m:jc m:val="center"/>
        </m:oMathParaPr>
        <m:oMath>
          <m:r>
            <m:t>O</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center"/>
                            <m:count m:val="1"/>
                          </m:mcPr>
                        </m:mc>
                      </m:mcs>
                    </m:mPr>
                    <m:mr>
                      <m:e>
                        <m:f>
                          <m:fPr>
                            <m:type m:val="bar"/>
                          </m:fPr>
                          <m:num>
                            <m:r>
                              <m:t>1</m:t>
                            </m:r>
                          </m:num>
                          <m:den>
                            <m:r>
                              <m:t>2</m:t>
                            </m:r>
                          </m:den>
                        </m:f>
                        <m:sSub>
                          <m:e>
                            <m:r>
                              <m:t>γ</m:t>
                            </m:r>
                          </m:e>
                          <m:sub>
                            <m:r>
                              <m:t>π</m:t>
                            </m:r>
                          </m:sub>
                        </m:sSub>
                        <m:sSup>
                          <m:e>
                            <m:d>
                              <m:dPr>
                                <m:begChr m:val="("/>
                                <m:endChr m:val=")"/>
                                <m:sepChr m:val=""/>
                                <m:grow/>
                              </m:dPr>
                              <m:e>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α</m:t>
                                    </m:r>
                                  </m:sub>
                                </m:sSub>
                                <m:sSubSup>
                                  <m:e>
                                    <m:acc>
                                      <m:accPr>
                                        <m:chr m:val="̃"/>
                                      </m:accPr>
                                      <m:e>
                                        <m:r>
                                          <m:t>g</m:t>
                                        </m:r>
                                      </m:e>
                                    </m:acc>
                                  </m:e>
                                  <m:sub>
                                    <m:r>
                                      <m:t>t</m:t>
                                    </m:r>
                                  </m:sub>
                                  <m:sup>
                                    <m:r>
                                      <m:t>B</m:t>
                                    </m:r>
                                    <m:r>
                                      <m:t>R</m:t>
                                    </m:r>
                                  </m:sup>
                                </m:sSubSup>
                                <m:r>
                                  <m:rPr>
                                    <m:sty m:val="p"/>
                                  </m:rPr>
                                  <m:t>+</m:t>
                                </m:r>
                                <m:sSubSup>
                                  <m:e>
                                    <m:r>
                                      <m:t>ε</m:t>
                                    </m:r>
                                  </m:e>
                                  <m:sub>
                                    <m:r>
                                      <m:t>t</m:t>
                                    </m:r>
                                  </m:sub>
                                  <m:sup>
                                    <m:r>
                                      <m:t>π</m:t>
                                    </m:r>
                                  </m:sup>
                                </m:sSubSup>
                              </m:e>
                            </m:d>
                          </m:e>
                          <m:sup>
                            <m:r>
                              <m:t>2</m:t>
                            </m:r>
                          </m:sup>
                        </m:sSup>
                      </m:e>
                    </m:mr>
                    <m:mr>
                      <m:e>
                        <m:r>
                          <m:rPr>
                            <m:sty m:val="p"/>
                          </m:rPr>
                          <m:t>+</m:t>
                        </m:r>
                        <m:f>
                          <m:fPr>
                            <m:type m:val="bar"/>
                          </m:fPr>
                          <m:num>
                            <m:r>
                              <m:t>1</m:t>
                            </m:r>
                          </m:num>
                          <m:den>
                            <m:r>
                              <m:t>2</m:t>
                            </m:r>
                          </m:den>
                        </m:f>
                        <m:sSub>
                          <m:e>
                            <m:r>
                              <m:t>γ</m:t>
                            </m:r>
                          </m:e>
                          <m:sub>
                            <m:r>
                              <m:t>y</m:t>
                            </m:r>
                          </m:sub>
                        </m:sSub>
                        <m:sSup>
                          <m:e>
                            <m:d>
                              <m:dPr>
                                <m:begChr m:val="("/>
                                <m:endChr m:val=")"/>
                                <m:sepChr m:val=""/>
                                <m:grow/>
                              </m:dPr>
                              <m:e>
                                <m:sSub>
                                  <m:e>
                                    <m:acc>
                                      <m:accPr>
                                        <m:chr m:val="̃"/>
                                      </m:accPr>
                                      <m:e>
                                        <m:r>
                                          <m:t>y</m:t>
                                        </m:r>
                                      </m:e>
                                    </m:acc>
                                  </m:e>
                                  <m:sub>
                                    <m:r>
                                      <m:t>t</m:t>
                                    </m:r>
                                    <m:r>
                                      <m:rPr>
                                        <m:sty m:val="p"/>
                                      </m:rPr>
                                      <m:t>+</m:t>
                                    </m:r>
                                    <m:r>
                                      <m:t>1</m:t>
                                    </m:r>
                                  </m:sub>
                                </m:sSub>
                                <m:r>
                                  <m:rPr>
                                    <m:sty m:val="p"/>
                                  </m:rPr>
                                  <m:t>−</m:t>
                                </m:r>
                                <m:f>
                                  <m:fPr>
                                    <m:type m:val="bar"/>
                                  </m:fPr>
                                  <m:num>
                                    <m:r>
                                      <m:t>1</m:t>
                                    </m:r>
                                  </m:num>
                                  <m:den>
                                    <m:sSub>
                                      <m:e>
                                        <m:r>
                                          <m:t>σ</m:t>
                                        </m:r>
                                      </m:e>
                                      <m:sub>
                                        <m:r>
                                          <m:t>α</m:t>
                                        </m:r>
                                      </m:sub>
                                    </m:sSub>
                                  </m:den>
                                </m:f>
                                <m:d>
                                  <m:dPr>
                                    <m:begChr m:val="("/>
                                    <m:endChr m:val=")"/>
                                    <m:sepChr m:val=""/>
                                    <m:grow/>
                                  </m:dPr>
                                  <m:e>
                                    <m:sSub>
                                      <m:e>
                                        <m:r>
                                          <m:t>r</m:t>
                                        </m:r>
                                      </m:e>
                                      <m:sub>
                                        <m:r>
                                          <m:t>t</m:t>
                                        </m:r>
                                      </m:sub>
                                    </m:sSub>
                                    <m:r>
                                      <m:rPr>
                                        <m:sty m:val="p"/>
                                      </m:rPr>
                                      <m:t>−</m:t>
                                    </m:r>
                                    <m:sSub>
                                      <m:e>
                                        <m:r>
                                          <m:t>π</m:t>
                                        </m:r>
                                      </m:e>
                                      <m:sub>
                                        <m:r>
                                          <m:t>H</m:t>
                                        </m:r>
                                        <m:r>
                                          <m:rPr>
                                            <m:sty m:val="p"/>
                                          </m:rPr>
                                          <m:t>,</m:t>
                                        </m:r>
                                        <m:r>
                                          <m:t>t</m:t>
                                        </m:r>
                                        <m:r>
                                          <m:rPr>
                                            <m:sty m:val="p"/>
                                          </m:rPr>
                                          <m:t>+</m:t>
                                        </m:r>
                                        <m:r>
                                          <m:t>1</m:t>
                                        </m:r>
                                      </m:sub>
                                    </m:sSub>
                                    <m:r>
                                      <m:rPr>
                                        <m:sty m:val="p"/>
                                      </m:rPr>
                                      <m:t>−</m:t>
                                    </m:r>
                                    <m:sSup>
                                      <m:e>
                                        <m:r>
                                          <m:t>r</m:t>
                                        </m:r>
                                      </m:e>
                                      <m:sup>
                                        <m:r>
                                          <m:t>N</m:t>
                                        </m:r>
                                      </m:sup>
                                    </m:sSup>
                                  </m:e>
                                </m:d>
                                <m:r>
                                  <m:rPr>
                                    <m:sty m:val="p"/>
                                  </m:rPr>
                                  <m:t>−</m:t>
                                </m:r>
                                <m:sSub>
                                  <m:e>
                                    <m:acc>
                                      <m:accPr>
                                        <m:chr m:val="̃"/>
                                      </m:accPr>
                                      <m:e>
                                        <m:r>
                                          <m:t>g</m:t>
                                        </m:r>
                                      </m:e>
                                    </m:acc>
                                  </m:e>
                                  <m:sub>
                                    <m:r>
                                      <m:t>t</m:t>
                                    </m:r>
                                    <m:r>
                                      <m:rPr>
                                        <m:sty m:val="p"/>
                                      </m:rPr>
                                      <m:t>+</m:t>
                                    </m:r>
                                    <m:r>
                                      <m:t>1</m:t>
                                    </m:r>
                                  </m:sub>
                                </m:sSub>
                                <m:r>
                                  <m:rPr>
                                    <m:sty m:val="p"/>
                                  </m:rPr>
                                  <m:t>+</m:t>
                                </m:r>
                                <m:sSubSup>
                                  <m:e>
                                    <m:acc>
                                      <m:accPr>
                                        <m:chr m:val="̃"/>
                                      </m:accPr>
                                      <m:e>
                                        <m:r>
                                          <m:t>g</m:t>
                                        </m:r>
                                      </m:e>
                                    </m:acc>
                                  </m:e>
                                  <m:sub>
                                    <m:r>
                                      <m:t>t</m:t>
                                    </m:r>
                                  </m:sub>
                                  <m:sup>
                                    <m:r>
                                      <m:t>B</m:t>
                                    </m:r>
                                    <m:r>
                                      <m:t>R</m:t>
                                    </m:r>
                                  </m:sup>
                                </m:sSubSup>
                              </m:e>
                            </m:d>
                          </m:e>
                          <m:sup>
                            <m:r>
                              <m:t>2</m:t>
                            </m:r>
                          </m:sup>
                        </m:sSup>
                      </m:e>
                    </m:mr>
                    <m:mr>
                      <m:e>
                        <m:r>
                          <m:rPr>
                            <m:sty m:val="p"/>
                          </m:rPr>
                          <m:t>+</m:t>
                        </m:r>
                        <m:f>
                          <m:fPr>
                            <m:type m:val="bar"/>
                          </m:fPr>
                          <m:num>
                            <m:r>
                              <m:t>1</m:t>
                            </m:r>
                          </m:num>
                          <m:den>
                            <m:r>
                              <m:t>2</m:t>
                            </m:r>
                          </m:den>
                        </m:f>
                        <m:sSub>
                          <m:e>
                            <m:r>
                              <m:t>γ</m:t>
                            </m:r>
                          </m:e>
                          <m:sub>
                            <m:r>
                              <m:t>r</m:t>
                            </m:r>
                          </m:sub>
                        </m:sSub>
                        <m:sSup>
                          <m:e>
                            <m:d>
                              <m:dPr>
                                <m:begChr m:val="("/>
                                <m:endChr m:val=")"/>
                                <m:sepChr m:val=""/>
                                <m:grow/>
                              </m:dPr>
                              <m:e>
                                <m:sSub>
                                  <m:e>
                                    <m:r>
                                      <m:t>r</m:t>
                                    </m:r>
                                  </m:e>
                                  <m:sub>
                                    <m:r>
                                      <m:t>t</m:t>
                                    </m:r>
                                  </m:sub>
                                </m:sSub>
                                <m:r>
                                  <m:rPr>
                                    <m:sty m:val="p"/>
                                  </m:rPr>
                                  <m:t>−</m:t>
                                </m:r>
                                <m:sSup>
                                  <m:e>
                                    <m:r>
                                      <m:t>r</m:t>
                                    </m:r>
                                  </m:e>
                                  <m:sup>
                                    <m:r>
                                      <m:rPr>
                                        <m:sty m:val="p"/>
                                      </m:rPr>
                                      <m:t>*</m:t>
                                    </m:r>
                                  </m:sup>
                                </m:sSup>
                              </m:e>
                            </m:d>
                          </m:e>
                          <m:sup>
                            <m:r>
                              <m:t>2</m:t>
                            </m:r>
                          </m:sup>
                        </m:sSup>
                      </m:e>
                    </m:mr>
                  </m:m>
                </m:e>
              </m:d>
            </m:e>
          </m:d>
        </m:oMath>
      </m:oMathPara>
    </w:p>
    <w:p>
      <w:pPr>
        <w:pStyle w:val="FirstParagraph"/>
      </w:pPr>
      <w:r>
        <w:t xml:space="preserve">El resultado de susodicho proceso de optimización es la siguiente regla óptima de tasas de interés:</w:t>
      </w:r>
    </w:p>
    <w:p>
      <w:pPr>
        <w:pStyle w:val="BodyText"/>
      </w:pPr>
      <w:bookmarkStart w:id="49" w:name="eq-regla-optima-bc-stack"/>
      <m:oMathPara>
        <m:oMathParaPr>
          <m:jc m:val="center"/>
        </m:oMathParaPr>
        <m:oMath>
          <m:m>
            <m:mPr>
              <m:baseJc m:val="center"/>
              <m:plcHide m:val="on"/>
              <m:mcs>
                <m:mc>
                  <m:mcPr>
                    <m:mcJc m:val="right"/>
                    <m:count m:val="1"/>
                  </m:mcPr>
                </m:mc>
                <m:mc>
                  <m:mcPr>
                    <m:mcJc m:val="left"/>
                    <m:count m:val="1"/>
                  </m:mcPr>
                </m:mc>
              </m:mcs>
            </m:mPr>
            <m:mr>
              <m:e>
                <m:sSubSup>
                  <m:e>
                    <m:r>
                      <m:t>r</m:t>
                    </m:r>
                  </m:e>
                  <m:sub>
                    <m:r>
                      <m:t>t</m:t>
                    </m:r>
                  </m:sub>
                  <m:sup>
                    <m:r>
                      <m:t>M</m:t>
                    </m:r>
                    <m:r>
                      <m:t>L</m:t>
                    </m:r>
                  </m:sup>
                </m:sSubSup>
                <m:r>
                  <m:rPr>
                    <m:sty m:val="p"/>
                  </m:rPr>
                  <m:t>=</m:t>
                </m:r>
                <m:r>
                  <m:t>K</m:t>
                </m:r>
              </m:e>
              <m:e>
                <m:r>
                  <m:rPr>
                    <m:sty m:val="p"/>
                  </m:rPr>
                  <m:t>−</m:t>
                </m:r>
                <m:sSub>
                  <m:e>
                    <m:r>
                      <m:t>Υ</m:t>
                    </m:r>
                  </m:e>
                  <m:sub>
                    <m:r>
                      <m:t>g</m:t>
                    </m:r>
                    <m:r>
                      <m:rPr>
                        <m:sty m:val="p"/>
                      </m:rPr>
                      <m:t>,</m:t>
                    </m:r>
                    <m:r>
                      <m:rPr>
                        <m:sty m:val="p"/>
                      </m:rPr>
                      <m:t>+</m:t>
                    </m:r>
                    <m:r>
                      <m:t>1</m:t>
                    </m:r>
                  </m:sub>
                </m:sSub>
                <m:sSub>
                  <m:e>
                    <m:r>
                      <m:t>E</m:t>
                    </m:r>
                  </m:e>
                  <m:sub>
                    <m:r>
                      <m:t>t</m:t>
                    </m:r>
                  </m:sub>
                </m:sSub>
                <m:r>
                  <m:rPr>
                    <m:sty m:val="p"/>
                  </m:rPr>
                  <m:t>{</m:t>
                </m:r>
                <m:sSub>
                  <m:e>
                    <m:acc>
                      <m:accPr>
                        <m:chr m:val="̃"/>
                      </m:accPr>
                      <m:e>
                        <m:r>
                          <m:t>g</m:t>
                        </m:r>
                      </m:e>
                    </m:acc>
                  </m:e>
                  <m:sub>
                    <m:r>
                      <m:t>t</m:t>
                    </m:r>
                    <m:r>
                      <m:rPr>
                        <m:sty m:val="p"/>
                      </m:rPr>
                      <m:t>+</m:t>
                    </m:r>
                    <m:r>
                      <m:t>1</m:t>
                    </m:r>
                  </m:sub>
                </m:sSub>
                <m:r>
                  <m:rPr>
                    <m:sty m:val="p"/>
                  </m:rPr>
                  <m:t>}</m:t>
                </m:r>
                <m:r>
                  <m:rPr>
                    <m:sty m:val="p"/>
                  </m:rPr>
                  <m:t>+</m:t>
                </m:r>
                <m:sSub>
                  <m:e>
                    <m:r>
                      <m:t>Υ</m:t>
                    </m:r>
                  </m:e>
                  <m:sub>
                    <m:r>
                      <m:t>g</m:t>
                    </m:r>
                    <m:r>
                      <m:rPr>
                        <m:sty m:val="p"/>
                      </m:rPr>
                      <m:t>,</m:t>
                    </m:r>
                    <m:r>
                      <m:t>1</m:t>
                    </m:r>
                  </m:sub>
                </m:sSub>
                <m:sSub>
                  <m:e>
                    <m:acc>
                      <m:accPr>
                        <m:chr m:val="̃"/>
                      </m:accPr>
                      <m:e>
                        <m:r>
                          <m:t>g</m:t>
                        </m:r>
                      </m:e>
                    </m:acc>
                  </m:e>
                  <m:sub>
                    <m:r>
                      <m:t>t</m:t>
                    </m:r>
                    <m:r>
                      <m:rPr>
                        <m:sty m:val="p"/>
                      </m:rPr>
                      <m:t>−</m:t>
                    </m:r>
                    <m:r>
                      <m:t>1</m:t>
                    </m:r>
                  </m:sub>
                </m:sSub>
                <m:r>
                  <m:rPr>
                    <m:sty m:val="p"/>
                  </m:rPr>
                  <m:t>+</m:t>
                </m:r>
                <m:sSub>
                  <m:e>
                    <m:r>
                      <m:t>Υ</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e>
            </m:mr>
            <m:mr>
              <m:e/>
              <m:e>
                <m:r>
                  <m:rPr>
                    <m:sty m:val="p"/>
                  </m:rPr>
                  <m:t>−</m:t>
                </m:r>
                <m:sSub>
                  <m:e>
                    <m:r>
                      <m:t>Υ</m:t>
                    </m:r>
                  </m:e>
                  <m:sub>
                    <m:r>
                      <m:t>y</m:t>
                    </m:r>
                    <m:r>
                      <m:rPr>
                        <m:sty m:val="p"/>
                      </m:rPr>
                      <m:t>,</m:t>
                    </m:r>
                    <m:r>
                      <m:t>0</m:t>
                    </m:r>
                  </m:sub>
                </m:sSub>
                <m:sSub>
                  <m:e>
                    <m:acc>
                      <m:accPr>
                        <m:chr m:val="̃"/>
                      </m:accPr>
                      <m:e>
                        <m:r>
                          <m:t>y</m:t>
                        </m:r>
                      </m:e>
                    </m:acc>
                  </m:e>
                  <m:sub>
                    <m:r>
                      <m:t>t</m:t>
                    </m:r>
                  </m:sub>
                </m:sSub>
                <m:r>
                  <m:rPr>
                    <m:sty m:val="p"/>
                  </m:rPr>
                  <m:t>+</m:t>
                </m:r>
                <m:sSub>
                  <m:e>
                    <m:r>
                      <m:t>Υ</m:t>
                    </m:r>
                  </m:e>
                  <m:sub>
                    <m:r>
                      <m:t>y</m:t>
                    </m:r>
                    <m:r>
                      <m:rPr>
                        <m:sty m:val="p"/>
                      </m:rPr>
                      <m:t>,</m:t>
                    </m:r>
                    <m:r>
                      <m:t>1</m:t>
                    </m:r>
                  </m:sub>
                </m:sSub>
                <m:sSub>
                  <m:e>
                    <m:acc>
                      <m:accPr>
                        <m:chr m:val="̃"/>
                      </m:accPr>
                      <m:e>
                        <m:r>
                          <m:t>y</m:t>
                        </m:r>
                      </m:e>
                    </m:acc>
                  </m:e>
                  <m:sub>
                    <m:r>
                      <m:t>t</m:t>
                    </m:r>
                    <m:r>
                      <m:rPr>
                        <m:sty m:val="p"/>
                      </m:rPr>
                      <m:t>−</m:t>
                    </m:r>
                    <m:r>
                      <m:t>1</m:t>
                    </m:r>
                  </m:sub>
                </m:sSub>
                <m:r>
                  <m:rPr>
                    <m:sty m:val="p"/>
                  </m:rPr>
                  <m:t>+</m:t>
                </m:r>
                <m:sSub>
                  <m:e>
                    <m:r>
                      <m:t>Υ</m:t>
                    </m:r>
                  </m:e>
                  <m:sub>
                    <m:r>
                      <m:t>π</m:t>
                    </m:r>
                    <m:r>
                      <m:rPr>
                        <m:sty m:val="p"/>
                      </m:rPr>
                      <m:t>,</m:t>
                    </m:r>
                    <m:r>
                      <m:rPr>
                        <m:sty m:val="p"/>
                      </m:rPr>
                      <m:t>+</m:t>
                    </m:r>
                    <m:r>
                      <m:t>1</m:t>
                    </m:r>
                  </m:sub>
                </m:sSub>
                <m:sSub>
                  <m:e>
                    <m:r>
                      <m:t>E</m:t>
                    </m:r>
                  </m:e>
                  <m:sub>
                    <m:r>
                      <m:t>t</m:t>
                    </m:r>
                  </m:sub>
                </m:sSub>
                <m:r>
                  <m:rPr>
                    <m:sty m:val="p"/>
                  </m:rPr>
                  <m:t>{</m:t>
                </m:r>
                <m:sSub>
                  <m:e>
                    <m:r>
                      <m:t>π</m:t>
                    </m:r>
                  </m:e>
                  <m:sub>
                    <m:r>
                      <m:t>t</m:t>
                    </m:r>
                    <m:r>
                      <m:rPr>
                        <m:sty m:val="p"/>
                      </m:rPr>
                      <m:t>+</m:t>
                    </m:r>
                    <m:r>
                      <m:t>1</m:t>
                    </m:r>
                  </m:sub>
                </m:sSub>
                <m:r>
                  <m:rPr>
                    <m:sty m:val="p"/>
                  </m:rPr>
                  <m:t>}</m:t>
                </m:r>
                <m:r>
                  <m:rPr>
                    <m:sty m:val="p"/>
                  </m:rPr>
                  <m:t>−</m:t>
                </m:r>
                <m:sSub>
                  <m:e>
                    <m:r>
                      <m:t>Υ</m:t>
                    </m:r>
                  </m:e>
                  <m:sub>
                    <m:r>
                      <m:t>π</m:t>
                    </m:r>
                    <m:r>
                      <m:rPr>
                        <m:sty m:val="p"/>
                      </m:rPr>
                      <m:t>,</m:t>
                    </m:r>
                    <m:r>
                      <m:t>0</m:t>
                    </m:r>
                  </m:sub>
                </m:sSub>
                <m:sSub>
                  <m:e>
                    <m:r>
                      <m:t>π</m:t>
                    </m:r>
                  </m:e>
                  <m:sub>
                    <m:r>
                      <m:t>t</m:t>
                    </m:r>
                  </m:sub>
                </m:sSub>
                <m:r>
                  <m:rPr>
                    <m:sty m:val="p"/>
                  </m:rPr>
                  <m:t>+</m:t>
                </m:r>
                <m:sSup>
                  <m:e>
                    <m:r>
                      <m:t>r</m:t>
                    </m:r>
                  </m:e>
                  <m:sup>
                    <m:r>
                      <m:rPr>
                        <m:sty m:val="p"/>
                      </m:rPr>
                      <m:t>*</m:t>
                    </m:r>
                  </m:sup>
                </m:sSup>
                <m:r>
                  <m:rPr>
                    <m:sty m:val="p"/>
                  </m:rPr>
                  <m:t>+</m:t>
                </m:r>
                <m:sSub>
                  <m:e>
                    <m:r>
                      <m:t>Υ</m:t>
                    </m:r>
                  </m:e>
                  <m:sub>
                    <m:sSup>
                      <m:e>
                        <m:r>
                          <m:t>r</m:t>
                        </m:r>
                      </m:e>
                      <m:sup>
                        <m:r>
                          <m:t>N</m:t>
                        </m:r>
                      </m:sup>
                    </m:sSup>
                    <m:r>
                      <m:rPr>
                        <m:sty m:val="p"/>
                      </m:rPr>
                      <m:t>,</m:t>
                    </m:r>
                    <m:r>
                      <m:t>0</m:t>
                    </m:r>
                  </m:sub>
                </m:sSub>
                <m:sSubSup>
                  <m:e>
                    <m:r>
                      <m:t>υ</m:t>
                    </m:r>
                  </m:e>
                  <m:sub>
                    <m:r>
                      <m:t>t</m:t>
                    </m:r>
                  </m:sub>
                  <m:sup>
                    <m:r>
                      <m:t>N</m:t>
                    </m:r>
                  </m:sup>
                </m:sSubSup>
              </m:e>
            </m:mr>
          </m:m>
          <m:r>
            <m:t>  </m:t>
          </m:r>
          <m:d>
            <m:dPr>
              <m:begChr m:val="("/>
              <m:endChr m:val=")"/>
              <m:sepChr m:val=""/>
              <m:grow/>
            </m:dPr>
            <m:e>
              <m:r>
                <m:t>12</m:t>
              </m:r>
            </m:e>
          </m:d>
        </m:oMath>
      </m:oMathPara>
      <w:bookmarkEnd w:id="49"/>
    </w:p>
    <w:p>
      <w:pPr>
        <w:pStyle w:val="FirstParagraph"/>
      </w:pPr>
      <w:r>
        <w:t xml:space="preserve">Donde, para simplificación, usamos: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g</m:t>
                    </m:r>
                    <m:r>
                      <m:rPr>
                        <m:sty m:val="p"/>
                      </m:rPr>
                      <m:t>,</m:t>
                    </m:r>
                    <m:r>
                      <m:rPr>
                        <m:sty m:val="p"/>
                      </m:rPr>
                      <m:t>+</m:t>
                    </m:r>
                    <m:r>
                      <m:t>1</m:t>
                    </m:r>
                  </m:sub>
                </m:sSub>
              </m:e>
              <m:e>
                <m:r>
                  <m:rPr>
                    <m:sty m:val="p"/>
                  </m:rPr>
                  <m:t>=</m:t>
                </m:r>
                <m:f>
                  <m:fPr>
                    <m:type m:val="bar"/>
                  </m:fPr>
                  <m:num>
                    <m:sSub>
                      <m:e>
                        <m:r>
                          <m:t>γ</m:t>
                        </m:r>
                      </m:e>
                      <m:sub>
                        <m:r>
                          <m:t>y</m:t>
                        </m:r>
                      </m:sub>
                    </m:sSub>
                    <m:sSub>
                      <m:e>
                        <m:r>
                          <m:t>σ</m:t>
                        </m:r>
                      </m:e>
                      <m:sub>
                        <m:r>
                          <m:t>a</m:t>
                        </m:r>
                      </m:sub>
                    </m:sSub>
                    <m:d>
                      <m:dPr>
                        <m:begChr m:val="("/>
                        <m:endChr m:val=")"/>
                        <m:sepChr m:val=""/>
                        <m:grow/>
                      </m:dPr>
                      <m:e>
                        <m:r>
                          <m:t>κ</m:t>
                        </m:r>
                        <m:r>
                          <m:rPr>
                            <m:sty m:val="p"/>
                          </m:rPr>
                          <m:t>+</m:t>
                        </m:r>
                        <m:sSub>
                          <m:e>
                            <m:r>
                              <m:t>σ</m:t>
                            </m:r>
                          </m:e>
                          <m:sub>
                            <m:r>
                              <m:t>a</m:t>
                            </m:r>
                          </m:sub>
                        </m:sSub>
                      </m:e>
                    </m:d>
                  </m:num>
                  <m:den>
                    <m:r>
                      <m:t>V</m:t>
                    </m:r>
                  </m:den>
                </m:f>
              </m:e>
            </m:mr>
            <m:mr>
              <m:e>
                <m:sSub>
                  <m:e>
                    <m:r>
                      <m:t>Υ</m:t>
                    </m:r>
                  </m:e>
                  <m:sub>
                    <m:r>
                      <m:t>g</m:t>
                    </m:r>
                    <m:r>
                      <m:rPr>
                        <m:sty m:val="p"/>
                      </m:rPr>
                      <m:t>,</m:t>
                    </m:r>
                    <m:r>
                      <m:t>1</m:t>
                    </m:r>
                  </m:sub>
                </m:sSub>
              </m:e>
              <m:e>
                <m:r>
                  <m:rPr>
                    <m:sty m:val="p"/>
                  </m:rPr>
                  <m:t>=</m:t>
                </m:r>
                <m:f>
                  <m:fPr>
                    <m:type m:val="bar"/>
                  </m:fPr>
                  <m:num>
                    <m:sSub>
                      <m:e>
                        <m:r>
                          <m:t>γ</m:t>
                        </m:r>
                      </m:e>
                      <m:sub>
                        <m:r>
                          <m:t>y</m:t>
                        </m:r>
                      </m:sub>
                    </m:sSub>
                    <m:sSubSup>
                      <m:e>
                        <m:r>
                          <m:t>σ</m:t>
                        </m:r>
                      </m:e>
                      <m:sub>
                        <m:r>
                          <m:t>a</m:t>
                        </m:r>
                      </m:sub>
                      <m:sup>
                        <m:r>
                          <m:t>2</m:t>
                        </m:r>
                      </m:sup>
                    </m:sSubSup>
                  </m:num>
                  <m:den>
                    <m:r>
                      <m:t>V</m:t>
                    </m:r>
                  </m:den>
                </m:f>
              </m:e>
            </m:mr>
            <m:mr>
              <m:e>
                <m:sSub>
                  <m:e>
                    <m:r>
                      <m:t>Υ</m:t>
                    </m:r>
                  </m:e>
                  <m:sub>
                    <m:r>
                      <m:t>y</m:t>
                    </m:r>
                    <m:r>
                      <m:rPr>
                        <m:sty m:val="p"/>
                      </m:rPr>
                      <m:t>,</m:t>
                    </m:r>
                    <m:r>
                      <m:rPr>
                        <m:sty m:val="p"/>
                      </m:rPr>
                      <m:t>+</m:t>
                    </m:r>
                    <m:r>
                      <m:t>1</m:t>
                    </m:r>
                  </m:sub>
                </m:sSub>
              </m:e>
              <m:e>
                <m:r>
                  <m:rPr>
                    <m:sty m:val="p"/>
                  </m:rPr>
                  <m:t>=</m:t>
                </m:r>
                <m:f>
                  <m:fPr>
                    <m:type m:val="bar"/>
                  </m:fPr>
                  <m:num>
                    <m:sSub>
                      <m:e>
                        <m:r>
                          <m:t>γ</m:t>
                        </m:r>
                      </m:e>
                      <m:sub>
                        <m:r>
                          <m:t>y</m:t>
                        </m:r>
                      </m:sub>
                    </m:sSub>
                    <m:sSub>
                      <m:e>
                        <m:r>
                          <m:t>σ</m:t>
                        </m:r>
                      </m:e>
                      <m:sub>
                        <m:r>
                          <m:t>a</m:t>
                        </m:r>
                      </m:sub>
                    </m:sSub>
                    <m:d>
                      <m:dPr>
                        <m:begChr m:val="("/>
                        <m:endChr m:val=")"/>
                        <m:sepChr m:val=""/>
                        <m:grow/>
                      </m:dPr>
                      <m:e>
                        <m:sSub>
                          <m:e>
                            <m:r>
                              <m:t>ρ</m:t>
                            </m:r>
                          </m:e>
                          <m:sub>
                            <m:r>
                              <m:t>g</m:t>
                            </m:r>
                          </m:sub>
                        </m:sSub>
                        <m:r>
                          <m:t>κ</m:t>
                        </m:r>
                        <m:r>
                          <m:rPr>
                            <m:sty m:val="p"/>
                          </m:rPr>
                          <m:t>+</m:t>
                        </m:r>
                        <m:sSub>
                          <m:e>
                            <m:r>
                              <m:t>ρ</m:t>
                            </m:r>
                          </m:e>
                          <m:sub>
                            <m:r>
                              <m:t>g</m:t>
                            </m:r>
                          </m:sub>
                        </m:sSub>
                        <m:r>
                          <m:t>β</m:t>
                        </m:r>
                        <m:sSub>
                          <m:e>
                            <m:r>
                              <m:t>σ</m:t>
                            </m:r>
                          </m:e>
                          <m:sub>
                            <m:r>
                              <m:t>a</m:t>
                            </m:r>
                          </m:sub>
                        </m:sSub>
                        <m:r>
                          <m:rPr>
                            <m:sty m:val="p"/>
                          </m:rPr>
                          <m:t>+</m:t>
                        </m:r>
                        <m:sSub>
                          <m:e>
                            <m:r>
                              <m:t>ρ</m:t>
                            </m:r>
                          </m:e>
                          <m:sub>
                            <m:r>
                              <m:t>g</m:t>
                            </m:r>
                          </m:sub>
                        </m:sSub>
                        <m:sSub>
                          <m:e>
                            <m:r>
                              <m:t>σ</m:t>
                            </m:r>
                          </m:e>
                          <m:sub>
                            <m:r>
                              <m:t>a</m:t>
                            </m:r>
                          </m:sub>
                        </m:sSub>
                        <m:r>
                          <m:rPr>
                            <m:sty m:val="p"/>
                          </m:rPr>
                          <m:t>+</m:t>
                        </m:r>
                        <m:r>
                          <m:t>β</m:t>
                        </m:r>
                        <m:sSub>
                          <m:e>
                            <m:r>
                              <m:t>σ</m:t>
                            </m:r>
                          </m:e>
                          <m:sub>
                            <m:r>
                              <m:t>a</m:t>
                            </m:r>
                          </m:sub>
                        </m:sSub>
                        <m:sSub>
                          <m:e>
                            <m:r>
                              <m:t>ρ</m:t>
                            </m:r>
                          </m:e>
                          <m:sub>
                            <m:r>
                              <m:t>g</m:t>
                            </m:r>
                          </m:sub>
                        </m:sSub>
                      </m:e>
                    </m:d>
                  </m:num>
                  <m:den>
                    <m:sSub>
                      <m:e>
                        <m:r>
                          <m:t>ρ</m:t>
                        </m:r>
                      </m:e>
                      <m:sub>
                        <m:r>
                          <m:t>g</m:t>
                        </m:r>
                      </m:sub>
                    </m:sSub>
                    <m:r>
                      <m:t>V</m:t>
                    </m:r>
                  </m:den>
                </m:f>
              </m:e>
            </m:mr>
            <m:mr>
              <m:e>
                <m:sSub>
                  <m:e>
                    <m:r>
                      <m:t>Υ</m:t>
                    </m:r>
                  </m:e>
                  <m:sub>
                    <m:r>
                      <m:t>y</m:t>
                    </m:r>
                    <m:r>
                      <m:rPr>
                        <m:sty m:val="p"/>
                      </m:rPr>
                      <m:t>,</m:t>
                    </m:r>
                    <m:r>
                      <m:t>0</m:t>
                    </m:r>
                  </m:sub>
                </m:sSub>
              </m:e>
              <m:e>
                <m:r>
                  <m:rPr>
                    <m:sty m:val="p"/>
                  </m:rPr>
                  <m:t>=</m:t>
                </m:r>
                <m:f>
                  <m:fPr>
                    <m:type m:val="bar"/>
                  </m:fPr>
                  <m:num>
                    <m:sSub>
                      <m:e>
                        <m:r>
                          <m:t>γ</m:t>
                        </m:r>
                      </m:e>
                      <m:sub>
                        <m:r>
                          <m:t>y</m:t>
                        </m:r>
                      </m:sub>
                    </m:sSub>
                    <m:sSub>
                      <m:e>
                        <m:r>
                          <m:t>ρ</m:t>
                        </m:r>
                      </m:e>
                      <m:sub>
                        <m:r>
                          <m:t>g</m:t>
                        </m:r>
                      </m:sub>
                    </m:sSub>
                    <m:sSubSup>
                      <m:e>
                        <m:r>
                          <m:t>σ</m:t>
                        </m:r>
                      </m:e>
                      <m:sub>
                        <m:r>
                          <m:t>a</m:t>
                        </m:r>
                      </m:sub>
                      <m:sup>
                        <m:r>
                          <m:t>2</m:t>
                        </m:r>
                      </m:sup>
                    </m:sSubSup>
                    <m:d>
                      <m:dPr>
                        <m:begChr m:val="("/>
                        <m:endChr m:val=")"/>
                        <m:sepChr m:val=""/>
                        <m:grow/>
                      </m:dPr>
                      <m:e>
                        <m:r>
                          <m:t>β</m:t>
                        </m:r>
                        <m:r>
                          <m:rPr>
                            <m:sty m:val="p"/>
                          </m:rPr>
                          <m:t>+</m:t>
                        </m:r>
                        <m:r>
                          <m:t>2</m:t>
                        </m:r>
                      </m:e>
                    </m:d>
                  </m:num>
                  <m:den>
                    <m:sSub>
                      <m:e>
                        <m:r>
                          <m:t>ρ</m:t>
                        </m:r>
                      </m:e>
                      <m:sub>
                        <m:r>
                          <m:t>g</m:t>
                        </m:r>
                      </m:sub>
                    </m:sSub>
                    <m:r>
                      <m:t>V</m:t>
                    </m:r>
                  </m:den>
                </m:f>
              </m:e>
            </m:mr>
            <m:mr>
              <m:e>
                <m:sSub>
                  <m:e>
                    <m:r>
                      <m:t>Υ</m:t>
                    </m:r>
                  </m:e>
                  <m:sub>
                    <m:r>
                      <m:t>y</m:t>
                    </m:r>
                    <m:r>
                      <m:rPr>
                        <m:sty m:val="p"/>
                      </m:rPr>
                      <m:t>,</m:t>
                    </m:r>
                    <m:r>
                      <m:t>1</m:t>
                    </m:r>
                  </m:sub>
                </m:sSub>
              </m:e>
              <m:e>
                <m:r>
                  <m:rPr>
                    <m:sty m:val="p"/>
                  </m:rPr>
                  <m:t>=</m:t>
                </m:r>
                <m:f>
                  <m:fPr>
                    <m:type m:val="bar"/>
                  </m:fPr>
                  <m:num>
                    <m:sSub>
                      <m:e>
                        <m:r>
                          <m:t>γ</m:t>
                        </m:r>
                      </m:e>
                      <m:sub>
                        <m:r>
                          <m:t>y</m:t>
                        </m:r>
                      </m:sub>
                    </m:sSub>
                    <m:sSub>
                      <m:e>
                        <m:r>
                          <m:t>ρ</m:t>
                        </m:r>
                      </m:e>
                      <m:sub>
                        <m:r>
                          <m:t>g</m:t>
                        </m:r>
                      </m:sub>
                    </m:sSub>
                    <m:sSubSup>
                      <m:e>
                        <m:r>
                          <m:t>σ</m:t>
                        </m:r>
                      </m:e>
                      <m:sub>
                        <m:r>
                          <m:t>a</m:t>
                        </m:r>
                      </m:sub>
                      <m:sup>
                        <m:r>
                          <m:t>2</m:t>
                        </m:r>
                      </m:sup>
                    </m:sSubSup>
                  </m:num>
                  <m:den>
                    <m:sSub>
                      <m:e>
                        <m:r>
                          <m:t>ρ</m:t>
                        </m:r>
                      </m:e>
                      <m:sub>
                        <m:r>
                          <m:t>g</m:t>
                        </m:r>
                      </m:sub>
                    </m:sSub>
                    <m:r>
                      <m:t>V</m:t>
                    </m:r>
                  </m:den>
                </m:f>
              </m:e>
            </m:mr>
            <m:mr>
              <m:e>
                <m:sSub>
                  <m:e>
                    <m:r>
                      <m:t>Υ</m:t>
                    </m:r>
                  </m:e>
                  <m:sub>
                    <m:r>
                      <m:t>π</m:t>
                    </m:r>
                    <m:r>
                      <m:rPr>
                        <m:sty m:val="p"/>
                      </m:rPr>
                      <m:t>,</m:t>
                    </m:r>
                    <m:r>
                      <m:rPr>
                        <m:sty m:val="p"/>
                      </m:rPr>
                      <m:t>+</m:t>
                    </m:r>
                    <m:r>
                      <m:t>1</m:t>
                    </m:r>
                  </m:sub>
                </m:sSub>
              </m:e>
              <m:e>
                <m:r>
                  <m:rPr>
                    <m:sty m:val="p"/>
                  </m:rPr>
                  <m:t>=</m:t>
                </m:r>
                <m:f>
                  <m:fPr>
                    <m:type m:val="bar"/>
                  </m:fPr>
                  <m:num>
                    <m:sSub>
                      <m:e>
                        <m:r>
                          <m:t>γ</m:t>
                        </m:r>
                      </m:e>
                      <m:sub>
                        <m:r>
                          <m:t>y</m:t>
                        </m:r>
                      </m:sub>
                    </m:sSub>
                    <m:d>
                      <m:dPr>
                        <m:begChr m:val="("/>
                        <m:endChr m:val=")"/>
                        <m:sepChr m:val=""/>
                        <m:grow/>
                      </m:dPr>
                      <m:e>
                        <m:r>
                          <m:rPr>
                            <m:sty m:val="p"/>
                          </m:rPr>
                          <m:t>−</m:t>
                        </m:r>
                        <m:r>
                          <m:t>β</m:t>
                        </m:r>
                        <m:sSubSup>
                          <m:e>
                            <m:r>
                              <m:t>σ</m:t>
                            </m:r>
                          </m:e>
                          <m:sub>
                            <m:r>
                              <m:t>a</m:t>
                            </m:r>
                          </m:sub>
                          <m:sup>
                            <m:r>
                              <m:t>2</m:t>
                            </m:r>
                          </m:sup>
                        </m:sSubSup>
                        <m:sSub>
                          <m:e>
                            <m:r>
                              <m:t>ρ</m:t>
                            </m:r>
                          </m:e>
                          <m:sub>
                            <m:r>
                              <m:t>π</m:t>
                            </m:r>
                          </m:sub>
                        </m:sSub>
                        <m:r>
                          <m:rPr>
                            <m:sty m:val="p"/>
                          </m:rPr>
                          <m:t>−</m:t>
                        </m:r>
                        <m:sSub>
                          <m:e>
                            <m:r>
                              <m:t>ρ</m:t>
                            </m:r>
                          </m:e>
                          <m:sub>
                            <m:r>
                              <m:t>g</m:t>
                            </m:r>
                          </m:sub>
                        </m:sSub>
                        <m:r>
                          <m:t>β</m:t>
                        </m:r>
                        <m:sSub>
                          <m:e>
                            <m:r>
                              <m:t>σ</m:t>
                            </m:r>
                          </m:e>
                          <m:sub>
                            <m:r>
                              <m:t>a</m:t>
                            </m:r>
                          </m:sub>
                        </m:sSub>
                        <m:r>
                          <m:rPr>
                            <m:sty m:val="p"/>
                          </m:rPr>
                          <m:t>−</m:t>
                        </m:r>
                        <m:sSub>
                          <m:e>
                            <m:r>
                              <m:t>ρ</m:t>
                            </m:r>
                          </m:e>
                          <m:sub>
                            <m:r>
                              <m:t>g</m:t>
                            </m:r>
                          </m:sub>
                        </m:sSub>
                        <m:sSub>
                          <m:e>
                            <m:r>
                              <m:t>σ</m:t>
                            </m:r>
                          </m:e>
                          <m:sub>
                            <m:r>
                              <m:t>a</m:t>
                            </m:r>
                          </m:sub>
                        </m:sSub>
                        <m:r>
                          <m:rPr>
                            <m:sty m:val="p"/>
                          </m:rPr>
                          <m:t>+</m:t>
                        </m:r>
                        <m:r>
                          <m:t>β</m:t>
                        </m:r>
                        <m:sSubSup>
                          <m:e>
                            <m:r>
                              <m:t>σ</m:t>
                            </m:r>
                          </m:e>
                          <m:sub>
                            <m:r>
                              <m:t>a</m:t>
                            </m:r>
                          </m:sub>
                          <m:sup>
                            <m:r>
                              <m:t>3</m:t>
                            </m:r>
                          </m:sup>
                        </m:sSubSup>
                        <m:sSub>
                          <m:e>
                            <m:r>
                              <m:t>ρ</m:t>
                            </m:r>
                          </m:e>
                          <m:sub>
                            <m:r>
                              <m:t>π</m:t>
                            </m:r>
                          </m:sub>
                        </m:sSub>
                        <m:r>
                          <m:rPr>
                            <m:sty m:val="p"/>
                          </m:rPr>
                          <m:t>−</m:t>
                        </m:r>
                        <m:sSub>
                          <m:e>
                            <m:r>
                              <m:t>ρ</m:t>
                            </m:r>
                          </m:e>
                          <m:sub>
                            <m:r>
                              <m:t>g</m:t>
                            </m:r>
                          </m:sub>
                        </m:sSub>
                        <m:r>
                          <m:t>κ</m:t>
                        </m:r>
                      </m:e>
                    </m:d>
                  </m:num>
                  <m:den>
                    <m:sSub>
                      <m:e>
                        <m:r>
                          <m:t>ρ</m:t>
                        </m:r>
                      </m:e>
                      <m:sub>
                        <m:r>
                          <m:t>g</m:t>
                        </m:r>
                      </m:sub>
                    </m:sSub>
                    <m:r>
                      <m:t>V</m:t>
                    </m:r>
                  </m:den>
                </m:f>
              </m:e>
            </m:mr>
            <m:mr>
              <m:e>
                <m:sSub>
                  <m:e>
                    <m:r>
                      <m:t>Υ</m:t>
                    </m:r>
                  </m:e>
                  <m:sub>
                    <m:r>
                      <m:t>π</m:t>
                    </m:r>
                    <m:r>
                      <m:rPr>
                        <m:sty m:val="p"/>
                      </m:rPr>
                      <m:t>,</m:t>
                    </m:r>
                    <m:r>
                      <m:t>0</m:t>
                    </m:r>
                  </m:sub>
                </m:sSub>
              </m:e>
              <m:e>
                <m:r>
                  <m:rPr>
                    <m:sty m:val="p"/>
                  </m:rPr>
                  <m:t>=</m:t>
                </m:r>
                <m:f>
                  <m:fPr>
                    <m:type m:val="bar"/>
                  </m:fPr>
                  <m:num>
                    <m:sSub>
                      <m:e>
                        <m:r>
                          <m:t>γ</m:t>
                        </m:r>
                      </m:e>
                      <m:sub>
                        <m:r>
                          <m:t>y</m:t>
                        </m:r>
                      </m:sub>
                    </m:sSub>
                    <m:sSub>
                      <m:e>
                        <m:r>
                          <m:t>ρ</m:t>
                        </m:r>
                      </m:e>
                      <m:sub>
                        <m:r>
                          <m:t>a</m:t>
                        </m:r>
                      </m:sub>
                    </m:sSub>
                    <m:sSubSup>
                      <m:e>
                        <m:r>
                          <m:t>σ</m:t>
                        </m:r>
                      </m:e>
                      <m:sub>
                        <m:r>
                          <m:t>a</m:t>
                        </m:r>
                      </m:sub>
                      <m:sup>
                        <m:r>
                          <m:t>2</m:t>
                        </m:r>
                      </m:sup>
                    </m:sSubSup>
                    <m:d>
                      <m:dPr>
                        <m:begChr m:val="("/>
                        <m:endChr m:val=")"/>
                        <m:sepChr m:val=""/>
                        <m:grow/>
                      </m:dPr>
                      <m:e>
                        <m:sSub>
                          <m:e>
                            <m:r>
                              <m:t>σ</m:t>
                            </m:r>
                          </m:e>
                          <m:sub>
                            <m:r>
                              <m:t>a</m:t>
                            </m:r>
                          </m:sub>
                        </m:sSub>
                        <m:r>
                          <m:rPr>
                            <m:sty m:val="p"/>
                          </m:rPr>
                          <m:t>−</m:t>
                        </m:r>
                        <m:r>
                          <m:t>κ</m:t>
                        </m:r>
                      </m:e>
                    </m:d>
                  </m:num>
                  <m:den>
                    <m:sSub>
                      <m:e>
                        <m:r>
                          <m:t>ρ</m:t>
                        </m:r>
                      </m:e>
                      <m:sub>
                        <m:r>
                          <m:t>g</m:t>
                        </m:r>
                      </m:sub>
                    </m:sSub>
                    <m:r>
                      <m:t>V</m:t>
                    </m:r>
                  </m:den>
                </m:f>
              </m:e>
            </m:mr>
            <m:mr>
              <m:e>
                <m:r>
                  <m:t>z</m:t>
                </m:r>
              </m:e>
              <m:e>
                <m:r>
                  <m:rPr>
                    <m:sty m:val="p"/>
                  </m:rPr>
                  <m:t>=</m:t>
                </m:r>
                <m:f>
                  <m:fPr>
                    <m:type m:val="bar"/>
                  </m:fPr>
                  <m:num>
                    <m:sSub>
                      <m:e>
                        <m:r>
                          <m:t>γ</m:t>
                        </m:r>
                      </m:e>
                      <m:sub>
                        <m:r>
                          <m:t>y</m:t>
                        </m:r>
                      </m:sub>
                    </m:sSub>
                    <m:sSub>
                      <m:e>
                        <m:r>
                          <m:t>σ</m:t>
                        </m:r>
                      </m:e>
                      <m:sub>
                        <m:r>
                          <m:t>a</m:t>
                        </m:r>
                      </m:sub>
                    </m:sSub>
                  </m:num>
                  <m:den>
                    <m:sSub>
                      <m:e>
                        <m:r>
                          <m:t>γ</m:t>
                        </m:r>
                      </m:e>
                      <m:sub>
                        <m:r>
                          <m:t>y</m:t>
                        </m:r>
                      </m:sub>
                    </m:sSub>
                    <m:r>
                      <m:rPr>
                        <m:sty m:val="p"/>
                      </m:rPr>
                      <m:t>+</m:t>
                    </m:r>
                    <m:sSub>
                      <m:e>
                        <m:r>
                          <m:t>γ</m:t>
                        </m:r>
                      </m:e>
                      <m:sub>
                        <m:r>
                          <m:t>r</m:t>
                        </m:r>
                      </m:sub>
                    </m:sSub>
                    <m:sSubSup>
                      <m:e>
                        <m:r>
                          <m:t>σ</m:t>
                        </m:r>
                      </m:e>
                      <m:sub>
                        <m:r>
                          <m:t>a</m:t>
                        </m:r>
                      </m:sub>
                      <m:sup>
                        <m:r>
                          <m:t>2</m:t>
                        </m:r>
                      </m:sup>
                    </m:sSubSup>
                  </m:den>
                </m:f>
              </m:e>
            </m:mr>
            <m:mr>
              <m:e>
                <m:sSub>
                  <m:e>
                    <m:r>
                      <m:t>Υ</m:t>
                    </m:r>
                  </m:e>
                  <m:sub>
                    <m:sSup>
                      <m:e>
                        <m:r>
                          <m:t>r</m:t>
                        </m:r>
                      </m:e>
                      <m:sup>
                        <m:r>
                          <m:t>N</m:t>
                        </m:r>
                      </m:sup>
                    </m:sSup>
                    <m:r>
                      <m:rPr>
                        <m:sty m:val="p"/>
                      </m:rPr>
                      <m:t>,</m:t>
                    </m:r>
                    <m:r>
                      <m:t>0</m:t>
                    </m:r>
                  </m:sub>
                </m:sSub>
              </m:e>
              <m:e>
                <m:r>
                  <m:rPr>
                    <m:sty m:val="p"/>
                  </m:rPr>
                  <m:t>=</m:t>
                </m:r>
                <m:f>
                  <m:fPr>
                    <m:type m:val="bar"/>
                  </m:fPr>
                  <m:num>
                    <m:sSub>
                      <m:e>
                        <m:r>
                          <m:t>γ</m:t>
                        </m:r>
                      </m:e>
                      <m:sub>
                        <m:r>
                          <m:t>y</m:t>
                        </m:r>
                      </m:sub>
                    </m:sSub>
                  </m:num>
                  <m:den>
                    <m:sSub>
                      <m:e>
                        <m:r>
                          <m:t>γ</m:t>
                        </m:r>
                      </m:e>
                      <m:sub>
                        <m:r>
                          <m:t>r</m:t>
                        </m:r>
                      </m:sub>
                    </m:sSub>
                    <m:sSubSup>
                      <m:e>
                        <m:r>
                          <m:t>σ</m:t>
                        </m:r>
                      </m:e>
                      <m:sub>
                        <m:r>
                          <m:t>a</m:t>
                        </m:r>
                      </m:sub>
                      <m:sup>
                        <m:r>
                          <m:t>2</m:t>
                        </m:r>
                      </m:sup>
                    </m:sSubSup>
                    <m:r>
                      <m:rPr>
                        <m:sty m:val="p"/>
                      </m:rPr>
                      <m:t>+</m:t>
                    </m:r>
                    <m:sSub>
                      <m:e>
                        <m:r>
                          <m:t>γ</m:t>
                        </m:r>
                      </m:e>
                      <m:sub>
                        <m:r>
                          <m:t>y</m:t>
                        </m:r>
                      </m:sub>
                    </m:sSub>
                  </m:den>
                </m:f>
              </m:e>
            </m:mr>
          </m:m>
        </m:oMath>
      </m:oMathPara>
    </w:p>
    <w:p>
      <w:pPr>
        <w:pStyle w:val="FirstParagraph"/>
      </w:pPr>
      <m:oMathPara>
        <m:oMathParaPr>
          <m:jc m:val="center"/>
        </m:oMathParaPr>
        <m:oMath>
          <m:r>
            <m:t>K</m:t>
          </m:r>
          <m:r>
            <m:rPr>
              <m:sty m:val="p"/>
            </m:rPr>
            <m:t>=</m:t>
          </m:r>
          <m:f>
            <m:fPr>
              <m:type m:val="bar"/>
            </m:fPr>
            <m:num>
              <m:sSub>
                <m:e>
                  <m:r>
                    <m:t>γ</m:t>
                  </m:r>
                </m:e>
                <m:sub>
                  <m:r>
                    <m:t>y</m:t>
                  </m:r>
                </m:sub>
              </m:sSub>
              <m:sSub>
                <m:e>
                  <m:r>
                    <m:t>σ</m:t>
                  </m:r>
                </m:e>
                <m:sub>
                  <m:r>
                    <m:t>a</m:t>
                  </m:r>
                </m:sub>
              </m:sSub>
              <m:r>
                <m:t>α</m:t>
              </m:r>
              <m:d>
                <m:dPr>
                  <m:begChr m:val="("/>
                  <m:endChr m:val=")"/>
                  <m:sepChr m:val=""/>
                  <m:grow/>
                </m:dPr>
                <m:e>
                  <m:sSub>
                    <m:e>
                      <m:r>
                        <m:t>σ</m:t>
                      </m:r>
                    </m:e>
                    <m:sub>
                      <m:r>
                        <m:t>a</m:t>
                      </m:r>
                    </m:sub>
                  </m:sSub>
                  <m:acc>
                    <m:accPr>
                      <m:chr m:val="‾"/>
                    </m:accPr>
                    <m:e>
                      <m:r>
                        <m:t>τ</m:t>
                      </m:r>
                    </m:e>
                  </m:acc>
                  <m:r>
                    <m:rPr>
                      <m:sty m:val="p"/>
                    </m:rPr>
                    <m:t>−</m:t>
                  </m:r>
                  <m:sSub>
                    <m:e>
                      <m:r>
                        <m:t>σ</m:t>
                      </m:r>
                    </m:e>
                    <m:sub>
                      <m:r>
                        <m:t>a</m:t>
                      </m:r>
                    </m:sub>
                  </m:sSub>
                  <m:r>
                    <m:rPr>
                      <m:sty m:val="p"/>
                    </m:rPr>
                    <m:t>−</m:t>
                  </m:r>
                  <m:acc>
                    <m:accPr>
                      <m:chr m:val="‾"/>
                    </m:accPr>
                    <m:e>
                      <m:r>
                        <m:t>C</m:t>
                      </m:r>
                    </m:e>
                  </m:acc>
                  <m:r>
                    <m:t>κ</m:t>
                  </m:r>
                  <m:r>
                    <m:rPr>
                      <m:sty m:val="p"/>
                    </m:rPr>
                    <m:t>+</m:t>
                  </m:r>
                  <m:sSubSup>
                    <m:e>
                      <m:r>
                        <m:t>σ</m:t>
                      </m:r>
                    </m:e>
                    <m:sub>
                      <m:r>
                        <m:t>a</m:t>
                      </m:r>
                    </m:sub>
                    <m:sup>
                      <m:r>
                        <m:t>2</m:t>
                      </m:r>
                    </m:sup>
                  </m:sSubSup>
                  <m:acc>
                    <m:accPr>
                      <m:chr m:val="‾"/>
                    </m:accPr>
                    <m:e>
                      <m:r>
                        <m:t>B</m:t>
                      </m:r>
                    </m:e>
                  </m:acc>
                  <m:r>
                    <m:t>β</m:t>
                  </m:r>
                  <m:r>
                    <m:rPr>
                      <m:sty m:val="p"/>
                    </m:rPr>
                    <m:t>−</m:t>
                  </m:r>
                  <m:sSub>
                    <m:e>
                      <m:r>
                        <m:t>σ</m:t>
                      </m:r>
                    </m:e>
                    <m:sub>
                      <m:r>
                        <m:t>a</m:t>
                      </m:r>
                    </m:sub>
                  </m:sSub>
                  <m:acc>
                    <m:accPr>
                      <m:chr m:val="‾"/>
                    </m:accPr>
                    <m:e>
                      <m:r>
                        <m:t>B</m:t>
                      </m:r>
                    </m:e>
                  </m:acc>
                  <m:r>
                    <m:t>β</m:t>
                  </m:r>
                  <m:r>
                    <m:t>κ</m:t>
                  </m:r>
                  <m:r>
                    <m:rPr>
                      <m:sty m:val="p"/>
                    </m:rPr>
                    <m:t>−</m:t>
                  </m:r>
                  <m:sSubSup>
                    <m:e>
                      <m:r>
                        <m:t>σ</m:t>
                      </m:r>
                    </m:e>
                    <m:sub>
                      <m:r>
                        <m:t>a</m:t>
                      </m:r>
                    </m:sub>
                    <m:sup>
                      <m:r>
                        <m:t>2</m:t>
                      </m:r>
                    </m:sup>
                  </m:sSubSup>
                  <m:acc>
                    <m:accPr>
                      <m:chr m:val="‾"/>
                    </m:accPr>
                    <m:e>
                      <m:r>
                        <m:t>B</m:t>
                      </m:r>
                    </m:e>
                  </m:acc>
                  <m:r>
                    <m:rPr>
                      <m:sty m:val="p"/>
                    </m:rPr>
                    <m:t>+</m:t>
                  </m:r>
                  <m:sSub>
                    <m:e>
                      <m:r>
                        <m:t>σ</m:t>
                      </m:r>
                    </m:e>
                    <m:sub>
                      <m:r>
                        <m:t>a</m:t>
                      </m:r>
                    </m:sub>
                  </m:sSub>
                  <m:acc>
                    <m:accPr>
                      <m:chr m:val="‾"/>
                    </m:accPr>
                    <m:e>
                      <m:r>
                        <m:t>C</m:t>
                      </m:r>
                    </m:e>
                  </m:acc>
                  <m:r>
                    <m:rPr>
                      <m:sty m:val="p"/>
                    </m:rPr>
                    <m:t>+</m:t>
                  </m:r>
                  <m:sSub>
                    <m:e>
                      <m:r>
                        <m:t>σ</m:t>
                      </m:r>
                    </m:e>
                    <m:sub>
                      <m:r>
                        <m:t>a</m:t>
                      </m:r>
                    </m:sub>
                  </m:sSub>
                  <m:acc>
                    <m:accPr>
                      <m:chr m:val="‾"/>
                    </m:accPr>
                    <m:e>
                      <m:r>
                        <m:t>B</m:t>
                      </m:r>
                    </m:e>
                  </m:acc>
                  <m:r>
                    <m:t>κ</m:t>
                  </m:r>
                </m:e>
              </m:d>
            </m:num>
            <m:den>
              <m:sSub>
                <m:e>
                  <m:r>
                    <m:t>ρ</m:t>
                  </m:r>
                </m:e>
                <m:sub>
                  <m:r>
                    <m:t>g</m:t>
                  </m:r>
                </m:sub>
              </m:sSub>
              <m:acc>
                <m:accPr>
                  <m:chr m:val="‾"/>
                </m:accPr>
                <m:e>
                  <m:r>
                    <m:t>B</m:t>
                  </m:r>
                </m:e>
              </m:acc>
              <m:r>
                <m:t>β</m:t>
              </m:r>
              <m:r>
                <m:t>V</m:t>
              </m:r>
            </m:den>
          </m:f>
        </m:oMath>
      </m:oMathPara>
    </w:p>
    <w:p>
      <w:pPr>
        <w:pStyle w:val="FirstParagraph"/>
      </w:pPr>
      <m:oMathPara>
        <m:oMathParaPr>
          <m:jc m:val="center"/>
        </m:oMathParaPr>
        <m:oMath>
          <m:r>
            <m:t>V</m:t>
          </m:r>
          <m:r>
            <m:rPr>
              <m:sty m:val="p"/>
            </m:rPr>
            <m:t>=</m:t>
          </m:r>
          <m:sSub>
            <m:e>
              <m:r>
                <m:t>γ</m:t>
              </m:r>
            </m:e>
            <m:sub>
              <m:r>
                <m:t>y</m:t>
              </m:r>
            </m:sub>
          </m:sSub>
          <m:r>
            <m:t>β</m:t>
          </m:r>
          <m:sSub>
            <m:e>
              <m:r>
                <m:t>σ</m:t>
              </m:r>
            </m:e>
            <m:sub>
              <m:r>
                <m:t>a</m:t>
              </m:r>
            </m:sub>
          </m:sSub>
          <m:r>
            <m:rPr>
              <m:sty m:val="p"/>
            </m:rPr>
            <m:t>+</m:t>
          </m:r>
          <m:sSub>
            <m:e>
              <m:r>
                <m:t>γ</m:t>
              </m:r>
            </m:e>
            <m:sub>
              <m:r>
                <m:t>y</m:t>
              </m:r>
            </m:sub>
          </m:sSub>
          <m:sSub>
            <m:e>
              <m:r>
                <m:t>σ</m:t>
              </m:r>
            </m:e>
            <m:sub>
              <m:r>
                <m:t>a</m:t>
              </m:r>
            </m:sub>
          </m:sSub>
          <m:r>
            <m:rPr>
              <m:sty m:val="p"/>
            </m:rPr>
            <m:t>+</m:t>
          </m:r>
          <m:sSub>
            <m:e>
              <m:r>
                <m:t>γ</m:t>
              </m:r>
            </m:e>
            <m:sub>
              <m:r>
                <m:t>y</m:t>
              </m:r>
            </m:sub>
          </m:sSub>
          <m:r>
            <m:t>κ</m:t>
          </m:r>
          <m:r>
            <m:rPr>
              <m:sty m:val="p"/>
            </m:rPr>
            <m:t>+</m:t>
          </m:r>
          <m:sSub>
            <m:e>
              <m:r>
                <m:t>γ</m:t>
              </m:r>
            </m:e>
            <m:sub>
              <m:r>
                <m:t>y</m:t>
              </m:r>
            </m:sub>
          </m:sSub>
          <m:r>
            <m:t>β</m:t>
          </m:r>
          <m:sSubSup>
            <m:e>
              <m:r>
                <m:t>σ</m:t>
              </m:r>
            </m:e>
            <m:sub>
              <m:r>
                <m:t>a</m:t>
              </m:r>
            </m:sub>
            <m:sup>
              <m:r>
                <m:t>3</m:t>
              </m:r>
            </m:sup>
          </m:sSubSup>
          <m:r>
            <m:rPr>
              <m:sty m:val="p"/>
            </m:rPr>
            <m:t>+</m:t>
          </m:r>
          <m:sSub>
            <m:e>
              <m:r>
                <m:t>γ</m:t>
              </m:r>
            </m:e>
            <m:sub>
              <m:r>
                <m:t>r</m:t>
              </m:r>
            </m:sub>
          </m:sSub>
          <m:sSubSup>
            <m:e>
              <m:r>
                <m:t>σ</m:t>
              </m:r>
            </m:e>
            <m:sub>
              <m:r>
                <m:t>a</m:t>
              </m:r>
            </m:sub>
            <m:sup>
              <m:r>
                <m:t>3</m:t>
              </m:r>
            </m:sup>
          </m:sSubSup>
          <m:r>
            <m:rPr>
              <m:sty m:val="p"/>
            </m:rPr>
            <m:t>+</m:t>
          </m:r>
          <m:sSub>
            <m:e>
              <m:r>
                <m:t>γ</m:t>
              </m:r>
            </m:e>
            <m:sub>
              <m:r>
                <m:t>y</m:t>
              </m:r>
            </m:sub>
          </m:sSub>
          <m:sSubSup>
            <m:e>
              <m:r>
                <m:t>σ</m:t>
              </m:r>
            </m:e>
            <m:sub>
              <m:r>
                <m:t>a</m:t>
              </m:r>
            </m:sub>
            <m:sup>
              <m:r>
                <m:t>2</m:t>
              </m:r>
            </m:sup>
          </m:sSubSup>
          <m:r>
            <m:t>κ</m:t>
          </m:r>
        </m:oMath>
      </m:oMathPara>
    </w:p>
    <w:p>
      <w:pPr>
        <w:pStyle w:val="FirstParagraph"/>
      </w:pPr>
      <w:hyperlink w:anchor="eq-regla-optima-bc-stack">
        <w:r>
          <w:rPr>
            <w:rStyle w:val="Hyperlink"/>
          </w:rPr>
          <w:t xml:space="preserve">Ecuación 12</w:t>
        </w:r>
      </w:hyperlink>
      <w:r>
        <w:t xml:space="preserve"> </w:t>
      </w:r>
      <w:r>
        <w:t xml:space="preserve">representa la regla de política monetaria óptima en el juego con liderazgo monetario. Esta formulación se distingue de la regla de tasa de interés obtenida en el juego no cooperativo de Nash, ya que incorpora respuestas a variables adicionales referentes a la política fiscal. Esto hace que la regla este determinada por múltiples factores: la inflación esperada y actual, la brecha del producto en sus dimensiones esperada, presente y pasada, el gasto gubernamental tanto pasado como esperado, y las tasas de interés de equilibrio y natural.</w:t>
      </w:r>
    </w:p>
    <w:p>
      <w:pPr>
        <w:pStyle w:val="Heading4"/>
        <w:rPr>
          <w:vanish/>
          <w:specVanish/>
        </w:rPr>
      </w:pPr>
      <w:r>
        <w:t>Derivación de la curva de reacción bajo un regimen de dominancia fiscal.</w:t>
      </w:r>
      <w:r>
        <w:t xml:space="preserve"> </w:t>
      </w:r>
    </w:p>
    <w:p>
      <w:pPr>
        <w:pStyle w:val="BodyText"/>
      </w:pPr>
      <w:r>
        <w:t xml:space="preserve">En un regimen de dominancia fiscal, el Ministerio de Hacienda juega como el líder de Stackelberg y el Banco Central como seguidor. Por lo tanto, el Ministerio de Hacienda resuelve su problema de optimización tomando en consideración la mejor respuesta del Banco Central. Es decir, la regla de política monetaria óptima</w:t>
      </w:r>
      <w:r>
        <w:t xml:space="preserve"> </w:t>
      </w:r>
      <m:oMath>
        <m:sSubSup>
          <m:e>
            <m:r>
              <m:t>r</m:t>
            </m:r>
          </m:e>
          <m:sub>
            <m:r>
              <m:t>t</m:t>
            </m:r>
          </m:sub>
          <m:sup>
            <m:r>
              <m:t>N</m:t>
            </m:r>
            <m:r>
              <m:t>C</m:t>
            </m:r>
            <m:r>
              <m:t>N</m:t>
            </m:r>
          </m:sup>
        </m:sSubSup>
      </m:oMath>
      <w:r>
        <w:t xml:space="preserve"> </w:t>
      </w:r>
      <w:r>
        <w:t xml:space="preserve">para el juego de Nash no cooperativo. Este resultado, planteado en el problema</w:t>
      </w:r>
      <w:r>
        <w:t xml:space="preserve"> </w:t>
      </w:r>
      <w:hyperlink w:anchor="eq-regla-optima-bc-ncn">
        <w:r>
          <w:rPr>
            <w:rStyle w:val="Hyperlink"/>
          </w:rPr>
          <w:t xml:space="preserve">Ecuación 8</w:t>
        </w:r>
      </w:hyperlink>
      <w:r>
        <w:t xml:space="preserve">, es el equilibrio perfecto en subjuegos para el Banco Central como seguidor.</w:t>
      </w:r>
    </w:p>
    <w:p>
      <w:pPr>
        <w:pStyle w:val="BodyText"/>
      </w:pPr>
      <w:r>
        <w:t xml:space="preserve">En la segunda etapa del juego, el Ministerio de Hacienda intenta resolver problema de optimización, tomando en cuenta las respuestas que pudiera tener Banco Central a sus estrategias.Por lo tanto, optimizando de manera tal que incorpore en su proceso de desicion las reacciones del mismo. Resultando en el siguiente problema:</w:t>
      </w:r>
    </w:p>
    <w:p>
      <w:pPr>
        <w:pStyle w:val="BodyText"/>
      </w:pPr>
      <m:oMathPara>
        <m:oMathParaPr>
          <m:jc m:val="center"/>
        </m:oMathParaPr>
        <m:oMath>
          <m:r>
            <m:t>O</m:t>
          </m:r>
          <m:r>
            <m:rPr>
              <m:sty m:val="p"/>
            </m:rPr>
            <m:t>=</m:t>
          </m:r>
          <m:sSub>
            <m:e>
              <m:r>
                <m:t>E</m:t>
              </m:r>
            </m:e>
            <m:sub>
              <m:r>
                <m:t>0</m:t>
              </m:r>
            </m:sub>
          </m:sSub>
          <m:d>
            <m:dPr>
              <m:begChr m:val="{"/>
              <m:endChr m:val="}"/>
              <m:sepChr m:val=""/>
              <m:grow/>
            </m:dPr>
            <m:e>
              <m:nary>
                <m:naryPr>
                  <m:chr m:val="∑"/>
                  <m:limLoc m:val="undOvr"/>
                  <m:subHide m:val="off"/>
                  <m:supHide m:val="off"/>
                </m:naryPr>
                <m:sub>
                  <m:r>
                    <m:t>t</m:t>
                  </m:r>
                  <m:r>
                    <m:rPr>
                      <m:sty m:val="p"/>
                    </m:rPr>
                    <m:t>=</m:t>
                  </m:r>
                  <m:r>
                    <m:t>0</m:t>
                  </m:r>
                </m:sub>
                <m:sup>
                  <m:r>
                    <m:rPr>
                      <m:sty m:val="p"/>
                    </m:rPr>
                    <m:t>∞</m:t>
                  </m:r>
                </m:sup>
                <m:e>
                  <m:sSup>
                    <m:e>
                      <m:r>
                        <m:t>β</m:t>
                      </m:r>
                    </m:e>
                    <m:sup>
                      <m:r>
                        <m:t>t</m:t>
                      </m:r>
                    </m:sup>
                  </m:sSup>
                </m:e>
              </m:nary>
              <m:d>
                <m:dPr>
                  <m:begChr m:val="["/>
                  <m:endChr m:val="]"/>
                  <m:sepChr m:val=""/>
                  <m:grow/>
                </m:dPr>
                <m:e>
                  <m:m>
                    <m:mPr>
                      <m:baseJc m:val="center"/>
                      <m:plcHide m:val="on"/>
                      <m:mcs>
                        <m:mc>
                          <m:mcPr>
                            <m:mcJc m:val="left"/>
                            <m:count m:val="1"/>
                          </m:mcPr>
                        </m:mc>
                      </m:mcs>
                    </m:mPr>
                    <m:mr>
                      <m:e>
                        <m:f>
                          <m:fPr>
                            <m:type m:val="bar"/>
                          </m:fPr>
                          <m:num>
                            <m:r>
                              <m:t>1</m:t>
                            </m:r>
                          </m:num>
                          <m:den>
                            <m:r>
                              <m:t>2</m:t>
                            </m:r>
                          </m:den>
                        </m:f>
                        <m:sSub>
                          <m:e>
                            <m:r>
                              <m:t>ρ</m:t>
                            </m:r>
                          </m:e>
                          <m:sub>
                            <m:r>
                              <m:t>π</m:t>
                            </m:r>
                          </m:sub>
                        </m:sSub>
                        <m:sSup>
                          <m:e>
                            <m:d>
                              <m:dPr>
                                <m:begChr m:val="("/>
                                <m:endChr m:val=")"/>
                                <m:sepChr m:val=""/>
                                <m:grow/>
                              </m:dPr>
                              <m:e>
                                <m:r>
                                  <m:t>β</m:t>
                                </m:r>
                                <m:sSub>
                                  <m:e>
                                    <m:r>
                                      <m:t>π</m:t>
                                    </m:r>
                                  </m:e>
                                  <m:sub>
                                    <m:r>
                                      <m:t>H</m:t>
                                    </m:r>
                                    <m:r>
                                      <m:rPr>
                                        <m:sty m:val="p"/>
                                      </m:rPr>
                                      <m:t>,</m:t>
                                    </m:r>
                                    <m:r>
                                      <m:t>t</m:t>
                                    </m:r>
                                    <m:r>
                                      <m:rPr>
                                        <m:sty m:val="p"/>
                                      </m:rPr>
                                      <m:t>+</m:t>
                                    </m:r>
                                    <m:r>
                                      <m:t>1</m:t>
                                    </m:r>
                                  </m:sub>
                                </m:sSub>
                                <m:r>
                                  <m:rPr>
                                    <m:sty m:val="p"/>
                                  </m:rPr>
                                  <m:t>+</m:t>
                                </m:r>
                                <m:r>
                                  <m:t>κ</m:t>
                                </m:r>
                                <m:sSub>
                                  <m:e>
                                    <m:acc>
                                      <m:accPr>
                                        <m:chr m:val="̃"/>
                                      </m:accPr>
                                      <m:e>
                                        <m:r>
                                          <m:t>y</m:t>
                                        </m:r>
                                      </m:e>
                                    </m:acc>
                                  </m:e>
                                  <m:sub>
                                    <m:r>
                                      <m:t>t</m:t>
                                    </m:r>
                                  </m:sub>
                                </m:sSub>
                                <m:r>
                                  <m:rPr>
                                    <m:sty m:val="p"/>
                                  </m:rPr>
                                  <m:t>+</m:t>
                                </m:r>
                                <m:sSub>
                                  <m:e>
                                    <m:r>
                                      <m:t>σ</m:t>
                                    </m:r>
                                  </m:e>
                                  <m:sub>
                                    <m:r>
                                      <m:t>a</m:t>
                                    </m:r>
                                  </m:sub>
                                </m:sSub>
                                <m:sSub>
                                  <m:e>
                                    <m:acc>
                                      <m:accPr>
                                        <m:chr m:val="̃"/>
                                      </m:accPr>
                                      <m:e>
                                        <m:r>
                                          <m:t>g</m:t>
                                        </m:r>
                                      </m:e>
                                    </m:acc>
                                  </m:e>
                                  <m:sub>
                                    <m:r>
                                      <m:t>t</m:t>
                                    </m:r>
                                  </m:sub>
                                </m:sSub>
                                <m:r>
                                  <m:rPr>
                                    <m:sty m:val="p"/>
                                  </m:rPr>
                                  <m:t>+</m:t>
                                </m:r>
                                <m:sSubSup>
                                  <m:e>
                                    <m:r>
                                      <m:t>ε</m:t>
                                    </m:r>
                                  </m:e>
                                  <m:sub>
                                    <m:r>
                                      <m:t>t</m:t>
                                    </m:r>
                                  </m:sub>
                                  <m:sup>
                                    <m:r>
                                      <m:t>π</m:t>
                                    </m:r>
                                  </m:sup>
                                </m:sSubSup>
                              </m:e>
                            </m:d>
                          </m:e>
                          <m:sup>
                            <m:r>
                              <m:t>2</m:t>
                            </m:r>
                          </m:sup>
                        </m:sSup>
                      </m:e>
                    </m:mr>
                    <m:mr>
                      <m:e>
                        <m:r>
                          <m:rPr>
                            <m:sty m:val="p"/>
                          </m:rPr>
                          <m:t>+</m:t>
                        </m:r>
                        <m:f>
                          <m:fPr>
                            <m:type m:val="bar"/>
                          </m:fPr>
                          <m:num>
                            <m:r>
                              <m:t>1</m:t>
                            </m:r>
                          </m:num>
                          <m:den>
                            <m:r>
                              <m:t>2</m:t>
                            </m:r>
                          </m:den>
                        </m:f>
                        <m:sSub>
                          <m:e>
                            <m:r>
                              <m:t>ρ</m:t>
                            </m:r>
                          </m:e>
                          <m:sub>
                            <m:r>
                              <m:t>y</m:t>
                            </m:r>
                          </m:sub>
                        </m:sSub>
                        <m:sSup>
                          <m:e>
                            <m:d>
                              <m:dPr>
                                <m:begChr m:val="("/>
                                <m:endChr m:val=")"/>
                                <m:sepChr m:val=""/>
                                <m:grow/>
                              </m:dPr>
                              <m:e>
                                <m:sSub>
                                  <m:e>
                                    <m:acc>
                                      <m:accPr>
                                        <m:chr m:val="̃"/>
                                      </m:accPr>
                                      <m:e>
                                        <m:r>
                                          <m:t>y</m:t>
                                        </m:r>
                                      </m:e>
                                    </m:acc>
                                  </m:e>
                                  <m:sub>
                                    <m:r>
                                      <m:t>t</m:t>
                                    </m:r>
                                    <m:r>
                                      <m:rPr>
                                        <m:sty m:val="p"/>
                                      </m:rPr>
                                      <m:t>+</m:t>
                                    </m:r>
                                    <m:r>
                                      <m:t>1</m:t>
                                    </m:r>
                                  </m:sub>
                                </m:sSub>
                                <m:r>
                                  <m:rPr>
                                    <m:sty m:val="p"/>
                                  </m:rPr>
                                  <m:t>−</m:t>
                                </m:r>
                                <m:f>
                                  <m:fPr>
                                    <m:type m:val="bar"/>
                                  </m:fPr>
                                  <m:num>
                                    <m:r>
                                      <m:t>1</m:t>
                                    </m:r>
                                  </m:num>
                                  <m:den>
                                    <m:sSub>
                                      <m:e>
                                        <m:r>
                                          <m:t>σ</m:t>
                                        </m:r>
                                      </m:e>
                                      <m:sub>
                                        <m:r>
                                          <m:t>a</m:t>
                                        </m:r>
                                      </m:sub>
                                    </m:sSub>
                                  </m:den>
                                </m:f>
                                <m:d>
                                  <m:dPr>
                                    <m:begChr m:val="("/>
                                    <m:endChr m:val=")"/>
                                    <m:sepChr m:val=""/>
                                    <m:grow/>
                                  </m:dPr>
                                  <m:e>
                                    <m:sSubSup>
                                      <m:e>
                                        <m:r>
                                          <m:t>r</m:t>
                                        </m:r>
                                      </m:e>
                                      <m:sub>
                                        <m:r>
                                          <m:t>t</m:t>
                                        </m:r>
                                      </m:sub>
                                      <m:sup>
                                        <m:r>
                                          <m:t>B</m:t>
                                        </m:r>
                                        <m:r>
                                          <m:t>R</m:t>
                                        </m:r>
                                      </m:sup>
                                    </m:sSubSup>
                                    <m:r>
                                      <m:rPr>
                                        <m:sty m:val="p"/>
                                      </m:rPr>
                                      <m:t>−</m:t>
                                    </m:r>
                                    <m:sSub>
                                      <m:e>
                                        <m:r>
                                          <m:t>π</m:t>
                                        </m:r>
                                      </m:e>
                                      <m:sub>
                                        <m:r>
                                          <m:t>H</m:t>
                                        </m:r>
                                        <m:r>
                                          <m:rPr>
                                            <m:sty m:val="p"/>
                                          </m:rPr>
                                          <m:t>,</m:t>
                                        </m:r>
                                        <m:r>
                                          <m:t>t</m:t>
                                        </m:r>
                                        <m:r>
                                          <m:rPr>
                                            <m:sty m:val="p"/>
                                          </m:rPr>
                                          <m:t>+</m:t>
                                        </m:r>
                                        <m:r>
                                          <m:t>1</m:t>
                                        </m:r>
                                      </m:sub>
                                    </m:sSub>
                                    <m:r>
                                      <m:rPr>
                                        <m:sty m:val="p"/>
                                      </m:rPr>
                                      <m:t>−</m:t>
                                    </m:r>
                                    <m:sSubSup>
                                      <m:e>
                                        <m:r>
                                          <m:t>r</m:t>
                                        </m:r>
                                      </m:e>
                                      <m:sub>
                                        <m:r>
                                          <m:t>t</m:t>
                                        </m:r>
                                      </m:sub>
                                      <m:sup>
                                        <m:r>
                                          <m:t>N</m:t>
                                        </m:r>
                                      </m:sup>
                                    </m:sSubSup>
                                  </m:e>
                                </m:d>
                                <m:r>
                                  <m:rPr>
                                    <m:sty m:val="p"/>
                                  </m:rPr>
                                  <m:t>−</m:t>
                                </m:r>
                                <m:sSub>
                                  <m:e>
                                    <m:acc>
                                      <m:accPr>
                                        <m:chr m:val="̃"/>
                                      </m:accPr>
                                      <m:e>
                                        <m:r>
                                          <m:t>g</m:t>
                                        </m:r>
                                      </m:e>
                                    </m:acc>
                                  </m:e>
                                  <m:sub>
                                    <m:r>
                                      <m:t>t</m:t>
                                    </m:r>
                                    <m:r>
                                      <m:rPr>
                                        <m:sty m:val="p"/>
                                      </m:rPr>
                                      <m:t>+</m:t>
                                    </m:r>
                                    <m:r>
                                      <m:t>1</m:t>
                                    </m:r>
                                  </m:sub>
                                </m:sSub>
                                <m:r>
                                  <m:rPr>
                                    <m:sty m:val="p"/>
                                  </m:rPr>
                                  <m:t>+</m:t>
                                </m:r>
                                <m:sSub>
                                  <m:e>
                                    <m:acc>
                                      <m:accPr>
                                        <m:chr m:val="̃"/>
                                      </m:accPr>
                                      <m:e>
                                        <m:r>
                                          <m:t>g</m:t>
                                        </m:r>
                                      </m:e>
                                    </m:acc>
                                  </m:e>
                                  <m:sub>
                                    <m:r>
                                      <m:t>t</m:t>
                                    </m:r>
                                  </m:sub>
                                </m:sSub>
                              </m:e>
                            </m:d>
                          </m:e>
                          <m:sup>
                            <m:r>
                              <m:t>2</m:t>
                            </m:r>
                          </m:sup>
                        </m:sSup>
                      </m:e>
                    </m:mr>
                    <m:mr>
                      <m:e>
                        <m:r>
                          <m:rPr>
                            <m:sty m:val="p"/>
                          </m:rPr>
                          <m:t>+</m:t>
                        </m:r>
                        <m:f>
                          <m:fPr>
                            <m:type m:val="bar"/>
                          </m:fPr>
                          <m:num>
                            <m:r>
                              <m:t>1</m:t>
                            </m:r>
                          </m:num>
                          <m:den>
                            <m:r>
                              <m:t>2</m:t>
                            </m:r>
                          </m:den>
                        </m:f>
                        <m:sSub>
                          <m:e>
                            <m:r>
                              <m:t>ρ</m:t>
                            </m:r>
                          </m:e>
                          <m:sub>
                            <m:r>
                              <m:t>g</m:t>
                            </m:r>
                          </m:sub>
                        </m:sSub>
                        <m:sSubSup>
                          <m:e>
                            <m:acc>
                              <m:accPr>
                                <m:chr m:val="̃"/>
                              </m:accPr>
                              <m:e>
                                <m:r>
                                  <m:t>g</m:t>
                                </m:r>
                              </m:e>
                            </m:acc>
                          </m:e>
                          <m:sub>
                            <m:r>
                              <m:t>t</m:t>
                            </m:r>
                          </m:sub>
                          <m:sup>
                            <m:r>
                              <m:t>2</m:t>
                            </m:r>
                          </m:sup>
                        </m:sSubSup>
                      </m:e>
                    </m:mr>
                  </m:m>
                </m:e>
              </m:d>
            </m:e>
          </m:d>
        </m:oMath>
      </m:oMathPara>
    </w:p>
    <w:p>
      <w:pPr>
        <w:pStyle w:val="FirstParagraph"/>
      </w:pPr>
      <w:r>
        <w:t xml:space="preserve">Al resolver el problema de optmiización no restringida, y despejar con respecto a</w:t>
      </w:r>
      <w:r>
        <w:t xml:space="preserve"> </w:t>
      </w:r>
      <m:oMath>
        <m:sSubSup>
          <m:e>
            <m:acc>
              <m:accPr>
                <m:chr m:val="̃"/>
              </m:accPr>
              <m:e>
                <m:r>
                  <m:t>g</m:t>
                </m:r>
              </m:e>
            </m:acc>
          </m:e>
          <m:sub>
            <m:r>
              <m:t>t</m:t>
            </m:r>
          </m:sub>
          <m:sup>
            <m:r>
              <m:t>N</m:t>
            </m:r>
            <m:r>
              <m:t>C</m:t>
            </m:r>
            <m:r>
              <m:t>N</m:t>
            </m:r>
          </m:sup>
        </m:sSubSup>
      </m:oMath>
      <w:r>
        <w:t xml:space="preserve"> </w:t>
      </w:r>
      <w:r>
        <w:t xml:space="preserve">obtenemos la siguiente regla de política fiscal óptima:</w:t>
      </w:r>
    </w:p>
    <w:p>
      <w:pPr>
        <w:pStyle w:val="BodyText"/>
      </w:pPr>
      <w:bookmarkStart w:id="50" w:name="eq-regla-optima-mh-stack"/>
      <m:oMathPara>
        <m:oMathParaPr>
          <m:jc m:val="center"/>
        </m:oMathParaPr>
        <m:oMath>
          <m:m>
            <m:mPr>
              <m:baseJc m:val="center"/>
              <m:plcHide m:val="on"/>
              <m:mcs>
                <m:mc>
                  <m:mcPr>
                    <m:mcJc m:val="right"/>
                    <m:count m:val="1"/>
                  </m:mcPr>
                </m:mc>
                <m:mc>
                  <m:mcPr>
                    <m:mcJc m:val="left"/>
                    <m:count m:val="1"/>
                  </m:mcPr>
                </m:mc>
              </m:mcs>
            </m:mPr>
            <m:mr>
              <m:e>
                <m:sSub>
                  <m:e>
                    <m:r>
                      <m:t>Ξ</m:t>
                    </m:r>
                  </m:e>
                  <m:sub>
                    <m:r>
                      <m:t>π</m:t>
                    </m:r>
                    <m:r>
                      <m:rPr>
                        <m:sty m:val="p"/>
                      </m:rPr>
                      <m:t>,</m:t>
                    </m:r>
                    <m:r>
                      <m:t>0</m:t>
                    </m:r>
                  </m:sub>
                </m:sSub>
                <m:sSub>
                  <m:e>
                    <m:r>
                      <m:t>π</m:t>
                    </m:r>
                  </m:e>
                  <m:sub>
                    <m:r>
                      <m:t>H</m:t>
                    </m:r>
                    <m:r>
                      <m:rPr>
                        <m:sty m:val="p"/>
                      </m:rPr>
                      <m:t>,</m:t>
                    </m:r>
                    <m:r>
                      <m:t>t</m:t>
                    </m:r>
                  </m:sub>
                </m:sSub>
              </m:e>
              <m:e>
                <m:r>
                  <m:rPr>
                    <m:sty m:val="p"/>
                  </m:rPr>
                  <m:t>−</m:t>
                </m:r>
                <m:sSub>
                  <m:e>
                    <m:r>
                      <m:t>Ξ</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Ξ</m:t>
                    </m:r>
                  </m:e>
                  <m:sub>
                    <m:r>
                      <m:t>y</m:t>
                    </m:r>
                    <m:r>
                      <m:rPr>
                        <m:sty m:val="p"/>
                      </m:rPr>
                      <m:t>,</m:t>
                    </m:r>
                    <m:r>
                      <m:t>0</m:t>
                    </m:r>
                  </m:sub>
                </m:sSub>
                <m:sSub>
                  <m:e>
                    <m:acc>
                      <m:accPr>
                        <m:chr m:val="̃"/>
                      </m:accPr>
                      <m:e>
                        <m:r>
                          <m:t>y</m:t>
                        </m:r>
                      </m:e>
                    </m:acc>
                  </m:e>
                  <m:sub>
                    <m:r>
                      <m:t>t</m:t>
                    </m:r>
                  </m:sub>
                </m:sSub>
                <m:r>
                  <m:rPr>
                    <m:sty m:val="p"/>
                  </m:rPr>
                  <m:t>−</m:t>
                </m:r>
                <m:sSub>
                  <m:e>
                    <m:r>
                      <m:t>Ξ</m:t>
                    </m:r>
                  </m:e>
                  <m:sub>
                    <m:r>
                      <m:t>y</m:t>
                    </m:r>
                    <m:r>
                      <m:rPr>
                        <m:sty m:val="p"/>
                      </m:rPr>
                      <m:t>,</m:t>
                    </m:r>
                    <m:r>
                      <m:t>1</m:t>
                    </m:r>
                  </m:sub>
                </m:sSub>
                <m:sSub>
                  <m:e>
                    <m:acc>
                      <m:accPr>
                        <m:chr m:val="̃"/>
                      </m:accPr>
                      <m:e>
                        <m:r>
                          <m:t>y</m:t>
                        </m:r>
                      </m:e>
                    </m:acc>
                  </m:e>
                  <m:sub>
                    <m:r>
                      <m:t>t</m:t>
                    </m:r>
                    <m:r>
                      <m:rPr>
                        <m:sty m:val="p"/>
                      </m:rPr>
                      <m:t>−</m:t>
                    </m:r>
                    <m:r>
                      <m:t>1</m:t>
                    </m:r>
                  </m:sub>
                </m:sSub>
                <m:r>
                  <m:rPr>
                    <m:sty m:val="p"/>
                  </m:rPr>
                  <m:t>+</m:t>
                </m:r>
                <m:r>
                  <m:t>w</m:t>
                </m:r>
                <m:sSubSup>
                  <m:e>
                    <m:r>
                      <m:t>ε</m:t>
                    </m:r>
                  </m:e>
                  <m:sub>
                    <m:r>
                      <m:t>t</m:t>
                    </m:r>
                  </m:sub>
                  <m:sup>
                    <m:r>
                      <m:t>π</m:t>
                    </m:r>
                  </m:sup>
                </m:sSubSup>
              </m:e>
            </m:mr>
            <m:mr>
              <m:e/>
              <m:e>
                <m:r>
                  <m:rPr>
                    <m:sty m:val="p"/>
                  </m:rPr>
                  <m:t>+</m:t>
                </m:r>
                <m:sSub>
                  <m:e>
                    <m:r>
                      <m:t>Ξ</m:t>
                    </m:r>
                  </m:e>
                  <m:sub>
                    <m:r>
                      <m:t>π</m:t>
                    </m:r>
                    <m:r>
                      <m:rPr>
                        <m:sty m:val="p"/>
                      </m:rPr>
                      <m:t>,</m:t>
                    </m:r>
                    <m:r>
                      <m:t>0</m:t>
                    </m:r>
                  </m:sub>
                </m:sSub>
                <m:sSub>
                  <m:e>
                    <m:r>
                      <m:t>π</m:t>
                    </m:r>
                  </m:e>
                  <m:sub>
                    <m:r>
                      <m:t>H</m:t>
                    </m:r>
                    <m:r>
                      <m:rPr>
                        <m:sty m:val="p"/>
                      </m:rPr>
                      <m:t>,</m:t>
                    </m:r>
                    <m:r>
                      <m:t>t</m:t>
                    </m:r>
                  </m:sub>
                </m:sSub>
                <m:r>
                  <m:rPr>
                    <m:sty m:val="p"/>
                  </m:rPr>
                  <m:t>−</m:t>
                </m:r>
                <m:sSub>
                  <m:e>
                    <m:r>
                      <m:t>Ξ</m:t>
                    </m:r>
                  </m:e>
                  <m:sub>
                    <m:r>
                      <m:t>y</m:t>
                    </m:r>
                    <m:r>
                      <m:rPr>
                        <m:sty m:val="p"/>
                      </m:rPr>
                      <m:t>,</m:t>
                    </m:r>
                    <m:r>
                      <m:rPr>
                        <m:sty m:val="p"/>
                      </m:rPr>
                      <m:t>+</m:t>
                    </m:r>
                    <m:r>
                      <m:t>1</m:t>
                    </m:r>
                  </m:sub>
                </m:sSub>
                <m:sSub>
                  <m:e>
                    <m:r>
                      <m:t>E</m:t>
                    </m:r>
                  </m:e>
                  <m:sub>
                    <m:r>
                      <m:t>t</m:t>
                    </m:r>
                  </m:sub>
                </m:sSub>
                <m:r>
                  <m:rPr>
                    <m:sty m:val="p"/>
                  </m:rPr>
                  <m:t>{</m:t>
                </m:r>
                <m:sSub>
                  <m:e>
                    <m:acc>
                      <m:accPr>
                        <m:chr m:val="̃"/>
                      </m:accPr>
                      <m:e>
                        <m:r>
                          <m:t>y</m:t>
                        </m:r>
                      </m:e>
                    </m:acc>
                  </m:e>
                  <m:sub>
                    <m:r>
                      <m:t>t</m:t>
                    </m:r>
                    <m:r>
                      <m:rPr>
                        <m:sty m:val="p"/>
                      </m:rPr>
                      <m:t>+</m:t>
                    </m:r>
                    <m:r>
                      <m:t>1</m:t>
                    </m:r>
                  </m:sub>
                </m:sSub>
                <m:r>
                  <m:rPr>
                    <m:sty m:val="p"/>
                  </m:rPr>
                  <m:t>}</m:t>
                </m:r>
                <m:r>
                  <m:rPr>
                    <m:sty m:val="p"/>
                  </m:rPr>
                  <m:t>+</m:t>
                </m:r>
                <m:sSub>
                  <m:e>
                    <m:r>
                      <m:t>Ξ</m:t>
                    </m:r>
                  </m:e>
                  <m:sub>
                    <m:r>
                      <m:t>y</m:t>
                    </m:r>
                    <m:r>
                      <m:rPr>
                        <m:sty m:val="p"/>
                      </m:rPr>
                      <m:t>,</m:t>
                    </m:r>
                    <m:r>
                      <m:t>0</m:t>
                    </m:r>
                  </m:sub>
                </m:sSub>
                <m:sSub>
                  <m:e>
                    <m:acc>
                      <m:accPr>
                        <m:chr m:val="̃"/>
                      </m:accPr>
                      <m:e>
                        <m:r>
                          <m:t>y</m:t>
                        </m:r>
                      </m:e>
                    </m:acc>
                  </m:e>
                  <m:sub>
                    <m:r>
                      <m:t>t</m:t>
                    </m:r>
                  </m:sub>
                </m:sSub>
                <m:r>
                  <m:rPr>
                    <m:sty m:val="p"/>
                  </m:rPr>
                  <m:t>−</m:t>
                </m:r>
                <m:sSub>
                  <m:e>
                    <m:r>
                      <m:t>Ξ</m:t>
                    </m:r>
                  </m:e>
                  <m:sub>
                    <m:r>
                      <m:t>y</m:t>
                    </m:r>
                    <m:r>
                      <m:rPr>
                        <m:sty m:val="p"/>
                      </m:rPr>
                      <m:t>,</m:t>
                    </m:r>
                    <m:r>
                      <m:t>1</m:t>
                    </m:r>
                  </m:sub>
                </m:sSub>
                <m:sSub>
                  <m:e>
                    <m:acc>
                      <m:accPr>
                        <m:chr m:val="̃"/>
                      </m:accPr>
                      <m:e>
                        <m:r>
                          <m:t>y</m:t>
                        </m:r>
                      </m:e>
                    </m:acc>
                  </m:e>
                  <m:sub>
                    <m:r>
                      <m:t>t</m:t>
                    </m:r>
                    <m:r>
                      <m:rPr>
                        <m:sty m:val="p"/>
                      </m:rPr>
                      <m:t>−</m:t>
                    </m:r>
                    <m:r>
                      <m:t>1</m:t>
                    </m:r>
                  </m:sub>
                </m:sSub>
                <m:r>
                  <m:rPr>
                    <m:sty m:val="p"/>
                  </m:rPr>
                  <m:t>+</m:t>
                </m:r>
                <m:r>
                  <m:t>w</m:t>
                </m:r>
                <m:sSubSup>
                  <m:e>
                    <m:r>
                      <m:t>ε</m:t>
                    </m:r>
                  </m:e>
                  <m:sub>
                    <m:r>
                      <m:t>t</m:t>
                    </m:r>
                  </m:sub>
                  <m:sup>
                    <m:r>
                      <m:t>π</m:t>
                    </m:r>
                  </m:sup>
                </m:sSubSup>
              </m:e>
            </m:mr>
          </m:m>
          <m:r>
            <m:t>  </m:t>
          </m:r>
          <m:d>
            <m:dPr>
              <m:begChr m:val="("/>
              <m:endChr m:val=")"/>
              <m:sepChr m:val=""/>
              <m:grow/>
            </m:dPr>
            <m:e>
              <m:r>
                <m:t>13</m:t>
              </m:r>
            </m:e>
          </m:d>
        </m:oMath>
      </m:oMathPara>
      <w:bookmarkEnd w:id="50"/>
    </w:p>
    <w:p>
      <w:pPr>
        <w:pStyle w:val="FirstParagraph"/>
      </w:pPr>
      <w:r>
        <w:t xml:space="preserve">Donde, para simplificación, usamos: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
                  <m:mcPr>
                    <m:mcJc m:val="right"/>
                    <m:count m:val="1"/>
                  </m:mcPr>
                </m:mc>
                <m:mc>
                  <m:mcPr>
                    <m:mcJc m:val="left"/>
                    <m:count m:val="1"/>
                  </m:mcPr>
                </m:mc>
              </m:mcs>
            </m:mPr>
            <m:mr>
              <m:e>
                <m:sSub>
                  <m:e>
                    <m:r>
                      <m:t>Ξ</m:t>
                    </m:r>
                  </m:e>
                  <m:sub>
                    <m:r>
                      <m:t>g</m:t>
                    </m:r>
                    <m:r>
                      <m:rPr>
                        <m:sty m:val="p"/>
                      </m:rPr>
                      <m:t>,</m:t>
                    </m:r>
                    <m:r>
                      <m:rPr>
                        <m:sty m:val="p"/>
                      </m:rPr>
                      <m:t>+</m:t>
                    </m:r>
                    <m:r>
                      <m:t>1</m:t>
                    </m:r>
                  </m:sub>
                </m:sSub>
              </m:e>
              <m:e>
                <m:r>
                  <m:rPr>
                    <m:sty m:val="p"/>
                  </m:rPr>
                  <m:t>=</m:t>
                </m:r>
                <m:f>
                  <m:fPr>
                    <m:type m:val="bar"/>
                  </m:fPr>
                  <m:num>
                    <m:sSub>
                      <m:e>
                        <m:r>
                          <m:t>ρ</m:t>
                        </m:r>
                      </m:e>
                      <m:sub>
                        <m:r>
                          <m:t>y</m:t>
                        </m:r>
                      </m:sub>
                    </m:sSub>
                  </m:num>
                  <m:den>
                    <m:r>
                      <m:t>J</m:t>
                    </m:r>
                  </m:den>
                </m:f>
                <m:r>
                  <m:rPr>
                    <m:sty m:val="p"/>
                  </m:rPr>
                  <m:t>,</m:t>
                </m:r>
              </m:e>
              <m:e>
                <m:sSub>
                  <m:e>
                    <m:r>
                      <m:t>Ξ</m:t>
                    </m:r>
                  </m:e>
                  <m:sub>
                    <m:r>
                      <m:t>y</m:t>
                    </m:r>
                  </m:sub>
                </m:sSub>
              </m:e>
              <m:e>
                <m:r>
                  <m:rPr>
                    <m:sty m:val="p"/>
                  </m:rPr>
                  <m:t>=</m:t>
                </m:r>
                <m:f>
                  <m:fPr>
                    <m:type m:val="bar"/>
                  </m:fPr>
                  <m:num>
                    <m:sSub>
                      <m:e>
                        <m:r>
                          <m:t>ρ</m:t>
                        </m:r>
                      </m:e>
                      <m:sub>
                        <m:r>
                          <m:t>y</m:t>
                        </m:r>
                      </m:sub>
                    </m:sSub>
                    <m:r>
                      <m:t>κ</m:t>
                    </m:r>
                  </m:num>
                  <m:den>
                    <m:r>
                      <m:t>β</m:t>
                    </m:r>
                    <m:r>
                      <m:t>J</m:t>
                    </m:r>
                  </m:den>
                </m:f>
                <m:r>
                  <m:rPr>
                    <m:sty m:val="p"/>
                  </m:rPr>
                  <m:t>,</m:t>
                </m:r>
              </m:e>
              <m:e>
                <m:sSub>
                  <m:e>
                    <m:r>
                      <m:t>Ξ</m:t>
                    </m:r>
                  </m:e>
                  <m:sub>
                    <m:r>
                      <m:t>y</m:t>
                    </m:r>
                    <m:r>
                      <m:rPr>
                        <m:sty m:val="p"/>
                      </m:rPr>
                      <m:t>′</m:t>
                    </m:r>
                  </m:sub>
                </m:sSub>
              </m:e>
              <m:e>
                <m:r>
                  <m:rPr>
                    <m:sty m:val="p"/>
                  </m:rPr>
                  <m:t>=</m:t>
                </m:r>
                <m:f>
                  <m:fPr>
                    <m:type m:val="bar"/>
                  </m:fPr>
                  <m:num>
                    <m:sSub>
                      <m:e>
                        <m:r>
                          <m:t>ρ</m:t>
                        </m:r>
                      </m:e>
                      <m:sub>
                        <m:r>
                          <m:t>g</m:t>
                        </m:r>
                      </m:sub>
                    </m:sSub>
                  </m:num>
                  <m:den>
                    <m:sSub>
                      <m:e>
                        <m:r>
                          <m:t>σ</m:t>
                        </m:r>
                      </m:e>
                      <m:sub>
                        <m:r>
                          <m:t>a</m:t>
                        </m:r>
                      </m:sub>
                    </m:sSub>
                    <m:r>
                      <m:t>J</m:t>
                    </m:r>
                  </m:den>
                </m:f>
                <m:r>
                  <m:rPr>
                    <m:sty m:val="p"/>
                  </m:rPr>
                  <m:t>,</m:t>
                </m:r>
              </m:e>
              <m:e>
                <m:sSub>
                  <m:e>
                    <m:r>
                      <m:t>Ξ</m:t>
                    </m:r>
                  </m:e>
                  <m:sub>
                    <m:r>
                      <m:t>r</m:t>
                    </m:r>
                    <m:r>
                      <m:rPr>
                        <m:sty m:val="p"/>
                      </m:rPr>
                      <m:t>,</m:t>
                    </m:r>
                    <m:r>
                      <m:t>1</m:t>
                    </m:r>
                  </m:sub>
                </m:sSub>
              </m:e>
              <m:e>
                <m:r>
                  <m:rPr>
                    <m:sty m:val="p"/>
                  </m:rPr>
                  <m:t>=</m:t>
                </m:r>
                <m:f>
                  <m:fPr>
                    <m:type m:val="bar"/>
                  </m:fPr>
                  <m:num>
                    <m:sSub>
                      <m:e>
                        <m:r>
                          <m:t>ρ</m:t>
                        </m:r>
                      </m:e>
                      <m:sub>
                        <m:r>
                          <m:t>y</m:t>
                        </m:r>
                      </m:sub>
                    </m:sSub>
                    <m:d>
                      <m:dPr>
                        <m:begChr m:val="("/>
                        <m:endChr m:val=")"/>
                        <m:sepChr m:val=""/>
                        <m:grow/>
                      </m:dPr>
                      <m:e>
                        <m:sSub>
                          <m:e>
                            <m:r>
                              <m:t>σ</m:t>
                            </m:r>
                          </m:e>
                          <m:sub>
                            <m:r>
                              <m:t>a</m:t>
                            </m:r>
                          </m:sub>
                        </m:sSub>
                        <m:r>
                          <m:t>κ</m:t>
                        </m:r>
                        <m:r>
                          <m:rPr>
                            <m:sty m:val="p"/>
                          </m:rPr>
                          <m:t>+</m:t>
                        </m:r>
                        <m:r>
                          <m:t>β</m:t>
                        </m:r>
                        <m:r>
                          <m:rPr>
                            <m:sty m:val="p"/>
                          </m:rPr>
                          <m:t>+</m:t>
                        </m:r>
                        <m:r>
                          <m:t>1</m:t>
                        </m:r>
                      </m:e>
                    </m:d>
                  </m:num>
                  <m:den>
                    <m:sSub>
                      <m:e>
                        <m:r>
                          <m:t>σ</m:t>
                        </m:r>
                      </m:e>
                      <m:sub>
                        <m:r>
                          <m:t>a</m:t>
                        </m:r>
                      </m:sub>
                    </m:sSub>
                    <m:r>
                      <m:t>β</m:t>
                    </m:r>
                    <m:r>
                      <m:t>J</m:t>
                    </m:r>
                  </m:den>
                </m:f>
                <m:r>
                  <m:rPr>
                    <m:sty m:val="p"/>
                  </m:rPr>
                  <m:t>,</m:t>
                </m:r>
              </m:e>
              <m:e>
                <m:sSub>
                  <m:e>
                    <m:r>
                      <m:t>Ξ</m:t>
                    </m:r>
                  </m:e>
                  <m:sub>
                    <m:r>
                      <m:t>r</m:t>
                    </m:r>
                    <m:r>
                      <m:rPr>
                        <m:sty m:val="p"/>
                      </m:rPr>
                      <m:t>,</m:t>
                    </m:r>
                    <m:r>
                      <m:t>2</m:t>
                    </m:r>
                  </m:sub>
                </m:sSub>
              </m:e>
              <m:e>
                <m:r>
                  <m:rPr>
                    <m:sty m:val="p"/>
                  </m:rPr>
                  <m:t>=</m:t>
                </m:r>
                <m:f>
                  <m:fPr>
                    <m:type m:val="bar"/>
                  </m:fPr>
                  <m:num>
                    <m:sSub>
                      <m:e>
                        <m:r>
                          <m:t>ρ</m:t>
                        </m:r>
                      </m:e>
                      <m:sub>
                        <m:r>
                          <m:t>y</m:t>
                        </m:r>
                      </m:sub>
                    </m:sSub>
                  </m:num>
                  <m:den>
                    <m:sSub>
                      <m:e>
                        <m:r>
                          <m:t>σ</m:t>
                        </m:r>
                      </m:e>
                      <m:sub>
                        <m:r>
                          <m:t>a</m:t>
                        </m:r>
                      </m:sub>
                    </m:sSub>
                    <m:r>
                      <m:t>β</m:t>
                    </m:r>
                    <m:r>
                      <m:t>J</m:t>
                    </m:r>
                  </m:den>
                </m:f>
              </m:e>
            </m:mr>
            <m:mr>
              <m:e>
                <m:sSub>
                  <m:e>
                    <m:r>
                      <m:t>Ξ</m:t>
                    </m:r>
                  </m:e>
                  <m:sub>
                    <m:r>
                      <m:t>π</m:t>
                    </m:r>
                    <m:r>
                      <m:rPr>
                        <m:sty m:val="p"/>
                      </m:rPr>
                      <m:t>,</m:t>
                    </m:r>
                    <m:r>
                      <m:rPr>
                        <m:sty m:val="p"/>
                      </m:rPr>
                      <m:t>+</m:t>
                    </m:r>
                    <m:r>
                      <m:t>1</m:t>
                    </m:r>
                  </m:sub>
                </m:sSub>
              </m:e>
              <m:e>
                <m:r>
                  <m:rPr>
                    <m:sty m:val="p"/>
                  </m:rPr>
                  <m:t>=</m:t>
                </m:r>
                <m:f>
                  <m:fPr>
                    <m:type m:val="bar"/>
                  </m:fPr>
                  <m:num>
                    <m:d>
                      <m:dPr>
                        <m:begChr m:val="("/>
                        <m:endChr m:val=")"/>
                        <m:sepChr m:val=""/>
                        <m:grow/>
                      </m:dPr>
                      <m:e>
                        <m:r>
                          <m:rPr>
                            <m:sty m:val="p"/>
                          </m:rPr>
                          <m:t>−</m:t>
                        </m:r>
                        <m:sSub>
                          <m:e>
                            <m:r>
                              <m:t>ρ</m:t>
                            </m:r>
                          </m:e>
                          <m:sub>
                            <m:r>
                              <m:t>g</m:t>
                            </m:r>
                          </m:sub>
                        </m:sSub>
                        <m:sSubSup>
                          <m:e>
                            <m:r>
                              <m:t>σ</m:t>
                            </m:r>
                          </m:e>
                          <m:sub>
                            <m:r>
                              <m:t>a</m:t>
                            </m:r>
                          </m:sub>
                          <m:sup>
                            <m:r>
                              <m:t>2</m:t>
                            </m:r>
                          </m:sup>
                        </m:sSubSup>
                        <m:r>
                          <m:t>β</m:t>
                        </m:r>
                        <m:r>
                          <m:rPr>
                            <m:sty m:val="p"/>
                          </m:rPr>
                          <m:t>+</m:t>
                        </m:r>
                        <m:sSub>
                          <m:e>
                            <m:r>
                              <m:t>ρ</m:t>
                            </m:r>
                          </m:e>
                          <m:sub>
                            <m:r>
                              <m:t>y</m:t>
                            </m:r>
                          </m:sub>
                        </m:sSub>
                      </m:e>
                    </m:d>
                  </m:num>
                  <m:den>
                    <m:sSub>
                      <m:e>
                        <m:r>
                          <m:t>σ</m:t>
                        </m:r>
                      </m:e>
                      <m:sub>
                        <m:r>
                          <m:t>a</m:t>
                        </m:r>
                      </m:sub>
                    </m:sSub>
                    <m:r>
                      <m:t>J</m:t>
                    </m:r>
                  </m:den>
                </m:f>
                <m:r>
                  <m:rPr>
                    <m:sty m:val="p"/>
                  </m:rPr>
                  <m:t>,</m:t>
                </m:r>
              </m:e>
              <m:e>
                <m:sSub>
                  <m:e>
                    <m:r>
                      <m:t>Ξ</m:t>
                    </m:r>
                  </m:e>
                  <m:sub>
                    <m:r>
                      <m:t>π</m:t>
                    </m:r>
                    <m:r>
                      <m:rPr>
                        <m:sty m:val="p"/>
                      </m:rPr>
                      <m:t>,</m:t>
                    </m:r>
                    <m:r>
                      <m:t>0</m:t>
                    </m:r>
                  </m:sub>
                </m:sSub>
              </m:e>
              <m:e>
                <m:r>
                  <m:rPr>
                    <m:sty m:val="p"/>
                  </m:rPr>
                  <m:t>=</m:t>
                </m:r>
                <m:f>
                  <m:fPr>
                    <m:type m:val="bar"/>
                  </m:fPr>
                  <m:num>
                    <m:sSub>
                      <m:e>
                        <m:r>
                          <m:t>ρ</m:t>
                        </m:r>
                      </m:e>
                      <m:sub>
                        <m:r>
                          <m:t>y</m:t>
                        </m:r>
                      </m:sub>
                    </m:sSub>
                    <m:sSub>
                      <m:e>
                        <m:r>
                          <m:t>γ</m:t>
                        </m:r>
                      </m:e>
                      <m:sub>
                        <m:r>
                          <m:t>y</m:t>
                        </m:r>
                      </m:sub>
                    </m:sSub>
                    <m:r>
                      <m:t>κ</m:t>
                    </m:r>
                  </m:num>
                  <m:den>
                    <m:sSubSup>
                      <m:e>
                        <m:r>
                          <m:t>σ</m:t>
                        </m:r>
                      </m:e>
                      <m:sub>
                        <m:r>
                          <m:t>a</m:t>
                        </m:r>
                      </m:sub>
                      <m:sup>
                        <m:r>
                          <m:t>2</m:t>
                        </m:r>
                      </m:sup>
                    </m:sSubSup>
                    <m:sSub>
                      <m:e>
                        <m:r>
                          <m:t>γ</m:t>
                        </m:r>
                      </m:e>
                      <m:sub>
                        <m:r>
                          <m:t>r</m:t>
                        </m:r>
                      </m:sub>
                    </m:sSub>
                    <m:r>
                      <m:t>J</m:t>
                    </m:r>
                  </m:den>
                </m:f>
                <m:r>
                  <m:rPr>
                    <m:sty m:val="p"/>
                  </m:rPr>
                  <m:t>,</m:t>
                </m:r>
              </m:e>
              <m:e>
                <m:sSub>
                  <m:e>
                    <m:r>
                      <m:t>Ξ</m:t>
                    </m:r>
                  </m:e>
                  <m:sub>
                    <m:r>
                      <m:t>y</m:t>
                    </m:r>
                    <m:r>
                      <m:rPr>
                        <m:sty m:val="p"/>
                      </m:rPr>
                      <m:t>,</m:t>
                    </m:r>
                    <m:r>
                      <m:rPr>
                        <m:sty m:val="p"/>
                      </m:rPr>
                      <m:t>+</m:t>
                    </m:r>
                    <m:r>
                      <m:t>1</m:t>
                    </m:r>
                  </m:sub>
                </m:sSub>
              </m:e>
              <m:e>
                <m:r>
                  <m:rPr>
                    <m:sty m:val="p"/>
                  </m:rPr>
                  <m:t>=</m:t>
                </m:r>
                <m:f>
                  <m:fPr>
                    <m:type m:val="bar"/>
                  </m:fPr>
                  <m:num>
                    <m:sSub>
                      <m:e>
                        <m:r>
                          <m:t>ρ</m:t>
                        </m:r>
                      </m:e>
                      <m:sub>
                        <m:r>
                          <m:t>y</m:t>
                        </m:r>
                      </m:sub>
                    </m:sSub>
                  </m:num>
                  <m:den>
                    <m:r>
                      <m:t>J</m:t>
                    </m:r>
                  </m:den>
                </m:f>
                <m:r>
                  <m:rPr>
                    <m:sty m:val="p"/>
                  </m:rPr>
                  <m:t>,</m:t>
                </m:r>
              </m:e>
              <m:e>
                <m:sSub>
                  <m:e>
                    <m:r>
                      <m:t>Ξ</m:t>
                    </m:r>
                  </m:e>
                  <m:sub>
                    <m:r>
                      <m:t>y</m:t>
                    </m:r>
                    <m:r>
                      <m:rPr>
                        <m:sty m:val="p"/>
                      </m:rPr>
                      <m:t>,</m:t>
                    </m:r>
                    <m:r>
                      <m:t>0</m:t>
                    </m:r>
                  </m:sub>
                </m:sSub>
              </m:e>
              <m:e>
                <m:r>
                  <m:rPr>
                    <m:sty m:val="p"/>
                  </m:rPr>
                  <m:t>=</m:t>
                </m:r>
                <m:f>
                  <m:fPr>
                    <m:type m:val="bar"/>
                  </m:fPr>
                  <m:num>
                    <m:d>
                      <m:dPr>
                        <m:begChr m:val="("/>
                        <m:endChr m:val=")"/>
                        <m:sepChr m:val=""/>
                        <m:grow/>
                      </m:dPr>
                      <m:e>
                        <m:sSub>
                          <m:e>
                            <m:r>
                              <m:t>ρ</m:t>
                            </m:r>
                          </m:e>
                          <m:sub>
                            <m:r>
                              <m:t>y</m:t>
                            </m:r>
                          </m:sub>
                        </m:sSub>
                        <m:sSub>
                          <m:e>
                            <m:r>
                              <m:t>γ</m:t>
                            </m:r>
                          </m:e>
                          <m:sub>
                            <m:r>
                              <m:t>y</m:t>
                            </m:r>
                          </m:sub>
                        </m:sSub>
                        <m:r>
                          <m:rPr>
                            <m:sty m:val="p"/>
                          </m:rPr>
                          <m:t>+</m:t>
                        </m:r>
                        <m:sSub>
                          <m:e>
                            <m:r>
                              <m:t>ρ</m:t>
                            </m:r>
                          </m:e>
                          <m:sub>
                            <m:r>
                              <m:t>g</m:t>
                            </m:r>
                          </m:sub>
                        </m:sSub>
                        <m:sSubSup>
                          <m:e>
                            <m:r>
                              <m:t>σ</m:t>
                            </m:r>
                          </m:e>
                          <m:sub>
                            <m:r>
                              <m:t>a</m:t>
                            </m:r>
                          </m:sub>
                          <m:sup>
                            <m:r>
                              <m:t>2</m:t>
                            </m:r>
                          </m:sup>
                        </m:sSubSup>
                        <m:sSub>
                          <m:e>
                            <m:r>
                              <m:t>γ</m:t>
                            </m:r>
                          </m:e>
                          <m:sub>
                            <m:r>
                              <m:t>r</m:t>
                            </m:r>
                          </m:sub>
                        </m:sSub>
                        <m:r>
                          <m:t>κ</m:t>
                        </m:r>
                      </m:e>
                    </m:d>
                  </m:num>
                  <m:den>
                    <m:sSubSup>
                      <m:e>
                        <m:r>
                          <m:t>σ</m:t>
                        </m:r>
                      </m:e>
                      <m:sub>
                        <m:r>
                          <m:t>a</m:t>
                        </m:r>
                      </m:sub>
                      <m:sup>
                        <m:r>
                          <m:t>2</m:t>
                        </m:r>
                      </m:sup>
                    </m:sSubSup>
                    <m:sSub>
                      <m:e>
                        <m:r>
                          <m:t>γ</m:t>
                        </m:r>
                      </m:e>
                      <m:sub>
                        <m:r>
                          <m:t>r</m:t>
                        </m:r>
                      </m:sub>
                    </m:sSub>
                    <m:r>
                      <m:t>J</m:t>
                    </m:r>
                  </m:den>
                </m:f>
                <m:r>
                  <m:rPr>
                    <m:sty m:val="p"/>
                  </m:rPr>
                  <m:t>,</m:t>
                </m:r>
              </m:e>
              <m:e>
                <m:sSub>
                  <m:e>
                    <m:r>
                      <m:t>Ξ</m:t>
                    </m:r>
                  </m:e>
                  <m:sub>
                    <m:r>
                      <m:t>y</m:t>
                    </m:r>
                    <m:r>
                      <m:rPr>
                        <m:sty m:val="p"/>
                      </m:rPr>
                      <m:t>,</m:t>
                    </m:r>
                    <m:r>
                      <m:t>1</m:t>
                    </m:r>
                  </m:sub>
                </m:sSub>
              </m:e>
              <m:e>
                <m:r>
                  <m:rPr>
                    <m:sty m:val="p"/>
                  </m:rPr>
                  <m:t>=</m:t>
                </m:r>
                <m:f>
                  <m:fPr>
                    <m:type m:val="bar"/>
                  </m:fPr>
                  <m:num>
                    <m:sSub>
                      <m:e>
                        <m:r>
                          <m:t>ρ</m:t>
                        </m:r>
                      </m:e>
                      <m:sub>
                        <m:r>
                          <m:t>y</m:t>
                        </m:r>
                      </m:sub>
                    </m:sSub>
                    <m:sSub>
                      <m:e>
                        <m:r>
                          <m:t>γ</m:t>
                        </m:r>
                      </m:e>
                      <m:sub>
                        <m:r>
                          <m:t>y</m:t>
                        </m:r>
                      </m:sub>
                    </m:sSub>
                  </m:num>
                  <m:den>
                    <m:sSubSup>
                      <m:e>
                        <m:r>
                          <m:t>σ</m:t>
                        </m:r>
                      </m:e>
                      <m:sub>
                        <m:r>
                          <m:t>a</m:t>
                        </m:r>
                      </m:sub>
                      <m:sup>
                        <m:r>
                          <m:t>2</m:t>
                        </m:r>
                      </m:sup>
                    </m:sSubSup>
                    <m:sSub>
                      <m:e>
                        <m:r>
                          <m:t>γ</m:t>
                        </m:r>
                      </m:e>
                      <m:sub>
                        <m:r>
                          <m:t>r</m:t>
                        </m:r>
                      </m:sub>
                    </m:sSub>
                    <m:r>
                      <m:t>J</m:t>
                    </m:r>
                  </m:den>
                </m:f>
              </m:e>
            </m:mr>
          </m:m>
        </m:oMath>
      </m:oMathPara>
    </w:p>
    <w:p>
      <w:pPr>
        <w:pStyle w:val="FirstParagraph"/>
      </w:pPr>
      <w:r>
        <w:t xml:space="preserve">Donde,</w:t>
      </w:r>
      <w:r>
        <w:t xml:space="preserve"> </w:t>
      </w:r>
      <m:oMath>
        <m:r>
          <m:t>w</m:t>
        </m:r>
        <m:r>
          <m:rPr>
            <m:sty m:val="p"/>
          </m:rPr>
          <m:t>=</m:t>
        </m:r>
        <m:f>
          <m:fPr>
            <m:type m:val="bar"/>
          </m:fPr>
          <m:num>
            <m:sSub>
              <m:e>
                <m:r>
                  <m:t>ρ</m:t>
                </m:r>
              </m:e>
              <m:sub>
                <m:r>
                  <m:t>g</m:t>
                </m:r>
              </m:sub>
            </m:sSub>
            <m:sSub>
              <m:e>
                <m:r>
                  <m:t>σ</m:t>
                </m:r>
              </m:e>
              <m:sub>
                <m:r>
                  <m:t>a</m:t>
                </m:r>
              </m:sub>
            </m:sSub>
          </m:num>
          <m:den>
            <m:r>
              <m:t>J</m:t>
            </m:r>
          </m:den>
        </m:f>
      </m:oMath>
      <w:r>
        <w:t xml:space="preserve"> </w:t>
      </w:r>
      <w:r>
        <w:t xml:space="preserve">y</w:t>
      </w:r>
      <w:r>
        <w:t xml:space="preserve"> </w:t>
      </w:r>
      <m:oMath>
        <m:r>
          <m:t>J</m:t>
        </m:r>
        <m:r>
          <m:rPr>
            <m:sty m:val="p"/>
          </m:rPr>
          <m:t>=</m:t>
        </m:r>
        <m:sSub>
          <m:e>
            <m:r>
              <m:t>ρ</m:t>
            </m:r>
          </m:e>
          <m:sub>
            <m:r>
              <m:t>g</m:t>
            </m:r>
          </m:sub>
        </m:sSub>
        <m:r>
          <m:rPr>
            <m:sty m:val="p"/>
          </m:rPr>
          <m:t>+</m:t>
        </m:r>
        <m:sSub>
          <m:e>
            <m:r>
              <m:t>ρ</m:t>
            </m:r>
          </m:e>
          <m:sub>
            <m:r>
              <m:t>y</m:t>
            </m:r>
          </m:sub>
        </m:sSub>
        <m:r>
          <m:rPr>
            <m:sty m:val="p"/>
          </m:rPr>
          <m:t>+</m:t>
        </m:r>
        <m:sSub>
          <m:e>
            <m:r>
              <m:t>ρ</m:t>
            </m:r>
          </m:e>
          <m:sub>
            <m:r>
              <m:t>y</m:t>
            </m:r>
          </m:sub>
        </m:sSub>
        <m:sSubSup>
          <m:e>
            <m:r>
              <m:t>σ</m:t>
            </m:r>
          </m:e>
          <m:sub>
            <m:r>
              <m:t>a</m:t>
            </m:r>
          </m:sub>
          <m:sup>
            <m:r>
              <m:t>2</m:t>
            </m:r>
          </m:sup>
        </m:sSubSup>
      </m:oMath>
      <w:r>
        <w:t xml:space="preserve"> </w:t>
      </w:r>
      <w:r>
        <w:t xml:space="preserve">se utilizaron para simplificar.</w:t>
      </w:r>
    </w:p>
    <w:bookmarkEnd w:id="51"/>
    <w:bookmarkEnd w:id="52"/>
    <w:bookmarkStart w:id="53" w:name="Xbce6503d7b6e2ddf9aa745bf9458c6218486ef9"/>
    <w:p>
      <w:pPr>
        <w:pStyle w:val="Heading2"/>
      </w:pPr>
      <w:r>
        <w:t xml:space="preserve">Calibración paramétrica para la simulación dinámica</w:t>
      </w:r>
    </w:p>
    <w:bookmarkEnd w:id="53"/>
    <w:bookmarkEnd w:id="54"/>
    <w:bookmarkStart w:id="58" w:name="resultados"/>
    <w:p>
      <w:pPr>
        <w:pStyle w:val="Heading1"/>
      </w:pPr>
      <w:r>
        <w:t xml:space="preserve">Resultados</w:t>
      </w:r>
    </w:p>
    <w:bookmarkStart w:id="55" w:name="Xb88547598c04fabbe8bbf141c13e5637d3de444"/>
    <w:p>
      <w:pPr>
        <w:pStyle w:val="Heading2"/>
      </w:pPr>
      <w:r>
        <w:t xml:space="preserve">Análisis de perdidas sociales: Determinación del regimen de interacción óptimo</w:t>
      </w:r>
    </w:p>
    <w:bookmarkEnd w:id="55"/>
    <w:bookmarkStart w:id="56" w:name="Xe0784061de98a299f79b193b2ccfba485f7fccb"/>
    <w:p>
      <w:pPr>
        <w:pStyle w:val="Heading2"/>
      </w:pPr>
      <w:r>
        <w:t xml:space="preserve">Análisis de los choques estructurales: Función de impulso-reacción</w:t>
      </w:r>
    </w:p>
    <w:bookmarkEnd w:id="56"/>
    <w:bookmarkStart w:id="57" w:name="Xde413cdf8ee6bd34eff4ad93de505391aded824"/>
    <w:p>
      <w:pPr>
        <w:pStyle w:val="Heading2"/>
      </w:pPr>
      <w:r>
        <w:t xml:space="preserve">Análisis de sensibilidad: Evaluación de la estabilidad paramétrica por filtro de Monte Carlo</w:t>
      </w:r>
    </w:p>
    <w:bookmarkEnd w:id="57"/>
    <w:bookmarkEnd w:id="58"/>
    <w:bookmarkStart w:id="59" w:name="conclusiones-y-recomendaciones"/>
    <w:p>
      <w:pPr>
        <w:pStyle w:val="Heading1"/>
      </w:pPr>
      <w:r>
        <w:t xml:space="preserve">Conclusiones y Recomendaciones</w:t>
      </w:r>
    </w:p>
    <w:p>
      <w:r>
        <w:br w:type="page"/>
      </w:r>
    </w:p>
    <w:bookmarkEnd w:id="59"/>
    <w:bookmarkStart w:id="126" w:name="referencias"/>
    <w:p>
      <w:pPr>
        <w:pStyle w:val="Heading1"/>
      </w:pPr>
      <w:r>
        <w:t xml:space="preserve">Referencias</w:t>
      </w:r>
    </w:p>
    <w:p>
      <w:pPr>
        <w:pStyle w:val="FirstParagraph"/>
      </w:pPr>
      <w:r>
        <w:t xml:space="preserve">References marked with an asterisk indicate studies included in the meta-analysis.</w:t>
      </w:r>
    </w:p>
    <w:bookmarkStart w:id="125" w:name="refs"/>
    <w:bookmarkStart w:id="61" w:name="ref-van_aarle_monetary_1995"/>
    <w:p>
      <w:pPr>
        <w:pStyle w:val="Bibliography"/>
      </w:pPr>
      <w:r>
        <w:t xml:space="preserve">Aarle, B. van, Bovenberg, A. L., &amp; Raith, M. (1995). Monetary and fiscal policy interaction and government debt stabilization.</w:t>
      </w:r>
      <w:r>
        <w:t xml:space="preserve"> </w:t>
      </w:r>
      <w:r>
        <w:rPr>
          <w:i/>
          <w:iCs/>
        </w:rPr>
        <w:t xml:space="preserve">Discussion Paper</w:t>
      </w:r>
      <w:r>
        <w:t xml:space="preserve">.</w:t>
      </w:r>
      <w:r>
        <w:t xml:space="preserve"> </w:t>
      </w:r>
      <w:hyperlink r:id="rId60">
        <w:r>
          <w:rPr>
            <w:rStyle w:val="Hyperlink"/>
          </w:rPr>
          <w:t xml:space="preserve">https://ideas.repec.org//p/tiu/tiucen/3e0859f2-375c-4cf5-bf90-4555884390b7.html</w:t>
        </w:r>
      </w:hyperlink>
    </w:p>
    <w:bookmarkEnd w:id="61"/>
    <w:bookmarkStart w:id="62" w:name="ref-adjemian_dynare_2011"/>
    <w:p>
      <w:pPr>
        <w:pStyle w:val="Bibliography"/>
      </w:pPr>
      <w:r>
        <w:t xml:space="preserve">Adjemian, S., Bastani, H., Juillard, M., Karamé, F., Maih, J., Mihoubi, F., Perendia, G., Pfeifer, J., Ratto, M., &amp; Villemot, S. (2011).</w:t>
      </w:r>
      <w:r>
        <w:t xml:space="preserve"> </w:t>
      </w:r>
      <w:r>
        <w:rPr>
          <w:i/>
          <w:iCs/>
        </w:rPr>
        <w:t xml:space="preserve">Dynare: Reference Manual, Version 4</w:t>
      </w:r>
      <w:r>
        <w:t xml:space="preserve">.</w:t>
      </w:r>
      <w:r>
        <w:t xml:space="preserve"> </w:t>
      </w:r>
      <w:r>
        <w:t xml:space="preserve">CEPREMAP</w:t>
      </w:r>
      <w:r>
        <w:t xml:space="preserve">.</w:t>
      </w:r>
    </w:p>
    <w:bookmarkEnd w:id="62"/>
    <w:bookmarkStart w:id="64" w:name="ref-aliaga_miranda_monetary_2020"/>
    <w:p>
      <w:pPr>
        <w:pStyle w:val="Bibliography"/>
      </w:pPr>
      <w:r>
        <w:t xml:space="preserve">Aliaga Miranda, A. (2020). Monetary policy rules for an open economy with financial frictions: A Bayesian approach.</w:t>
      </w:r>
      <w:r>
        <w:t xml:space="preserve"> </w:t>
      </w:r>
      <w:r>
        <w:rPr>
          <w:i/>
          <w:iCs/>
        </w:rPr>
        <w:t xml:space="preserve">Dynare Working Papers</w:t>
      </w:r>
      <w:r>
        <w:t xml:space="preserve">.</w:t>
      </w:r>
      <w:r>
        <w:t xml:space="preserve"> </w:t>
      </w:r>
      <w:hyperlink r:id="rId63">
        <w:r>
          <w:rPr>
            <w:rStyle w:val="Hyperlink"/>
          </w:rPr>
          <w:t xml:space="preserve">https://ideas.repec.org//p/cpm/dynare/062.html</w:t>
        </w:r>
      </w:hyperlink>
    </w:p>
    <w:bookmarkEnd w:id="64"/>
    <w:bookmarkStart w:id="66" w:name="ref-barro_rules_1983"/>
    <w:p>
      <w:pPr>
        <w:pStyle w:val="Bibliography"/>
      </w:pPr>
      <w:r>
        <w:t xml:space="preserve">Barro, R. J., &amp; Gordon, D. B. (1983).</w:t>
      </w:r>
      <w:r>
        <w:t xml:space="preserve"> </w:t>
      </w:r>
      <w:r>
        <w:rPr>
          <w:i/>
          <w:iCs/>
        </w:rPr>
        <w:t xml:space="preserve">Rules, Discretion and Reputation in a Model of Monetary Policy</w:t>
      </w:r>
      <w:r>
        <w:t xml:space="preserve"> </w:t>
      </w:r>
      <w:r>
        <w:t xml:space="preserve">(1079). National Bureau of Economic Research.</w:t>
      </w:r>
      <w:r>
        <w:t xml:space="preserve"> </w:t>
      </w:r>
      <w:hyperlink r:id="rId65">
        <w:r>
          <w:rPr>
            <w:rStyle w:val="Hyperlink"/>
          </w:rPr>
          <w:t xml:space="preserve">https://doi.org/10.3386/w1079</w:t>
        </w:r>
      </w:hyperlink>
    </w:p>
    <w:bookmarkEnd w:id="66"/>
    <w:bookmarkStart w:id="68" w:name="ref-bartolomeo_fiscal-monetary_2005"/>
    <w:p>
      <w:pPr>
        <w:pStyle w:val="Bibliography"/>
      </w:pPr>
      <w:r>
        <w:t xml:space="preserve">Bartolomeo, G. D., &amp; Gioacchino, D. D. (2005).</w:t>
      </w:r>
      <w:r>
        <w:t xml:space="preserve"> </w:t>
      </w:r>
      <w:r>
        <w:rPr>
          <w:i/>
          <w:iCs/>
        </w:rPr>
        <w:t xml:space="preserve">Fiscal-Monetary Policy Coordination And Debt Management: A Two Stage Dynamic Analysis</w:t>
      </w:r>
      <w:r>
        <w:t xml:space="preserve"> </w:t>
      </w:r>
      <w:r>
        <w:t xml:space="preserve">(Macroeconomics 0504024). University Library of Munich, Germany.</w:t>
      </w:r>
      <w:r>
        <w:t xml:space="preserve"> </w:t>
      </w:r>
      <w:hyperlink r:id="rId67">
        <w:r>
          <w:rPr>
            <w:rStyle w:val="Hyperlink"/>
          </w:rPr>
          <w:t xml:space="preserve">https://ideas.repec.org/p/wpa/wuwpma/0504024.html</w:t>
        </w:r>
      </w:hyperlink>
    </w:p>
    <w:bookmarkEnd w:id="68"/>
    <w:bookmarkStart w:id="70" w:name="ref-calvo_staggered_1983"/>
    <w:p>
      <w:pPr>
        <w:pStyle w:val="Bibliography"/>
      </w:pPr>
      <w:r>
        <w:t xml:space="preserve">Calvo, G. A. (1983). Staggered prices in a utility-maximizing framework.</w:t>
      </w:r>
      <w:r>
        <w:t xml:space="preserve"> </w:t>
      </w:r>
      <w:r>
        <w:rPr>
          <w:i/>
          <w:iCs/>
        </w:rPr>
        <w:t xml:space="preserve">Journal of Monetary Economics</w:t>
      </w:r>
      <w:r>
        <w:t xml:space="preserve">,</w:t>
      </w:r>
      <w:r>
        <w:t xml:space="preserve"> </w:t>
      </w:r>
      <w:r>
        <w:rPr>
          <w:i/>
          <w:iCs/>
        </w:rPr>
        <w:t xml:space="preserve">12</w:t>
      </w:r>
      <w:r>
        <w:t xml:space="preserve">(3), 383-398.</w:t>
      </w:r>
      <w:r>
        <w:t xml:space="preserve"> </w:t>
      </w:r>
      <w:hyperlink r:id="rId69">
        <w:r>
          <w:rPr>
            <w:rStyle w:val="Hyperlink"/>
          </w:rPr>
          <w:t xml:space="preserve">https://doi.org/10.1016/0304-3932(83)90060-0</w:t>
        </w:r>
      </w:hyperlink>
    </w:p>
    <w:bookmarkEnd w:id="70"/>
    <w:bookmarkStart w:id="72" w:name="ref-clarida_science_1999"/>
    <w:p>
      <w:pPr>
        <w:pStyle w:val="Bibliography"/>
      </w:pPr>
      <w:r>
        <w:t xml:space="preserve">Clarida, R., Gali, J., &amp; Gertler, M. (1999). The Science of Monetary Policy: A New Keynesian Perspective.</w:t>
      </w:r>
      <w:r>
        <w:t xml:space="preserve"> </w:t>
      </w:r>
      <w:r>
        <w:rPr>
          <w:i/>
          <w:iCs/>
        </w:rPr>
        <w:t xml:space="preserve">Journal of Economic Literature</w:t>
      </w:r>
      <w:r>
        <w:t xml:space="preserve">,</w:t>
      </w:r>
      <w:r>
        <w:t xml:space="preserve"> </w:t>
      </w:r>
      <w:r>
        <w:rPr>
          <w:i/>
          <w:iCs/>
        </w:rPr>
        <w:t xml:space="preserve">37</w:t>
      </w:r>
      <w:r>
        <w:t xml:space="preserve">(4), 1661-1707.</w:t>
      </w:r>
      <w:r>
        <w:t xml:space="preserve"> </w:t>
      </w:r>
      <w:hyperlink r:id="rId71">
        <w:r>
          <w:rPr>
            <w:rStyle w:val="Hyperlink"/>
          </w:rPr>
          <w:t xml:space="preserve">https://doi.org/10.1257/jel.37.4.1661</w:t>
        </w:r>
      </w:hyperlink>
    </w:p>
    <w:bookmarkEnd w:id="72"/>
    <w:bookmarkStart w:id="74" w:name="ref-cruz-rodriguez_deficit_2006"/>
    <w:p>
      <w:pPr>
        <w:pStyle w:val="Bibliography"/>
      </w:pPr>
      <w:r>
        <w:t xml:space="preserve">Cruz-Rodríguez, A. (2006, junio 20).</w:t>
      </w:r>
      <w:r>
        <w:t xml:space="preserve"> </w:t>
      </w:r>
      <w:r>
        <w:rPr>
          <w:i/>
          <w:iCs/>
        </w:rPr>
        <w:t xml:space="preserve">El déficit cuasifiscal del Banco Central de la República Dominicana</w:t>
      </w:r>
      <w:r>
        <w:t xml:space="preserve"> </w:t>
      </w:r>
      <w:r>
        <w:t xml:space="preserve">[{MPRA} Paper].</w:t>
      </w:r>
      <w:r>
        <w:t xml:space="preserve"> </w:t>
      </w:r>
      <w:hyperlink r:id="rId73">
        <w:r>
          <w:rPr>
            <w:rStyle w:val="Hyperlink"/>
          </w:rPr>
          <w:t xml:space="preserve">https://mpra.ub.uni-muenchen.de/109191/</w:t>
        </w:r>
      </w:hyperlink>
    </w:p>
    <w:bookmarkEnd w:id="74"/>
    <w:bookmarkStart w:id="76" w:name="ref-fragetta_strategic_2010"/>
    <w:p>
      <w:pPr>
        <w:pStyle w:val="Bibliography"/>
      </w:pPr>
      <w:r>
        <w:t xml:space="preserve">Fragetta, M., &amp; Kirsanova, T. (2010). Strategic monetary and fiscal policy interactions: An empirical investigation.</w:t>
      </w:r>
      <w:r>
        <w:t xml:space="preserve"> </w:t>
      </w:r>
      <w:r>
        <w:rPr>
          <w:i/>
          <w:iCs/>
        </w:rPr>
        <w:t xml:space="preserve">European Economic Review</w:t>
      </w:r>
      <w:r>
        <w:t xml:space="preserve">,</w:t>
      </w:r>
      <w:r>
        <w:t xml:space="preserve"> </w:t>
      </w:r>
      <w:r>
        <w:rPr>
          <w:i/>
          <w:iCs/>
        </w:rPr>
        <w:t xml:space="preserve">54</w:t>
      </w:r>
      <w:r>
        <w:t xml:space="preserve">(7), 855-879.</w:t>
      </w:r>
      <w:r>
        <w:t xml:space="preserve"> </w:t>
      </w:r>
      <w:hyperlink r:id="rId75">
        <w:r>
          <w:rPr>
            <w:rStyle w:val="Hyperlink"/>
          </w:rPr>
          <w:t xml:space="preserve">https://ideas.repec.org//a/eee/eecrev/v54y2010i7p855-879.html</w:t>
        </w:r>
      </w:hyperlink>
    </w:p>
    <w:bookmarkEnd w:id="76"/>
    <w:bookmarkStart w:id="78" w:name="ref-friedman_government_1971"/>
    <w:p>
      <w:pPr>
        <w:pStyle w:val="Bibliography"/>
      </w:pPr>
      <w:r>
        <w:t xml:space="preserve">Friedman, M. (1971). Government Revenue from Inflation.</w:t>
      </w:r>
      <w:r>
        <w:t xml:space="preserve"> </w:t>
      </w:r>
      <w:r>
        <w:rPr>
          <w:i/>
          <w:iCs/>
        </w:rPr>
        <w:t xml:space="preserve">Journal of Political Economy</w:t>
      </w:r>
      <w:r>
        <w:t xml:space="preserve">,</w:t>
      </w:r>
      <w:r>
        <w:t xml:space="preserve"> </w:t>
      </w:r>
      <w:r>
        <w:rPr>
          <w:i/>
          <w:iCs/>
        </w:rPr>
        <w:t xml:space="preserve">79</w:t>
      </w:r>
      <w:r>
        <w:t xml:space="preserve">(4), 846-856.</w:t>
      </w:r>
      <w:r>
        <w:t xml:space="preserve"> </w:t>
      </w:r>
      <w:hyperlink r:id="rId77">
        <w:r>
          <w:rPr>
            <w:rStyle w:val="Hyperlink"/>
          </w:rPr>
          <w:t xml:space="preserve">https://doi.org/10.1086/259791</w:t>
        </w:r>
      </w:hyperlink>
    </w:p>
    <w:bookmarkEnd w:id="78"/>
    <w:bookmarkStart w:id="80" w:name="ref-gali_inflation_2000"/>
    <w:p>
      <w:pPr>
        <w:pStyle w:val="Bibliography"/>
      </w:pPr>
      <w:r>
        <w:t xml:space="preserve">Gali, J., &amp; Gertler, M. (2000).</w:t>
      </w:r>
      <w:r>
        <w:t xml:space="preserve"> </w:t>
      </w:r>
      <w:r>
        <w:rPr>
          <w:i/>
          <w:iCs/>
        </w:rPr>
        <w:t xml:space="preserve">Inflation Dynamics: A Structural Econometric Analysis</w:t>
      </w:r>
      <w:r>
        <w:t xml:space="preserve"> </w:t>
      </w:r>
      <w:r>
        <w:t xml:space="preserve">(7551). National Bureau of Economic Research.</w:t>
      </w:r>
      <w:r>
        <w:t xml:space="preserve"> </w:t>
      </w:r>
      <w:hyperlink r:id="rId79">
        <w:r>
          <w:rPr>
            <w:rStyle w:val="Hyperlink"/>
          </w:rPr>
          <w:t xml:space="preserve">https://doi.org/10.3386/w7551</w:t>
        </w:r>
      </w:hyperlink>
    </w:p>
    <w:bookmarkEnd w:id="80"/>
    <w:bookmarkStart w:id="82" w:name="ref-gali_monetary_2015"/>
    <w:p>
      <w:pPr>
        <w:pStyle w:val="Bibliography"/>
      </w:pPr>
      <w:r>
        <w:t xml:space="preserve">Galí, J. (2015). Monetary Policy, Inflation, and the Business Cycle: An Introduction to the New Keynesian Framework and Its Applications Second edition.</w:t>
      </w:r>
      <w:r>
        <w:t xml:space="preserve"> </w:t>
      </w:r>
      <w:r>
        <w:rPr>
          <w:i/>
          <w:iCs/>
        </w:rPr>
        <w:t xml:space="preserve">Economics Books</w:t>
      </w:r>
      <w:r>
        <w:t xml:space="preserve">.</w:t>
      </w:r>
      <w:r>
        <w:t xml:space="preserve"> </w:t>
      </w:r>
      <w:hyperlink r:id="rId81">
        <w:r>
          <w:rPr>
            <w:rStyle w:val="Hyperlink"/>
          </w:rPr>
          <w:t xml:space="preserve">https://ideas.repec.org//b/pup/pbooks/10495.html</w:t>
        </w:r>
      </w:hyperlink>
    </w:p>
    <w:bookmarkEnd w:id="82"/>
    <w:bookmarkStart w:id="84" w:name="ref-gali_monetary_2005"/>
    <w:p>
      <w:pPr>
        <w:pStyle w:val="Bibliography"/>
      </w:pPr>
      <w:r>
        <w:t xml:space="preserve">Galí, J., &amp; Monacelli, T. (2005). Monetary Policy and Exchange Rate Volatility in a Small Open Economy.</w:t>
      </w:r>
      <w:r>
        <w:t xml:space="preserve"> </w:t>
      </w:r>
      <w:r>
        <w:rPr>
          <w:i/>
          <w:iCs/>
        </w:rPr>
        <w:t xml:space="preserve">The Review of Economic Studies</w:t>
      </w:r>
      <w:r>
        <w:t xml:space="preserve">,</w:t>
      </w:r>
      <w:r>
        <w:t xml:space="preserve"> </w:t>
      </w:r>
      <w:r>
        <w:rPr>
          <w:i/>
          <w:iCs/>
        </w:rPr>
        <w:t xml:space="preserve">72</w:t>
      </w:r>
      <w:r>
        <w:t xml:space="preserve">(3), 707-734.</w:t>
      </w:r>
      <w:r>
        <w:t xml:space="preserve"> </w:t>
      </w:r>
      <w:hyperlink r:id="rId83">
        <w:r>
          <w:rPr>
            <w:rStyle w:val="Hyperlink"/>
          </w:rPr>
          <w:t xml:space="preserve">https://ideas.repec.org/a/oup/restud/v72y2005i3p707-734.html</w:t>
        </w:r>
      </w:hyperlink>
    </w:p>
    <w:bookmarkEnd w:id="84"/>
    <w:bookmarkStart w:id="86" w:name="ref-giannoni_optimal_2003"/>
    <w:p>
      <w:pPr>
        <w:pStyle w:val="Bibliography"/>
      </w:pPr>
      <w:r>
        <w:t xml:space="preserve">Giannoni, M., &amp; Woodford, M. (2003).</w:t>
      </w:r>
      <w:r>
        <w:t xml:space="preserve"> </w:t>
      </w:r>
      <w:r>
        <w:rPr>
          <w:i/>
          <w:iCs/>
        </w:rPr>
        <w:t xml:space="preserve">Optimal Interest-Rate Rules: I. General Theory</w:t>
      </w:r>
      <w:r>
        <w:t xml:space="preserve"> </w:t>
      </w:r>
      <w:r>
        <w:t xml:space="preserve">({NBER} Working Paper 9419). National Bureau of Economic Research, Inc.</w:t>
      </w:r>
      <w:r>
        <w:t xml:space="preserve"> </w:t>
      </w:r>
      <w:hyperlink r:id="rId85">
        <w:r>
          <w:rPr>
            <w:rStyle w:val="Hyperlink"/>
          </w:rPr>
          <w:t xml:space="preserve">https://econpapers.repec.org/paper/nbrnberwo/9419.htm</w:t>
        </w:r>
      </w:hyperlink>
    </w:p>
    <w:bookmarkEnd w:id="86"/>
    <w:bookmarkStart w:id="88" w:name="Xf34fa2e88495a5a09a5696c2719b17431013fd7"/>
    <w:p>
      <w:pPr>
        <w:pStyle w:val="Bibliography"/>
      </w:pPr>
      <w:r>
        <w:t xml:space="preserve">Gobierno de la República Dominicana. (s. f.).</w:t>
      </w:r>
      <w:r>
        <w:t xml:space="preserve"> </w:t>
      </w:r>
      <w:r>
        <w:rPr>
          <w:i/>
          <w:iCs/>
        </w:rPr>
        <w:t xml:space="preserve">Ley No. 183-02 Monetaria y Financiera</w:t>
      </w:r>
      <w:r>
        <w:t xml:space="preserve">. Recuperado 23 de noviembre de 2024, de</w:t>
      </w:r>
      <w:r>
        <w:t xml:space="preserve"> </w:t>
      </w:r>
      <w:hyperlink r:id="rId87">
        <w:r>
          <w:rPr>
            <w:rStyle w:val="Hyperlink"/>
          </w:rPr>
          <w:t xml:space="preserve">https://www.sb.gob.do/regulacion/compendio-de-leyes-y-reglamentos/ley-no-183-02-monetaria-y-financiera/</w:t>
        </w:r>
      </w:hyperlink>
    </w:p>
    <w:bookmarkEnd w:id="88"/>
    <w:bookmarkStart w:id="90" w:name="ref-hallett_monetary_2014"/>
    <w:p>
      <w:pPr>
        <w:pStyle w:val="Bibliography"/>
      </w:pPr>
      <w:r>
        <w:t xml:space="preserve">HALLETT, A. H., LIBICH, J., &amp; STEHLÍK, P. (2014). Monetary and Fiscal Policy Interaction with Various Degrees of Commitment.</w:t>
      </w:r>
      <w:r>
        <w:t xml:space="preserve"> </w:t>
      </w:r>
      <w:r>
        <w:rPr>
          <w:i/>
          <w:iCs/>
        </w:rPr>
        <w:t xml:space="preserve">Czech Journal of Economics and Finance (Finance a uver)</w:t>
      </w:r>
      <w:r>
        <w:t xml:space="preserve">,</w:t>
      </w:r>
      <w:r>
        <w:t xml:space="preserve"> </w:t>
      </w:r>
      <w:r>
        <w:rPr>
          <w:i/>
          <w:iCs/>
        </w:rPr>
        <w:t xml:space="preserve">64</w:t>
      </w:r>
      <w:r>
        <w:t xml:space="preserve">(1), 2-29.</w:t>
      </w:r>
      <w:r>
        <w:t xml:space="preserve"> </w:t>
      </w:r>
      <w:hyperlink r:id="rId89">
        <w:r>
          <w:rPr>
            <w:rStyle w:val="Hyperlink"/>
          </w:rPr>
          <w:t xml:space="preserve">https://ideas.repec.org/a/fau/fauart/v64y2014i1p2-29.html</w:t>
        </w:r>
      </w:hyperlink>
    </w:p>
    <w:bookmarkEnd w:id="90"/>
    <w:bookmarkStart w:id="92" w:name="ref-henry_central_2003"/>
    <w:p>
      <w:pPr>
        <w:pStyle w:val="Bibliography"/>
      </w:pPr>
      <w:r>
        <w:t xml:space="preserve">Henry, B., Nixon, J., &amp; Hall, S. (2003). Central Bank Independence and Co‐ordinating Monetary and Fiscal Policy.</w:t>
      </w:r>
      <w:r>
        <w:t xml:space="preserve"> </w:t>
      </w:r>
      <w:r>
        <w:rPr>
          <w:i/>
          <w:iCs/>
        </w:rPr>
        <w:t xml:space="preserve">Economic Outlook</w:t>
      </w:r>
      <w:r>
        <w:t xml:space="preserve">,</w:t>
      </w:r>
      <w:r>
        <w:t xml:space="preserve"> </w:t>
      </w:r>
      <w:r>
        <w:rPr>
          <w:i/>
          <w:iCs/>
        </w:rPr>
        <w:t xml:space="preserve">23</w:t>
      </w:r>
      <w:r>
        <w:t xml:space="preserve">, 7-13.</w:t>
      </w:r>
      <w:r>
        <w:t xml:space="preserve"> </w:t>
      </w:r>
      <w:hyperlink r:id="rId91">
        <w:r>
          <w:rPr>
            <w:rStyle w:val="Hyperlink"/>
          </w:rPr>
          <w:t xml:space="preserve">https://doi.org/10.1111/1468-0319.00162</w:t>
        </w:r>
      </w:hyperlink>
    </w:p>
    <w:bookmarkEnd w:id="92"/>
    <w:bookmarkStart w:id="94" w:name="ref-hidalgo_economista_2024"/>
    <w:p>
      <w:pPr>
        <w:pStyle w:val="Bibliography"/>
      </w:pPr>
      <w:r>
        <w:t xml:space="preserve">Hidalgo, M. (2024, septiembre 9).</w:t>
      </w:r>
      <w:r>
        <w:t xml:space="preserve"> </w:t>
      </w:r>
      <w:r>
        <w:rPr>
          <w:i/>
          <w:iCs/>
        </w:rPr>
        <w:t xml:space="preserve">Economista propone transferir deuda del Banco Central al Ministerio de Hacienda. El Nuevo Diario (República Dominicana)</w:t>
      </w:r>
      <w:r>
        <w:t xml:space="preserve">.</w:t>
      </w:r>
      <w:r>
        <w:t xml:space="preserve"> </w:t>
      </w:r>
      <w:hyperlink r:id="rId93">
        <w:r>
          <w:rPr>
            <w:rStyle w:val="Hyperlink"/>
          </w:rPr>
          <w:t xml:space="preserve">https://elnuevodiario.com.do/economista-propone-transferir-deuda-del-banco-central-al-ministerio-de-hacienda/</w:t>
        </w:r>
      </w:hyperlink>
    </w:p>
    <w:bookmarkEnd w:id="94"/>
    <w:bookmarkStart w:id="96" w:name="ref-hinterlang_classification_2022"/>
    <w:p>
      <w:pPr>
        <w:pStyle w:val="Bibliography"/>
      </w:pPr>
      <w:r>
        <w:t xml:space="preserve">Hinterlang, N., &amp; Hollmayr, J. (2022). Classification of monetary and fiscal dominance regimes using machine learning techniques.</w:t>
      </w:r>
      <w:r>
        <w:t xml:space="preserve"> </w:t>
      </w:r>
      <w:r>
        <w:rPr>
          <w:i/>
          <w:iCs/>
        </w:rPr>
        <w:t xml:space="preserve">Journal of Macroeconomics</w:t>
      </w:r>
      <w:r>
        <w:t xml:space="preserve">,</w:t>
      </w:r>
      <w:r>
        <w:t xml:space="preserve"> </w:t>
      </w:r>
      <w:r>
        <w:rPr>
          <w:i/>
          <w:iCs/>
        </w:rPr>
        <w:t xml:space="preserve">74</w:t>
      </w:r>
      <w:r>
        <w:t xml:space="preserve">, 103469. https://doi.org/</w:t>
      </w:r>
      <w:hyperlink r:id="rId95">
        <w:r>
          <w:rPr>
            <w:rStyle w:val="Hyperlink"/>
          </w:rPr>
          <w:t xml:space="preserve">https://doi.org/10.1016/j.jmacro.2022.103469</w:t>
        </w:r>
      </w:hyperlink>
    </w:p>
    <w:bookmarkEnd w:id="96"/>
    <w:bookmarkStart w:id="98" w:name="ref-kleineman_central_2021"/>
    <w:p>
      <w:pPr>
        <w:pStyle w:val="Bibliography"/>
      </w:pPr>
      <w:r>
        <w:t xml:space="preserve">Kleineman, J. (Ed.). (2021).</w:t>
      </w:r>
      <w:r>
        <w:t xml:space="preserve"> </w:t>
      </w:r>
      <w:r>
        <w:rPr>
          <w:i/>
          <w:iCs/>
        </w:rPr>
        <w:t xml:space="preserve">Central Bank Independence: The Economic Foundations, the Constitutional Implications and Democratic Accountability</w:t>
      </w:r>
      <w:r>
        <w:t xml:space="preserve">. Brill Nijhoff.</w:t>
      </w:r>
      <w:r>
        <w:t xml:space="preserve"> </w:t>
      </w:r>
      <w:hyperlink r:id="rId97">
        <w:r>
          <w:rPr>
            <w:rStyle w:val="Hyperlink"/>
          </w:rPr>
          <w:t xml:space="preserve">https://brill.com/edcollbook/title/10804</w:t>
        </w:r>
      </w:hyperlink>
    </w:p>
    <w:bookmarkEnd w:id="98"/>
    <w:bookmarkStart w:id="100" w:name="ref-kydland_rules_1977"/>
    <w:p>
      <w:pPr>
        <w:pStyle w:val="Bibliography"/>
      </w:pPr>
      <w:r>
        <w:t xml:space="preserve">Kydland, F. E., &amp; Prescott, E. C. (1977). Rules Rather than Discretion: The Inconsistency of Optimal Plans.</w:t>
      </w:r>
      <w:r>
        <w:t xml:space="preserve"> </w:t>
      </w:r>
      <w:r>
        <w:rPr>
          <w:i/>
          <w:iCs/>
        </w:rPr>
        <w:t xml:space="preserve">Journal of Political Economy</w:t>
      </w:r>
      <w:r>
        <w:t xml:space="preserve">,</w:t>
      </w:r>
      <w:r>
        <w:t xml:space="preserve"> </w:t>
      </w:r>
      <w:r>
        <w:rPr>
          <w:i/>
          <w:iCs/>
        </w:rPr>
        <w:t xml:space="preserve">85</w:t>
      </w:r>
      <w:r>
        <w:t xml:space="preserve">(3), 473-491.</w:t>
      </w:r>
      <w:r>
        <w:t xml:space="preserve"> </w:t>
      </w:r>
      <w:hyperlink r:id="rId99">
        <w:r>
          <w:rPr>
            <w:rStyle w:val="Hyperlink"/>
          </w:rPr>
          <w:t xml:space="preserve">https://www.jstor.org/stable/1830193</w:t>
        </w:r>
      </w:hyperlink>
    </w:p>
    <w:bookmarkEnd w:id="100"/>
    <w:bookmarkStart w:id="102" w:name="ref-malovana_foreign_2015"/>
    <w:p>
      <w:pPr>
        <w:pStyle w:val="Bibliography"/>
      </w:pPr>
      <w:r>
        <w:t xml:space="preserve">Malovana, S. (2015). Foreign Exchange Interventions at the Zero Lower Bound in the Czech Economy: A</w:t>
      </w:r>
      <w:r>
        <w:t xml:space="preserve"> </w:t>
      </w:r>
      <w:r>
        <w:t xml:space="preserve">DSGE</w:t>
      </w:r>
      <w:r>
        <w:t xml:space="preserve"> </w:t>
      </w:r>
      <w:r>
        <w:t xml:space="preserve">Approach.</w:t>
      </w:r>
      <w:r>
        <w:t xml:space="preserve"> </w:t>
      </w:r>
      <w:r>
        <w:rPr>
          <w:i/>
          <w:iCs/>
        </w:rPr>
        <w:t xml:space="preserve">Working Papers</w:t>
      </w:r>
      <w:r>
        <w:rPr>
          <w:i/>
          <w:iCs/>
        </w:rPr>
        <w:t xml:space="preserve"> </w:t>
      </w:r>
      <w:r>
        <w:rPr>
          <w:i/>
          <w:iCs/>
        </w:rPr>
        <w:t xml:space="preserve">IES</w:t>
      </w:r>
      <w:r>
        <w:t xml:space="preserve">.</w:t>
      </w:r>
      <w:r>
        <w:t xml:space="preserve"> </w:t>
      </w:r>
      <w:hyperlink r:id="rId101">
        <w:r>
          <w:rPr>
            <w:rStyle w:val="Hyperlink"/>
          </w:rPr>
          <w:t xml:space="preserve">https://ideas.repec.org//p/fau/wpaper/wp2015_13.html</w:t>
        </w:r>
      </w:hyperlink>
    </w:p>
    <w:bookmarkEnd w:id="102"/>
    <w:bookmarkStart w:id="103" w:name="ref-maskedreference"/>
    <w:p>
      <w:pPr>
        <w:pStyle w:val="Bibliography"/>
      </w:pPr>
      <w:r>
        <w:t xml:space="preserve">Masked Citation. (n.d.).</w:t>
      </w:r>
      <w:r>
        <w:t xml:space="preserve"> </w:t>
      </w:r>
      <w:r>
        <w:rPr>
          <w:i/>
          <w:iCs/>
        </w:rPr>
        <w:t xml:space="preserve">Masked Title</w:t>
      </w:r>
      <w:r>
        <w:t xml:space="preserve">.</w:t>
      </w:r>
    </w:p>
    <w:bookmarkEnd w:id="103"/>
    <w:bookmarkStart w:id="105" w:name="ref-nordhaus_policy_1994"/>
    <w:p>
      <w:pPr>
        <w:pStyle w:val="Bibliography"/>
      </w:pPr>
      <w:r>
        <w:t xml:space="preserve">Nordhaus, W. (1994). Policy games: Coordination and Independece in Monetary and Fiscal Policies.</w:t>
      </w:r>
      <w:r>
        <w:t xml:space="preserve"> </w:t>
      </w:r>
      <w:r>
        <w:rPr>
          <w:i/>
          <w:iCs/>
        </w:rPr>
        <w:t xml:space="preserve">Brookings Papers on Economic Activity</w:t>
      </w:r>
      <w:r>
        <w:t xml:space="preserve">,</w:t>
      </w:r>
      <w:r>
        <w:t xml:space="preserve"> </w:t>
      </w:r>
      <w:r>
        <w:rPr>
          <w:i/>
          <w:iCs/>
        </w:rPr>
        <w:t xml:space="preserve">25</w:t>
      </w:r>
      <w:r>
        <w:t xml:space="preserve">(2), 139-216.</w:t>
      </w:r>
      <w:r>
        <w:t xml:space="preserve"> </w:t>
      </w:r>
      <w:hyperlink r:id="rId104">
        <w:r>
          <w:rPr>
            <w:rStyle w:val="Hyperlink"/>
          </w:rPr>
          <w:t xml:space="preserve">https://econpapers.repec.org/article/binbpeajo/v_3a25_3ay_3a1994_3ai_3a1994-2_3ap_3a139-216.htm</w:t>
        </w:r>
      </w:hyperlink>
    </w:p>
    <w:bookmarkEnd w:id="105"/>
    <w:bookmarkStart w:id="107" w:name="ref-oecd_mercado_2012"/>
    <w:p>
      <w:pPr>
        <w:pStyle w:val="Bibliography"/>
      </w:pPr>
      <w:r>
        <w:t xml:space="preserve">OECD. (2012).</w:t>
      </w:r>
      <w:r>
        <w:t xml:space="preserve"> </w:t>
      </w:r>
      <w:r>
        <w:rPr>
          <w:i/>
          <w:iCs/>
        </w:rPr>
        <w:t xml:space="preserve">El mercado de capitales en República Dominicana: Aprovechando su potencial para el desarrollo</w:t>
      </w:r>
      <w:r>
        <w:t xml:space="preserve">. Organisation for Economic Co-operation; Development.</w:t>
      </w:r>
      <w:r>
        <w:t xml:space="preserve"> </w:t>
      </w:r>
      <w:hyperlink r:id="rId106">
        <w:r>
          <w:rPr>
            <w:rStyle w:val="Hyperlink"/>
          </w:rPr>
          <w:t xml:space="preserve">https://www.oecd-ilibrary.org/fr/development/el-mercado-de-capitales-en-republica-dominicana_9789264177680-es</w:t>
        </w:r>
      </w:hyperlink>
    </w:p>
    <w:bookmarkEnd w:id="107"/>
    <w:bookmarkStart w:id="108" w:name="ref-perez_perez_nueva_2021"/>
    <w:p>
      <w:pPr>
        <w:pStyle w:val="Bibliography"/>
      </w:pPr>
      <w:r>
        <w:t xml:space="preserve">Pérez Pérez, M. A. (2021).</w:t>
      </w:r>
      <w:r>
        <w:t xml:space="preserve"> </w:t>
      </w:r>
      <w:r>
        <w:rPr>
          <w:i/>
          <w:iCs/>
        </w:rPr>
        <w:t xml:space="preserve">Nueva literatura económica dominicana: premios del Concurso de Economía «Biblioteca Juan Pablo Duarte» 2020</w:t>
      </w:r>
      <w:r>
        <w:t xml:space="preserve"> </w:t>
      </w:r>
      <w:r>
        <w:t xml:space="preserve">(J. Alcántara Almánzar, E. F. Soto, F. A. Pérez Quiñones, I. Miolán, &amp; H. Batista, Eds.). Banco Central de la República Dominicana (</w:t>
      </w:r>
      <w:r>
        <w:t xml:space="preserve">BCRD</w:t>
      </w:r>
      <w:r>
        <w:t xml:space="preserve">).</w:t>
      </w:r>
    </w:p>
    <w:bookmarkEnd w:id="108"/>
    <w:bookmarkStart w:id="110" w:name="ref-petit_fiscal_1989"/>
    <w:p>
      <w:pPr>
        <w:pStyle w:val="Bibliography"/>
      </w:pPr>
      <w:r>
        <w:t xml:space="preserve">Petit, M. L. (1989). Fiscal and Monetary Policy Co-Ordination: A Differential Game Approach.</w:t>
      </w:r>
      <w:r>
        <w:t xml:space="preserve"> </w:t>
      </w:r>
      <w:r>
        <w:rPr>
          <w:i/>
          <w:iCs/>
        </w:rPr>
        <w:t xml:space="preserve">Journal of Applied Econometrics</w:t>
      </w:r>
      <w:r>
        <w:t xml:space="preserve">,</w:t>
      </w:r>
      <w:r>
        <w:t xml:space="preserve"> </w:t>
      </w:r>
      <w:r>
        <w:rPr>
          <w:i/>
          <w:iCs/>
        </w:rPr>
        <w:t xml:space="preserve">4</w:t>
      </w:r>
      <w:r>
        <w:t xml:space="preserve">(2), 161-179.</w:t>
      </w:r>
      <w:r>
        <w:t xml:space="preserve"> </w:t>
      </w:r>
      <w:hyperlink r:id="rId109">
        <w:r>
          <w:rPr>
            <w:rStyle w:val="Hyperlink"/>
          </w:rPr>
          <w:t xml:space="preserve">https://www.jstor.org/stable/2096467</w:t>
        </w:r>
      </w:hyperlink>
    </w:p>
    <w:bookmarkEnd w:id="110"/>
    <w:bookmarkStart w:id="112" w:name="ref-ramirez_modelo_2014"/>
    <w:p>
      <w:pPr>
        <w:pStyle w:val="Bibliography"/>
      </w:pPr>
      <w:r>
        <w:t xml:space="preserve">Ramírez, F. A., &amp; Torres, F. (2014). Modelo de Equilibrio General Dinámico y Estocástico con Rigideces Nominales para el Análisis de Política y Proyecciones en la República Dominicana.</w:t>
      </w:r>
      <w:r>
        <w:t xml:space="preserve"> </w:t>
      </w:r>
      <w:r>
        <w:rPr>
          <w:i/>
          <w:iCs/>
        </w:rPr>
        <w:t xml:space="preserve">Foro de Investigadores de Bancos Centrales del Consejo Monetario Centroamericano</w:t>
      </w:r>
      <w:r>
        <w:t xml:space="preserve">.</w:t>
      </w:r>
      <w:r>
        <w:t xml:space="preserve"> </w:t>
      </w:r>
      <w:hyperlink r:id="rId111">
        <w:r>
          <w:rPr>
            <w:rStyle w:val="Hyperlink"/>
          </w:rPr>
          <w:t xml:space="preserve">https://www.secmca.org/recard/index.php/foro/article/view/69</w:t>
        </w:r>
      </w:hyperlink>
    </w:p>
    <w:bookmarkEnd w:id="112"/>
    <w:bookmarkStart w:id="114" w:name="ref-sandstrom_inflation_2022"/>
    <w:p>
      <w:pPr>
        <w:pStyle w:val="Bibliography"/>
      </w:pPr>
      <w:r>
        <w:t xml:space="preserve">Sandström, C. (2022).</w:t>
      </w:r>
      <w:r>
        <w:t xml:space="preserve"> </w:t>
      </w:r>
      <w:r>
        <w:rPr>
          <w:i/>
          <w:iCs/>
        </w:rPr>
        <w:t xml:space="preserve">Inflation and Quantitative Tightening - A theoretical assessment of contractionary monetary policy and real economic activity</w:t>
      </w:r>
      <w:r>
        <w:t xml:space="preserve">.</w:t>
      </w:r>
      <w:r>
        <w:t xml:space="preserve"> </w:t>
      </w:r>
      <w:hyperlink r:id="rId113">
        <w:r>
          <w:rPr>
            <w:rStyle w:val="Hyperlink"/>
          </w:rPr>
          <w:t xml:space="preserve">http://lup.lub.lu.se/student-papers/record/9096134</w:t>
        </w:r>
      </w:hyperlink>
    </w:p>
    <w:bookmarkEnd w:id="114"/>
    <w:bookmarkStart w:id="116" w:name="ref-sargent_unpleasant_1981"/>
    <w:p>
      <w:pPr>
        <w:pStyle w:val="Bibliography"/>
      </w:pPr>
      <w:r>
        <w:t xml:space="preserve">Sargent, T. J., &amp; Wallace, N. (1981). Some unpleasant monetarist arithmetic.</w:t>
      </w:r>
      <w:r>
        <w:t xml:space="preserve"> </w:t>
      </w:r>
      <w:r>
        <w:rPr>
          <w:i/>
          <w:iCs/>
        </w:rPr>
        <w:t xml:space="preserve">Quarterly Review</w:t>
      </w:r>
      <w:r>
        <w:t xml:space="preserve">,</w:t>
      </w:r>
      <w:r>
        <w:t xml:space="preserve"> </w:t>
      </w:r>
      <w:r>
        <w:rPr>
          <w:i/>
          <w:iCs/>
        </w:rPr>
        <w:t xml:space="preserve">5</w:t>
      </w:r>
      <w:r>
        <w:t xml:space="preserve">.</w:t>
      </w:r>
      <w:r>
        <w:t xml:space="preserve"> </w:t>
      </w:r>
      <w:hyperlink r:id="rId115">
        <w:r>
          <w:rPr>
            <w:rStyle w:val="Hyperlink"/>
          </w:rPr>
          <w:t xml:space="preserve">https://ideas.repec.org//a/fip/fedmqr/y1981ifallnv.5no.3.html</w:t>
        </w:r>
      </w:hyperlink>
    </w:p>
    <w:bookmarkEnd w:id="116"/>
    <w:bookmarkStart w:id="118" w:name="ref-saulo_fiscal_2013"/>
    <w:p>
      <w:pPr>
        <w:pStyle w:val="Bibliography"/>
      </w:pPr>
      <w:r>
        <w:t xml:space="preserve">Saulo, H., Rêgo, L. C., &amp; Divino, J. A. (2013). Fiscal and monetary policy interactions: a game theory approach.</w:t>
      </w:r>
      <w:r>
        <w:t xml:space="preserve"> </w:t>
      </w:r>
      <w:r>
        <w:rPr>
          <w:i/>
          <w:iCs/>
        </w:rPr>
        <w:t xml:space="preserve">Annals of Operations Research</w:t>
      </w:r>
      <w:r>
        <w:t xml:space="preserve">,</w:t>
      </w:r>
      <w:r>
        <w:t xml:space="preserve"> </w:t>
      </w:r>
      <w:r>
        <w:rPr>
          <w:i/>
          <w:iCs/>
        </w:rPr>
        <w:t xml:space="preserve">206</w:t>
      </w:r>
      <w:r>
        <w:t xml:space="preserve">(1), 341-366.</w:t>
      </w:r>
      <w:r>
        <w:t xml:space="preserve"> </w:t>
      </w:r>
      <w:hyperlink r:id="rId117">
        <w:r>
          <w:rPr>
            <w:rStyle w:val="Hyperlink"/>
          </w:rPr>
          <w:t xml:space="preserve">https://doi.org/10.1007/s10479-013-1379-3</w:t>
        </w:r>
      </w:hyperlink>
    </w:p>
    <w:bookmarkEnd w:id="118"/>
    <w:bookmarkStart w:id="120" w:name="ref-svensson_inflation_1997"/>
    <w:p>
      <w:pPr>
        <w:pStyle w:val="Bibliography"/>
      </w:pPr>
      <w:r>
        <w:t xml:space="preserve">Svensson, L. E. O. (1997). Inflation forecast targeting: Implementing and monitoring inflation targets.</w:t>
      </w:r>
      <w:r>
        <w:t xml:space="preserve"> </w:t>
      </w:r>
      <w:r>
        <w:rPr>
          <w:i/>
          <w:iCs/>
        </w:rPr>
        <w:t xml:space="preserve">European Economic Review</w:t>
      </w:r>
      <w:r>
        <w:t xml:space="preserve">,</w:t>
      </w:r>
      <w:r>
        <w:t xml:space="preserve"> </w:t>
      </w:r>
      <w:r>
        <w:rPr>
          <w:i/>
          <w:iCs/>
        </w:rPr>
        <w:t xml:space="preserve">41</w:t>
      </w:r>
      <w:r>
        <w:t xml:space="preserve">(6), 1111-1146.</w:t>
      </w:r>
      <w:r>
        <w:t xml:space="preserve"> </w:t>
      </w:r>
      <w:hyperlink r:id="rId119">
        <w:r>
          <w:rPr>
            <w:rStyle w:val="Hyperlink"/>
          </w:rPr>
          <w:t xml:space="preserve">https://ideas.repec.org//a/eee/eecrev/v41y1997i6p1111-1146.html</w:t>
        </w:r>
      </w:hyperlink>
    </w:p>
    <w:bookmarkEnd w:id="120"/>
    <w:bookmarkStart w:id="122" w:name="ref-taylor_discretion_1993"/>
    <w:p>
      <w:pPr>
        <w:pStyle w:val="Bibliography"/>
      </w:pPr>
      <w:r>
        <w:t xml:space="preserve">Taylor, J. B. (1993). Discretion versus policy rules in practice.</w:t>
      </w:r>
      <w:r>
        <w:t xml:space="preserve"> </w:t>
      </w:r>
      <w:r>
        <w:rPr>
          <w:i/>
          <w:iCs/>
        </w:rPr>
        <w:t xml:space="preserve">Carnegie-Rochester Conference Series on Public Policy</w:t>
      </w:r>
      <w:r>
        <w:t xml:space="preserve">,</w:t>
      </w:r>
      <w:r>
        <w:t xml:space="preserve"> </w:t>
      </w:r>
      <w:r>
        <w:rPr>
          <w:i/>
          <w:iCs/>
        </w:rPr>
        <w:t xml:space="preserve">39</w:t>
      </w:r>
      <w:r>
        <w:t xml:space="preserve">(1), 195-214.</w:t>
      </w:r>
      <w:r>
        <w:t xml:space="preserve"> </w:t>
      </w:r>
      <w:hyperlink r:id="rId121">
        <w:r>
          <w:rPr>
            <w:rStyle w:val="Hyperlink"/>
          </w:rPr>
          <w:t xml:space="preserve">https://ideas.repec.org//a/eee/crcspp/v39y1993ip195-214.html</w:t>
        </w:r>
      </w:hyperlink>
    </w:p>
    <w:bookmarkEnd w:id="122"/>
    <w:bookmarkStart w:id="124" w:name="ref-tetik_evaluation_2021"/>
    <w:p>
      <w:pPr>
        <w:pStyle w:val="Bibliography"/>
      </w:pPr>
      <w:r>
        <w:t xml:space="preserve">Tetik, M., &amp; Ceylan, R. (2021). Evaluation of Stackelberg Leader-Follower Interaction Between Policymakers in Small-Scale Open Economies*.</w:t>
      </w:r>
      <w:r>
        <w:t xml:space="preserve"> </w:t>
      </w:r>
      <w:r>
        <w:rPr>
          <w:i/>
          <w:iCs/>
        </w:rPr>
        <w:t xml:space="preserve">Ekonomika</w:t>
      </w:r>
      <w:r>
        <w:t xml:space="preserve">,</w:t>
      </w:r>
      <w:r>
        <w:t xml:space="preserve"> </w:t>
      </w:r>
      <w:r>
        <w:rPr>
          <w:i/>
          <w:iCs/>
        </w:rPr>
        <w:t xml:space="preserve">100</w:t>
      </w:r>
      <w:r>
        <w:t xml:space="preserve">(2), 101-132.</w:t>
      </w:r>
      <w:r>
        <w:t xml:space="preserve"> </w:t>
      </w:r>
      <w:hyperlink r:id="rId123">
        <w:r>
          <w:rPr>
            <w:rStyle w:val="Hyperlink"/>
          </w:rPr>
          <w:t xml:space="preserve">https://www.redalyc.org/journal/6922/692272891005/html/</w:t>
        </w:r>
      </w:hyperlink>
    </w:p>
    <w:bookmarkEnd w:id="124"/>
    <w:bookmarkEnd w:id="125"/>
    <w:p>
      <w:r>
        <w:br w:type="page"/>
      </w:r>
    </w:p>
    <w:bookmarkEnd w:id="126"/>
    <w:bookmarkStart w:id="127" w:name="apéndice"/>
    <w:p>
      <w:pPr>
        <w:pStyle w:val="Heading1"/>
      </w:pPr>
      <w:r>
        <w:t xml:space="preserve">Apéndice</w:t>
      </w:r>
    </w:p>
    <w:bookmarkEnd w:id="1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113" Target="http://lup.lub.lu.se/student-papers/record/9096134" TargetMode="External" /><Relationship Type="http://schemas.openxmlformats.org/officeDocument/2006/relationships/hyperlink" Id="rId97" Target="https://brill.com/edcollbook/title/10804" TargetMode="External" /><Relationship Type="http://schemas.openxmlformats.org/officeDocument/2006/relationships/hyperlink" Id="rId117" Target="https://doi.org/10.1007/s10479-013-1379-3" TargetMode="External" /><Relationship Type="http://schemas.openxmlformats.org/officeDocument/2006/relationships/hyperlink" Id="rId69" Target="https://doi.org/10.1016/0304-3932(83)90060-0" TargetMode="External" /><Relationship Type="http://schemas.openxmlformats.org/officeDocument/2006/relationships/hyperlink" Id="rId95" Target="https://doi.org/10.1016/j.jmacro.2022.103469" TargetMode="External" /><Relationship Type="http://schemas.openxmlformats.org/officeDocument/2006/relationships/hyperlink" Id="rId77" Target="https://doi.org/10.1086/259791" TargetMode="External" /><Relationship Type="http://schemas.openxmlformats.org/officeDocument/2006/relationships/hyperlink" Id="rId91" Target="https://doi.org/10.1111/1468-0319.00162" TargetMode="External" /><Relationship Type="http://schemas.openxmlformats.org/officeDocument/2006/relationships/hyperlink" Id="rId71" Target="https://doi.org/10.1257/jel.37.4.1661" TargetMode="External" /><Relationship Type="http://schemas.openxmlformats.org/officeDocument/2006/relationships/hyperlink" Id="rId65" Target="https://doi.org/10.3386/w1079" TargetMode="External" /><Relationship Type="http://schemas.openxmlformats.org/officeDocument/2006/relationships/hyperlink" Id="rId79" Target="https://doi.org/10.3386/w7551" TargetMode="External" /><Relationship Type="http://schemas.openxmlformats.org/officeDocument/2006/relationships/hyperlink" Id="rId104" Target="https://econpapers.repec.org/article/binbpeajo/v_3a25_3ay_3a1994_3ai_3a1994-2_3ap_3a139-216.htm" TargetMode="External" /><Relationship Type="http://schemas.openxmlformats.org/officeDocument/2006/relationships/hyperlink" Id="rId85" Target="https://econpapers.repec.org/paper/nbrnberwo/9419.htm" TargetMode="External" /><Relationship Type="http://schemas.openxmlformats.org/officeDocument/2006/relationships/hyperlink" Id="rId93" Target="https://elnuevodiario.com.do/economista-propone-transferir-deuda-del-banco-central-al-ministerio-de-hacienda/" TargetMode="External" /><Relationship Type="http://schemas.openxmlformats.org/officeDocument/2006/relationships/hyperlink" Id="rId121" Target="https://ideas.repec.org//a/eee/crcspp/v39y1993ip195-214.html" TargetMode="External" /><Relationship Type="http://schemas.openxmlformats.org/officeDocument/2006/relationships/hyperlink" Id="rId119" Target="https://ideas.repec.org//a/eee/eecrev/v41y1997i6p1111-1146.html" TargetMode="External" /><Relationship Type="http://schemas.openxmlformats.org/officeDocument/2006/relationships/hyperlink" Id="rId75" Target="https://ideas.repec.org//a/eee/eecrev/v54y2010i7p855-879.html" TargetMode="External" /><Relationship Type="http://schemas.openxmlformats.org/officeDocument/2006/relationships/hyperlink" Id="rId115" Target="https://ideas.repec.org//a/fip/fedmqr/y1981ifallnv.5no.3.html" TargetMode="External" /><Relationship Type="http://schemas.openxmlformats.org/officeDocument/2006/relationships/hyperlink" Id="rId81" Target="https://ideas.repec.org//b/pup/pbooks/10495.html" TargetMode="External" /><Relationship Type="http://schemas.openxmlformats.org/officeDocument/2006/relationships/hyperlink" Id="rId63" Target="https://ideas.repec.org//p/cpm/dynare/062.html" TargetMode="External" /><Relationship Type="http://schemas.openxmlformats.org/officeDocument/2006/relationships/hyperlink" Id="rId101" Target="https://ideas.repec.org//p/fau/wpaper/wp2015_13.html" TargetMode="External" /><Relationship Type="http://schemas.openxmlformats.org/officeDocument/2006/relationships/hyperlink" Id="rId60" Target="https://ideas.repec.org//p/tiu/tiucen/3e0859f2-375c-4cf5-bf90-4555884390b7.html" TargetMode="External" /><Relationship Type="http://schemas.openxmlformats.org/officeDocument/2006/relationships/hyperlink" Id="rId89" Target="https://ideas.repec.org/a/fau/fauart/v64y2014i1p2-29.html" TargetMode="External" /><Relationship Type="http://schemas.openxmlformats.org/officeDocument/2006/relationships/hyperlink" Id="rId83" Target="https://ideas.repec.org/a/oup/restud/v72y2005i3p707-734.html" TargetMode="External" /><Relationship Type="http://schemas.openxmlformats.org/officeDocument/2006/relationships/hyperlink" Id="rId67" Target="https://ideas.repec.org/p/wpa/wuwpma/0504024.html" TargetMode="External" /><Relationship Type="http://schemas.openxmlformats.org/officeDocument/2006/relationships/hyperlink" Id="rId73" Target="https://mpra.ub.uni-muenchen.de/109191/" TargetMode="External" /><Relationship Type="http://schemas.openxmlformats.org/officeDocument/2006/relationships/hyperlink" Id="rId99" Target="https://www.jstor.org/stable/1830193" TargetMode="External" /><Relationship Type="http://schemas.openxmlformats.org/officeDocument/2006/relationships/hyperlink" Id="rId109" Target="https://www.jstor.org/stable/2096467" TargetMode="External" /><Relationship Type="http://schemas.openxmlformats.org/officeDocument/2006/relationships/hyperlink" Id="rId106" Target="https://www.oecd-ilibrary.org/fr/development/el-mercado-de-capitales-en-republica-dominicana_9789264177680-es" TargetMode="External" /><Relationship Type="http://schemas.openxmlformats.org/officeDocument/2006/relationships/hyperlink" Id="rId123" Target="https://www.redalyc.org/journal/6922/692272891005/html/" TargetMode="External" /><Relationship Type="http://schemas.openxmlformats.org/officeDocument/2006/relationships/hyperlink" Id="rId87" Target="https://www.sb.gob.do/regulacion/compendio-de-leyes-y-reglamentos/ley-no-183-02-monetaria-y-financiera/" TargetMode="External" /><Relationship Type="http://schemas.openxmlformats.org/officeDocument/2006/relationships/hyperlink" Id="rId111" Target="https://www.secmca.org/recard/index.php/foro/article/view/69" TargetMode="External" /></Relationships>
</file>

<file path=word/_rels/footnotes.xml.rels><?xml version="1.0" encoding="UTF-8"?><Relationships xmlns="http://schemas.openxmlformats.org/package/2006/relationships"><Relationship Type="http://schemas.openxmlformats.org/officeDocument/2006/relationships/hyperlink" Id="rId113" Target="http://lup.lub.lu.se/student-papers/record/9096134" TargetMode="External" /><Relationship Type="http://schemas.openxmlformats.org/officeDocument/2006/relationships/hyperlink" Id="rId97" Target="https://brill.com/edcollbook/title/10804" TargetMode="External" /><Relationship Type="http://schemas.openxmlformats.org/officeDocument/2006/relationships/hyperlink" Id="rId117" Target="https://doi.org/10.1007/s10479-013-1379-3" TargetMode="External" /><Relationship Type="http://schemas.openxmlformats.org/officeDocument/2006/relationships/hyperlink" Id="rId69" Target="https://doi.org/10.1016/0304-3932(83)90060-0" TargetMode="External" /><Relationship Type="http://schemas.openxmlformats.org/officeDocument/2006/relationships/hyperlink" Id="rId95" Target="https://doi.org/10.1016/j.jmacro.2022.103469" TargetMode="External" /><Relationship Type="http://schemas.openxmlformats.org/officeDocument/2006/relationships/hyperlink" Id="rId77" Target="https://doi.org/10.1086/259791" TargetMode="External" /><Relationship Type="http://schemas.openxmlformats.org/officeDocument/2006/relationships/hyperlink" Id="rId91" Target="https://doi.org/10.1111/1468-0319.00162" TargetMode="External" /><Relationship Type="http://schemas.openxmlformats.org/officeDocument/2006/relationships/hyperlink" Id="rId71" Target="https://doi.org/10.1257/jel.37.4.1661" TargetMode="External" /><Relationship Type="http://schemas.openxmlformats.org/officeDocument/2006/relationships/hyperlink" Id="rId65" Target="https://doi.org/10.3386/w1079" TargetMode="External" /><Relationship Type="http://schemas.openxmlformats.org/officeDocument/2006/relationships/hyperlink" Id="rId79" Target="https://doi.org/10.3386/w7551" TargetMode="External" /><Relationship Type="http://schemas.openxmlformats.org/officeDocument/2006/relationships/hyperlink" Id="rId104" Target="https://econpapers.repec.org/article/binbpeajo/v_3a25_3ay_3a1994_3ai_3a1994-2_3ap_3a139-216.htm" TargetMode="External" /><Relationship Type="http://schemas.openxmlformats.org/officeDocument/2006/relationships/hyperlink" Id="rId85" Target="https://econpapers.repec.org/paper/nbrnberwo/9419.htm" TargetMode="External" /><Relationship Type="http://schemas.openxmlformats.org/officeDocument/2006/relationships/hyperlink" Id="rId93" Target="https://elnuevodiario.com.do/economista-propone-transferir-deuda-del-banco-central-al-ministerio-de-hacienda/" TargetMode="External" /><Relationship Type="http://schemas.openxmlformats.org/officeDocument/2006/relationships/hyperlink" Id="rId121" Target="https://ideas.repec.org//a/eee/crcspp/v39y1993ip195-214.html" TargetMode="External" /><Relationship Type="http://schemas.openxmlformats.org/officeDocument/2006/relationships/hyperlink" Id="rId119" Target="https://ideas.repec.org//a/eee/eecrev/v41y1997i6p1111-1146.html" TargetMode="External" /><Relationship Type="http://schemas.openxmlformats.org/officeDocument/2006/relationships/hyperlink" Id="rId75" Target="https://ideas.repec.org//a/eee/eecrev/v54y2010i7p855-879.html" TargetMode="External" /><Relationship Type="http://schemas.openxmlformats.org/officeDocument/2006/relationships/hyperlink" Id="rId115" Target="https://ideas.repec.org//a/fip/fedmqr/y1981ifallnv.5no.3.html" TargetMode="External" /><Relationship Type="http://schemas.openxmlformats.org/officeDocument/2006/relationships/hyperlink" Id="rId81" Target="https://ideas.repec.org//b/pup/pbooks/10495.html" TargetMode="External" /><Relationship Type="http://schemas.openxmlformats.org/officeDocument/2006/relationships/hyperlink" Id="rId63" Target="https://ideas.repec.org//p/cpm/dynare/062.html" TargetMode="External" /><Relationship Type="http://schemas.openxmlformats.org/officeDocument/2006/relationships/hyperlink" Id="rId101" Target="https://ideas.repec.org//p/fau/wpaper/wp2015_13.html" TargetMode="External" /><Relationship Type="http://schemas.openxmlformats.org/officeDocument/2006/relationships/hyperlink" Id="rId60" Target="https://ideas.repec.org//p/tiu/tiucen/3e0859f2-375c-4cf5-bf90-4555884390b7.html" TargetMode="External" /><Relationship Type="http://schemas.openxmlformats.org/officeDocument/2006/relationships/hyperlink" Id="rId89" Target="https://ideas.repec.org/a/fau/fauart/v64y2014i1p2-29.html" TargetMode="External" /><Relationship Type="http://schemas.openxmlformats.org/officeDocument/2006/relationships/hyperlink" Id="rId83" Target="https://ideas.repec.org/a/oup/restud/v72y2005i3p707-734.html" TargetMode="External" /><Relationship Type="http://schemas.openxmlformats.org/officeDocument/2006/relationships/hyperlink" Id="rId67" Target="https://ideas.repec.org/p/wpa/wuwpma/0504024.html" TargetMode="External" /><Relationship Type="http://schemas.openxmlformats.org/officeDocument/2006/relationships/hyperlink" Id="rId73" Target="https://mpra.ub.uni-muenchen.de/109191/" TargetMode="External" /><Relationship Type="http://schemas.openxmlformats.org/officeDocument/2006/relationships/hyperlink" Id="rId99" Target="https://www.jstor.org/stable/1830193" TargetMode="External" /><Relationship Type="http://schemas.openxmlformats.org/officeDocument/2006/relationships/hyperlink" Id="rId109" Target="https://www.jstor.org/stable/2096467" TargetMode="External" /><Relationship Type="http://schemas.openxmlformats.org/officeDocument/2006/relationships/hyperlink" Id="rId106" Target="https://www.oecd-ilibrary.org/fr/development/el-mercado-de-capitales-en-republica-dominicana_9789264177680-es" TargetMode="External" /><Relationship Type="http://schemas.openxmlformats.org/officeDocument/2006/relationships/hyperlink" Id="rId123" Target="https://www.redalyc.org/journal/6922/692272891005/html/" TargetMode="External" /><Relationship Type="http://schemas.openxmlformats.org/officeDocument/2006/relationships/hyperlink" Id="rId87" Target="https://www.sb.gob.do/regulacion/compendio-de-leyes-y-reglamentos/ley-no-183-02-monetaria-y-financiera/" TargetMode="External" /><Relationship Type="http://schemas.openxmlformats.org/officeDocument/2006/relationships/hyperlink" Id="rId111" Target="https://www.secmca.org/recard/index.php/foro/article/view/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PAPER</dc:description>
  <dc:language>es</dc:language>
  <cp:keywords>keyword1, keyword2</cp:keywords>
  <dcterms:created xsi:type="dcterms:W3CDTF">2024-11-25T01:07:25Z</dcterms:created>
  <dcterms:modified xsi:type="dcterms:W3CDTF">2024-11-25T01:07:25Z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is the abstract. Lorem ipsum dolor sit amet, consectetur adipiscing elit. Vestibulum augue turpis, dictum non malesuada a, volutpat eget velit. Nam placerat turpis purus, eu tristique ex tincidunt et. Mauris sed augue eget turpis ultrices tincidunt. Sed et mi in leo porta egestas. Aliquam non laoreet velit. Nunc quis ex vitae eros aliquet auctor nec ac libero. Duis laoreet sapien eu mi luctus, in bibendum leo molestie. Sed hendrerit diam diam, ac dapibus nisl volutpat vitae. Aliquam bibendum varius libero, eu efficitur justo rutrum at. Sed at tempus elit.</vt:lpwstr>
  </property>
  <property fmtid="{D5CDD505-2E9C-101B-9397-08002B2CF9AE}" pid="5" name="apaauthor">
    <vt:lpwstr/>
  </property>
  <property fmtid="{D5CDD505-2E9C-101B-9397-08002B2CF9AE}" pid="6" name="apadate">
    <vt:lpwstr>2024-11-24</vt:lpwstr>
  </property>
  <property fmtid="{D5CDD505-2E9C-101B-9397-08002B2CF9AE}" pid="7" name="apasubtitle">
    <vt:lpwstr>A Short Subtitle</vt:lpwstr>
  </property>
  <property fmtid="{D5CDD505-2E9C-101B-9397-08002B2CF9AE}" pid="8" name="apatitle">
    <vt:lpwstr>SHORT PAPER</vt:lpwstr>
  </property>
  <property fmtid="{D5CDD505-2E9C-101B-9397-08002B2CF9AE}" pid="9" name="apatitledisplay">
    <vt:lpwstr>Short Paper: A Short Subtitle</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cite">
    <vt:lpwstr>@*</vt:lpwstr>
  </property>
  <property fmtid="{D5CDD505-2E9C-101B-9397-08002B2CF9AE}" pid="31" name="notebook-preview-options">
    <vt:lpwstr/>
  </property>
  <property fmtid="{D5CDD505-2E9C-101B-9397-08002B2CF9AE}" pid="32" name="oneaffiliation">
    <vt:lpwstr>True</vt:lpwstr>
  </property>
  <property fmtid="{D5CDD505-2E9C-101B-9397-08002B2CF9AE}" pid="33" name="oneauthor">
    <vt:lpwstr>True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ex-align">
    <vt:lpwstr>justify</vt:lpwstr>
  </property>
  <property fmtid="{D5CDD505-2E9C-101B-9397-08002B2CF9AE}" pid="64" name="theme">
    <vt:lpwstr>cosmo</vt:lpwstr>
  </property>
  <property fmtid="{D5CDD505-2E9C-101B-9397-08002B2CF9AE}" pid="65" name="title-block-style">
    <vt:lpwstr>manuscript</vt:lpwstr>
  </property>
  <property fmtid="{D5CDD505-2E9C-101B-9397-08002B2CF9AE}" pid="66" name="toc-title">
    <vt:lpwstr>Tabla de Contenido</vt:lpwstr>
  </property>
  <property fmtid="{D5CDD505-2E9C-101B-9397-08002B2CF9AE}" pid="67" name="unroll-markdown-cells">
    <vt:lpwstr>True</vt:lpwstr>
  </property>
  <property fmtid="{D5CDD505-2E9C-101B-9397-08002B2CF9AE}" pid="68" name="watermark">
    <vt:lpwstr/>
  </property>
  <property fmtid="{D5CDD505-2E9C-101B-9397-08002B2CF9AE}" pid="69" name="wordcount_appendix_words">
    <vt:lpwstr>0</vt:lpwstr>
  </property>
  <property fmtid="{D5CDD505-2E9C-101B-9397-08002B2CF9AE}" pid="70" name="wordcount_body_words">
    <vt:lpwstr>4144</vt:lpwstr>
  </property>
  <property fmtid="{D5CDD505-2E9C-101B-9397-08002B2CF9AE}" pid="71" name="wordcount_note_words">
    <vt:lpwstr>0</vt:lpwstr>
  </property>
  <property fmtid="{D5CDD505-2E9C-101B-9397-08002B2CF9AE}" pid="72" name="wordcount_ref_words">
    <vt:lpwstr>0</vt:lpwstr>
  </property>
  <property fmtid="{D5CDD505-2E9C-101B-9397-08002B2CF9AE}" pid="73" name="wordcount_total_words">
    <vt:lpwstr>4144</vt:lpwstr>
  </property>
  <property fmtid="{D5CDD505-2E9C-101B-9397-08002B2CF9AE}" pid="74" name="zerocitations">
    <vt:lpwstr>False</vt:lpwstr>
  </property>
</Properties>
</file>