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data products, AI tooling, and self-serve flows inside compliance-heavy enterprise environments. Two years at UKG protecting 300 enterprise customers ($250M ARR) through migration off legacy workforce management — built the data products that let services and engineering catch problems before customers felt them, scaled UKG product's first organized AI capability layer without a top-down mandate,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