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AI platforms, data products, and self-serve flows inside compliance-heavy enterprise environments. Two years at UKG protecting 300 enterprise customers ($250M ARR) through migration off legacy workforce management — scaled UKG product's first organized AI capability layer across the team without a top-down mandate, built the data products that let services and engineering catch problems before customers felt them,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CVEs, and noise across four products; auto-refreshed daily, with a Claude Code function I built into the tool surfacing the single highest-leverage action per panel.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