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Team, Vetcove</w:t>
      </w:r>
    </w:p>
    <w:p>
      <w:pPr>
        <w:spacing w:after="200" w:line="276" w:lineRule="auto"/>
      </w:pPr>
      <w:r>
        <w:rPr>
          <w:rFonts w:ascii="Calibri" w:hAnsi="Calibri"/>
          <w:i w:val="0"/>
        </w:rPr>
        <w:t>What Vetcove does is, structurally, the thing I spent the last two years doing: taking a workflow that was fragmented, manual, and ticket-bound — clinics juggling a dozen distributor portals to compare and order supplies — and collapsing it into one self-serve system the people doing the work can actually run themselves. I haven't done it in veterinary supply. I have done it, end-to-end and as the person who wrote the prototype, in enterprise software. So let me be direct about both the fit and the gap.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fit is the core of the job. At UKG I owned a 0→1 self-serve migration tool — a complex, engineering-gated process that Services couldn't run without filing a ticket. I took it from concept through business-epic decomposition, wrote the working prototype myself in Claude Code, ran the persona and UX feedback loop with the people who'd actually use it, and handed engineering a complete delivery package idea-to-engineering-ready in one week. It's in production now — six enterprise accounts in flight, Services running migrations without an engineering ticket. That's the same shape as Vetcove's bet: a builder PM who removes a workflow's friction by shipping, not by speccing and waiting. I build with engineering, not adjacent to it — a decade at Broadridge partnering on system behavior, integration, and technical tradeoffs is where that instinct was set.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data side matters here too, and it's where my work concentrates. I built an ARR-risk model that scored accounts on a composite of exposure, case volume, true-defect signal, and sentiment — not raw counts — and a five-panel operational analytics product with an AI function I wrote into the tool that cut a working issue list ~97% by separating signal from noise. A marketplace lives or dies on whether you can read its numbers and act on the right one; opinionated instrumentation over decoration is the discipline I've spent my career on, and I named the framework I use for it and write about it weekly.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honest gap: I have not worked in veterinary, animal health, or a consumer/marketplace product. I'm not going to imply otherwise. What I'd point to instead is that I get to real depth in an unfamiliar domain fast — that's the whole track record at UKG, where I built the org's first organized AI capability layer from nothing because the team needed it and no one else was going to. The domain I'd ramp; the PM craft, the building, and the cross-functional execution are already here.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