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data products, AI tooling, and self-serve flows at enterprise scale. Two years at UKG protecting 300 enterprise customers ($250M ARR) through migration off legacy workforce management — built the data products that let services and engineering catch problems before customers felt them, scaled UKG product's first organized AI capability layer without a top-down mandate,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CVEs, and noise across four products; auto-refreshed daily, with a Claude Code function I built into the tool surfacing the single highest-leverage action per panel.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