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Senior Product Manager  ·  AI &amp; Automation  ·  Agentic Workflows  ·  B2B SaaS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·  351-235-0365  ·  linkedin.com/in/ian-cowpar  ·  github.com/iancowpar  ·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builds AI capability platforms and the agentic-workflow scaffolding that lets teams operate AI inside real production systems. Two years owning product across a $250M ARR enterprise B2B SaaS platform serving 300 customers at UKG, including the organization's first organized AI capability layer built from zero with no top-down mandate, and a personal Claude Code productivity OS of twenty custom slash commands in active daily use. Prototypes in Claude Code, scopes with platform architects as a peer, ships AI as embedded product capability rather than bolted-on feature. A decade prior at Broadridge in compliance-grade financial services, where client confidentiality and regulatory consequence were the operating environment. Originator of the Zero-Translation Building framework, with weekly published thought leadership on AI adoption realism.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SELECTED OUTCOMES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 organization's first organized AI capability platform and the agentic-workflow infrastructure underneath it. </w:t>
      </w:r>
      <w:r>
        <w:rPr>
          <w:rFonts w:ascii="Calibri" w:hAnsi="Calibri"/>
          <w:b w:val="0"/>
          <w:i w:val="0"/>
        </w:rPr>
        <w:t>Scaled shared infrastructure across 20 PMs with no top-down mandate, including a personal Claude Code productivity OS of twenty custom slash commands that automated multi-step PM workflows. Multiple PMs went on to build their own agentic workflows and retired manual processes entirely. Adoption measured by what stopped, not what launched.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agentic AI as a first-class product feature </w:t>
      </w:r>
      <w:r>
        <w:rPr>
          <w:rFonts w:ascii="Calibri" w:hAnsi="Calibri"/>
          <w:b w:val="0"/>
          <w:i w:val="0"/>
        </w:rPr>
        <w:t>, embedding a Claude Code function as the routing layer inside an opinionated analytics product that surfaced the single highest-leverage action across five issue panels spanning customer escalations, code defects, internal bugs, CVEs, and noise. Cut a working defect list from ~200 issues to 5 (~97%).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zero-to-one self-serve product from concept to production in a one-week prototype cycle. </w:t>
      </w:r>
      <w:r>
        <w:rPr>
          <w:rFonts w:ascii="Calibri" w:hAnsi="Calibri"/>
          <w:b w:val="0"/>
          <w:i w:val="0"/>
        </w:rPr>
        <w:t>Wrote the prototype in Claude Code, scoped three business epics with the platform architect to define what was actually buildable, delivered an engineering-ready package the architect built directly against. Projected ~30% time reduction in a ticket-gated enterprise workflow.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composite ARR-risk model that surfaced ~$50M in at-risk accounts before escalation </w:t>
      </w:r>
      <w:r>
        <w:rPr>
          <w:rFonts w:ascii="Calibri" w:hAnsi="Calibri"/>
          <w:b w:val="0"/>
          <w:i w:val="0"/>
        </w:rPr>
        <w:t>, scoring top accounts on exposure, case volume, true-defect rate, and sentiment, replacing raw ticket counts with weighted signal and an automated weekly cadence the program lead acted 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Drove cross-functional prioritization across product, engineering, and services without direct authority </w:t>
      </w:r>
      <w:r>
        <w:rPr>
          <w:rFonts w:ascii="Calibri" w:hAnsi="Calibri"/>
          <w:b w:val="0"/>
          <w:i w:val="0"/>
        </w:rPr>
        <w:t>, translating customer signal from executive escalation rooms into tradeoff decisions across four product lines on a $250M ARR platform serving 300 customers.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Senior product ownership across AI capability, agentic workflows, and data products serving 300 enterprise customers on a $250M ARR B2B SaaS platform.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organization's first AI capability platform from zero, including the agentic-workflow layer beneath it </w:t>
      </w:r>
      <w:r>
        <w:rPr>
          <w:rFonts w:ascii="Calibri" w:hAnsi="Calibri"/>
          <w:b w:val="0"/>
          <w:i w:val="0"/>
        </w:rPr>
        <w:t>, scaling across 20 PMs without mandate. Multiple PMs developed their own custom slash commands and retired manual workflows entirely.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agentic AI inside a product </w:t>
      </w:r>
      <w:r>
        <w:rPr>
          <w:rFonts w:ascii="Calibri" w:hAnsi="Calibri"/>
          <w:b w:val="0"/>
          <w:i w:val="0"/>
        </w:rPr>
        <w:t>by embedding a Claude Code function as the routing layer in a five-panel analytics product spanning customer escalations, code defects, internal bugs, CVEs, and noise, cutting a working defect list ~97%.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zero-to-one self-serve product concept-to-production in one week </w:t>
      </w:r>
      <w:r>
        <w:rPr>
          <w:rFonts w:ascii="Calibri" w:hAnsi="Calibri"/>
          <w:b w:val="0"/>
          <w:i w:val="0"/>
        </w:rPr>
        <w:t>, prototyped in Claude Code and scoped with the platform architect as a peer, projected to cut ~30% from a ticket-gated enterprise workflow.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Owned the upgrade program's data products: </w:t>
      </w:r>
      <w:r>
        <w:rPr>
          <w:rFonts w:ascii="Calibri" w:hAnsi="Calibri"/>
          <w:b w:val="0"/>
          <w:i w:val="0"/>
        </w:rPr>
        <w:t>a composite ARR-risk model that surfaced ~$50M at risk before escalation, and an opinionated analytics product with embedded agentic AI driving prioritization.</w:t>
      </w:r>
    </w:p>
    <w:p>
      <w:pPr>
        <w:spacing w:before="0" w:after="40"/>
      </w:pPr>
      <w:r>
        <w:rPr>
          <w:rFonts w:ascii="Calibri" w:hAnsi="Calibri"/>
          <w:b w:val="0"/>
          <w:i/>
        </w:rPr>
        <w:t>Drove cross-functional prioritization in executive escalation rooms across four product lines. Brand Champion, UKG North America Regional Lead 2026; Fire Up ERG (women and allies), Business Innovation workstream lead.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Forty-plus enterprise SaaS deployments end-to-end in compliance-grade financial services, where client confidentiality and regulatory consequence shaped every delivery decision.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SaaS client deployments end-to-end </w:t>
      </w:r>
      <w:r>
        <w:rPr>
          <w:rFonts w:ascii="Calibri" w:hAnsi="Calibri"/>
          <w:b w:val="0"/>
          <w:i w:val="0"/>
        </w:rPr>
        <w:t>in a regulated financial services environment where a wrong output had regulatory consequence, not a bug ticket; partnered with engineering on system behavior, data flows, and integration dependencies.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internal subject-matter expert for an omni-channel communication product adopted across the entire enterprise client base </w:t>
      </w:r>
      <w:r>
        <w:rPr>
          <w:rFonts w:ascii="Calibri" w:hAnsi="Calibri"/>
          <w:b w:val="0"/>
          <w:i w:val="0"/>
        </w:rPr>
        <w:t>, translating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Senior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Built and maintained complex client-facing document and communication systems in a regulated financial services environment.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&amp; Agentic Workflows:  </w:t>
      </w:r>
      <w:r>
        <w:rPr>
          <w:rFonts w:ascii="Calibri" w:hAnsi="Calibri"/>
          <w:b w:val="0"/>
          <w:i w:val="0"/>
        </w:rPr>
        <w:t>AI capability platform building, agentic workflow design and deployment, embedded AI as first-class product feature, LLM-powered product features, twenty custom slash commands and a personal Claude Code productivity OS in active daily use, MCP-based integrations, prompt and tool design, AI adoption measurement (extinction over addition)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Credibility:  </w:t>
      </w:r>
      <w:r>
        <w:rPr>
          <w:rFonts w:ascii="Calibri" w:hAnsi="Calibri"/>
          <w:b w:val="0"/>
          <w:i w:val="0"/>
        </w:rPr>
        <w:t>Claude Code prototyping, API specs and integration dependencies, Slack MCP, deployment-model and platform product thinking, technical-systems fluency with engineering, scoping directly with platform architects as a peer, SQL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 Strategy &amp; Leadership:  </w:t>
      </w:r>
      <w:r>
        <w:rPr>
          <w:rFonts w:ascii="Calibri" w:hAnsi="Calibri"/>
          <w:b w:val="0"/>
          <w:i w:val="0"/>
        </w:rPr>
        <w:t>Senior product management scope, product vision and roadmap, OKR-to-execution, prioritization in ambiguous spaces, cross-functional leadership without direct authority, mentorship of PMs and building communities of users and champions, Agile / Scrum,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Experimentation:  </w:t>
      </w:r>
      <w:r>
        <w:rPr>
          <w:rFonts w:ascii="Calibri" w:hAnsi="Calibri"/>
          <w:b w:val="0"/>
          <w:i w:val="0"/>
        </w:rPr>
        <w:t>Opinionated analytics products, composite scoring and risk modeling, success-metric and KPI definition, hypothesis-driven development, signal-versus-noise routing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Enterprise SaaS:  </w:t>
      </w:r>
      <w:r>
        <w:rPr>
          <w:rFonts w:ascii="Calibri" w:hAnsi="Calibri"/>
          <w:b w:val="0"/>
          <w:i w:val="0"/>
        </w:rPr>
        <w:t>Compliance-grade regulated delivery, client confidentiality as table stakes, enterprise customer escalation-room presence, multi-org program coordination, stakeholder management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Claude Code CLI, Slack MCP, Salesforce Service Cloud (operator)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·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where AI actually earns its place, adoption realism, and what's happening beneath the surface of how teams work. Originator of the Zero-Translation Building framework.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