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at principal scope  |  AI capability + operational platforms  |  Salesforce Service Cloud operator (UTA upgrade)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product manager who lives at the intersection of operational platforms and AI capability — building the systems internal teams depend on and the data products that route the right decision. Owned product on UKG's multi-year UTA enterprise upgrade program — operated daily inside Salesforce Service Cloud (case/SR creation, effort tracking across handoffs, approval-flow routing, full SR lifecycle) — while building the organization's first organized AI capability layer and a 0→1 self-serve platform that removed engineering from the critical path of a ticket-gated enterprise workflow. A decade prior at Broadridge running 40+ enterprise client deployments in compliance-grade financial services. Maintain 20 custom slash commands and a personal Claude Code productivity OS in active daily use. Originator of the Zero-Translation Building framework; weekly published thought leadership on AI adoption realism.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·  UKG  ·  Lowell, MA  ·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$250M ARR enterprise platform program  ·  UTA upgrade ownership, Salesforce Service Cloud operations, AI capability, 0→1 product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Owned product on UKG's multi-year UTA enterprise upgrade program — operating daily inside Salesforce Service Cloud throughout </w:t>
      </w:r>
      <w:r>
        <w:rPr>
          <w:rFonts w:ascii="Calibri" w:hAnsi="Calibri"/>
          <w:b w:val="0"/>
          <w:i w:val="0"/>
        </w:rPr>
        <w:t>— protecting 300 enterprise customers and $250M ARR through migration off legacy workforce management. Created SRs, entered effort across every handoff, routed through approval stages, managed full SR lifecycle in coordination with support — building deep operational fluency with UKG's Salesforce data model and case/SR objects from the inside (operator, not admin).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Within that program, built a composite ARR-risk model that surfaced ~$50M in at-risk ARR requiring immediate intervention </w:t>
      </w:r>
      <w:r>
        <w:rPr>
          <w:rFonts w:ascii="Calibri" w:hAnsi="Calibri"/>
          <w:b w:val="0"/>
          <w:i w:val="0"/>
        </w:rPr>
        <w:t>before escalation — by replacing raw ticket counts with weighted signal across exposure, case volume, true-defect rate, and Salesforce sentiment, and automating the weekly metric the program lead acted 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the product organization's first organized AI capability layer </w:t>
      </w:r>
      <w:r>
        <w:rPr>
          <w:rFonts w:ascii="Calibri" w:hAnsi="Calibri"/>
          <w:b w:val="0"/>
          <w:i w:val="0"/>
        </w:rPr>
        <w:t>, scaling shared infrastructure that 20 PMs adopted with sustained voluntary creation — multiple PMs built their own custom slash commands that replaced manual workflows entirely (behavior extinction, not addition) — by designing for org-wide reuse from day one, running the founding peer group, and coaching individual PMs into role-specific use cases without top-down mandate.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Shipped a 0→1 self-serve migration platform from idea to production in a one-week prototype cycle </w:t>
      </w:r>
      <w:r>
        <w:rPr>
          <w:rFonts w:ascii="Calibri" w:hAnsi="Calibri"/>
          <w:b w:val="0"/>
          <w:i w:val="0"/>
        </w:rPr>
        <w:t>, projected to deliver ~30% time reduction in the underlying enterprise workflow and remove engineering from the critical path of a previously ticket-gated process — by personally writing the working prototype in Claude Code, decomposing scope across three business epics (UI, rules, deployment), and delivering an engineering-ready package the platform architect built against.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an opinionated operational analytics product with a Claude Code function embedded as a first-class feature </w:t>
      </w:r>
      <w:r>
        <w:rPr>
          <w:rFonts w:ascii="Calibri" w:hAnsi="Calibri"/>
          <w:b w:val="0"/>
          <w:i w:val="0"/>
        </w:rPr>
        <w:t>, cutting a working defect list from ~200 issues to 5 (~97% reduction) so engineering triaged signal not noise — by classifying open issues across five panels (escalations, defects, internal bugs, CVEs, noise) across four products and surfacing the single highest-leverage action per panel.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Influenced cross-functional prioritization across product, engineering, and services without direct authority </w:t>
      </w:r>
      <w:r>
        <w:rPr>
          <w:rFonts w:ascii="Calibri" w:hAnsi="Calibri"/>
          <w:b w:val="0"/>
          <w:i w:val="0"/>
        </w:rPr>
        <w:t>in executive escalation rooms — synthesizing what 300 enterprise customers ($250M ARR) actually needed against what was committed, translating that into tradeoff decisions across four product lines.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·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2014 – Jun 2024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40+ enterprise client deployments end-to-end in a compliance-grade financial services environment </w:t>
      </w:r>
      <w:r>
        <w:rPr>
          <w:rFonts w:ascii="Calibri" w:hAnsi="Calibri"/>
          <w:b w:val="0"/>
          <w:i w:val="0"/>
        </w:rPr>
        <w:t>, partnering deeply with engineering on system behavior, data flows, integration dependencies, and technical tradeoffs — built strong instincts for regulatory-consequence delivery, requirements quality, and the difference between a delivery that closes and a product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internal subject-matter expert for an omni-channel communication product adopted across the full enterprise client base </w:t>
      </w:r>
      <w:r>
        <w:rPr>
          <w:rFonts w:ascii="Calibri" w:hAnsi="Calibri"/>
          <w:b w:val="0"/>
          <w:i w:val="0"/>
        </w:rPr>
        <w:t>, translating complex technical and compliance capabilities into workflows non-technical buyers could operate without support — the same intake/translation pattern this role's value-add is built around.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2006 – Jan 2014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Built and maintained complex client-facing document and communication systems in a regulated financial services environment — the governance and requirements-rigor foundation the later deployment-leadership work was built on.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Salesforce &amp; Operational Platforms:  </w:t>
      </w:r>
      <w:r>
        <w:rPr>
          <w:rFonts w:ascii="Calibri" w:hAnsi="Calibri"/>
          <w:b w:val="0"/>
          <w:i w:val="0"/>
        </w:rPr>
        <w:t>Salesforce Service Cloud daily-operator fluency (case/SR creation, effort tracking across handoffs, approval-flow routing, full SR lifecycle management); deep familiarity with UKG's Salesforce data model and case/SR objects (operator, not admin/builder); cross-functional partnership with support and platform architecture; pragmatic configuration-vs-customization judgment from the consumer side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 (Principal scope):  </w:t>
      </w:r>
      <w:r>
        <w:rPr>
          <w:rFonts w:ascii="Calibri" w:hAnsi="Calibri"/>
          <w:b w:val="0"/>
          <w:i w:val="0"/>
        </w:rPr>
        <w:t>Product strategy and 2–3 year roadmap, intake and demand management, structured intake processes (intake forms, triage, backlog grooming), root-problem-vs-stated-solution discipline, prioritization and tradeoff decisions in ambiguous spaces, 0→1 product building, outcomes over output, mentoring junior PMs, recognized SME leadership, influence without authority across product / engineering / GTM,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Deep daily use of agentic AI tooling (20 custom slash commands and a personal Claude Code productivity OS in active use); embedding AI features inside internal products; AI capability enablement at org scale; responsible / customer-centric AI judgment; agentic workflows; Zero-Translation Building (framework originator)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Opinionated analytics products, composite scoring and risk modeling, success-metric definition, hypothesis-driven development, qualitative-to-structured synthesis, KPI definition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Technical Credibility:  </w:t>
      </w:r>
      <w:r>
        <w:rPr>
          <w:rFonts w:ascii="Calibri" w:hAnsi="Calibri"/>
          <w:b w:val="0"/>
          <w:i w:val="0"/>
        </w:rPr>
        <w:t>APIs and system architecture, data flows and integration tradeoffs, deployment-model thinking, technical-systems fluency with engineering, requirements engineering, SQL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Salesforce (Service Cloud — operator),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·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·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where AI actually earns its place, adoption realism,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