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20"/>
      </w:pPr>
      <w:r>
        <w:rPr>
          <w:rFonts w:ascii="Calibri" w:hAnsi="Calibri"/>
          <w:b/>
          <w:color w:val="2E74B5"/>
          <w:sz w:val="17"/>
        </w:rPr>
        <w:t>UNIVERSIDAD DEL VALLE DE GUATEMALA</w:t>
      </w:r>
    </w:p>
    <w:p>
      <w:pPr>
        <w:spacing w:before="0" w:after="20"/>
      </w:pPr>
      <w:r>
        <w:rPr>
          <w:rFonts w:ascii="Calibri" w:hAnsi="Calibri"/>
          <w:b/>
          <w:color w:val="17365D"/>
          <w:sz w:val="37"/>
        </w:rPr>
        <w:t>Laboratorio 1: Entrenamiento de Redes Neuronales</w:t>
      </w:r>
    </w:p>
    <w:p>
      <w:pPr>
        <w:spacing w:after="140"/>
      </w:pPr>
      <w:r>
        <w:rPr>
          <w:rFonts w:ascii="Calibri" w:hAnsi="Calibri"/>
          <w:i/>
          <w:color w:val="5B6573"/>
          <w:sz w:val="21"/>
        </w:rPr>
        <w:t>MLP de regresion aplicado a California Housing</w:t>
      </w:r>
    </w:p>
    <w:p>
      <w:pPr>
        <w:spacing w:after="30"/>
      </w:pPr>
      <w:r>
        <w:rPr>
          <w:rFonts w:ascii="Calibri" w:hAnsi="Calibri"/>
          <w:b/>
          <w:color w:val="17365D"/>
          <w:sz w:val="17"/>
        </w:rPr>
        <w:t xml:space="preserve">Curso: </w:t>
      </w:r>
      <w:r>
        <w:rPr>
          <w:rFonts w:ascii="Calibri" w:hAnsi="Calibri"/>
          <w:color w:val="1F2937"/>
          <w:sz w:val="17"/>
        </w:rPr>
        <w:t>CC3092 - Deep Learning y Sistemas Inteligentes</w:t>
      </w:r>
    </w:p>
    <w:p>
      <w:pPr>
        <w:spacing w:after="30"/>
      </w:pPr>
      <w:r>
        <w:rPr>
          <w:rFonts w:ascii="Calibri" w:hAnsi="Calibri"/>
          <w:b/>
          <w:color w:val="17365D"/>
          <w:sz w:val="17"/>
        </w:rPr>
        <w:t xml:space="preserve">Estudiante: </w:t>
      </w:r>
      <w:r>
        <w:rPr>
          <w:rFonts w:ascii="Calibri" w:hAnsi="Calibri"/>
          <w:color w:val="1F2937"/>
          <w:sz w:val="17"/>
        </w:rPr>
        <w:t>Ian Cumes | Carne 23236</w:t>
      </w:r>
    </w:p>
    <w:p>
      <w:pPr>
        <w:spacing w:after="100"/>
        <w:pBdr>
          <w:bottom w:val="single" w:sz="8" w:space="5" w:color="2E74B5"/>
        </w:pBdr>
      </w:pPr>
      <w:r>
        <w:rPr>
          <w:rFonts w:ascii="Calibri" w:hAnsi="Calibri"/>
          <w:b/>
          <w:color w:val="17365D"/>
          <w:sz w:val="17"/>
        </w:rPr>
        <w:t xml:space="preserve">Repositorio: </w:t>
      </w:r>
      <w:hyperlink r:id="rId11">
        <w:r>
          <w:rPr>
            <w:color w:val="2E74B5"/>
            <w:u w:val="single"/>
          </w:rPr>
          <w:t>https://github.com/iancumes/Lab1DeepLearning</w:t>
        </w:r>
      </w:hyperlink>
    </w:p>
    <w:p>
      <w:pPr>
        <w:pStyle w:val="Heading1"/>
      </w:pPr>
      <w:r>
        <w:t>1. Dataset y preparacion</w:t>
      </w:r>
    </w:p>
    <w:p>
      <w:r>
        <w:rPr>
          <w:rFonts w:ascii="Calibri" w:hAnsi="Calibri"/>
          <w:color w:val="1F2937"/>
        </w:rPr>
        <w:t>California Housing contiene 20,640 observaciones, ocho variables predictoras numericas y el objetivo MedHouseVal en unidades de USD 100,000. No se encontraron nulos, duplicados ni variables categoricas. Los valores atipicos detectados con IQR se conservaron por representar distritos plausibles; 965 observaciones alcanzan el techo 5.00001 del target.</w:t>
      </w:r>
    </w:p>
    <w:p>
      <w:pPr>
        <w:pStyle w:val="Heading1"/>
      </w:pPr>
      <w:r>
        <w:t>2. Capas, activaciones y funciones de perdida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80"/>
        <w:gridCol w:w="4300"/>
        <w:gridCol w:w="3280"/>
      </w:tblGrid>
      <w:tr>
        <w:trPr>
          <w:trHeight w:hRule="atLeast"/>
        </w:trPr>
        <w:tc>
          <w:tcPr>
            <w:tcW w:type="dxa" w:w="178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Componente</w:t>
            </w:r>
          </w:p>
        </w:tc>
        <w:tc>
          <w:tcPr>
            <w:tcW w:type="dxa" w:w="430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Funcion</w:t>
            </w:r>
          </w:p>
        </w:tc>
        <w:tc>
          <w:tcPr>
            <w:tcW w:type="dxa" w:w="328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Parametros mas relevantes</w:t>
            </w:r>
          </w:p>
        </w:tc>
      </w:tr>
      <w:tr>
        <w:trPr>
          <w:trHeight w:hRule="atLeast"/>
        </w:trPr>
        <w:tc>
          <w:tcPr>
            <w:tcW w:type="dxa" w:w="178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nn.Linear</w:t>
            </w:r>
          </w:p>
        </w:tc>
        <w:tc>
          <w:tcPr>
            <w:tcW w:type="dxa" w:w="430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Transformacion afin entre capas.</w:t>
            </w:r>
          </w:p>
        </w:tc>
        <w:tc>
          <w:tcPr>
            <w:tcW w:type="dxa" w:w="328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in_features, out_features, bias</w:t>
            </w:r>
          </w:p>
        </w:tc>
      </w:tr>
      <w:tr>
        <w:trPr>
          <w:trHeight w:hRule="atLeast"/>
        </w:trPr>
        <w:tc>
          <w:tcPr>
            <w:tcW w:type="dxa" w:w="178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nn.ReLU</w:t>
            </w:r>
          </w:p>
        </w:tc>
        <w:tc>
          <w:tcPr>
            <w:tcW w:type="dxa" w:w="430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Activa con max(0,x); simple y eficiente.</w:t>
            </w:r>
          </w:p>
        </w:tc>
        <w:tc>
          <w:tcPr>
            <w:tcW w:type="dxa" w:w="328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inplace</w:t>
            </w:r>
          </w:p>
        </w:tc>
      </w:tr>
      <w:tr>
        <w:trPr>
          <w:trHeight w:hRule="atLeast"/>
        </w:trPr>
        <w:tc>
          <w:tcPr>
            <w:tcW w:type="dxa" w:w="178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nn.LeakyReLU</w:t>
            </w:r>
          </w:p>
        </w:tc>
        <w:tc>
          <w:tcPr>
            <w:tcW w:type="dxa" w:w="430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Conserva gradiente para entradas negativas.</w:t>
            </w:r>
          </w:p>
        </w:tc>
        <w:tc>
          <w:tcPr>
            <w:tcW w:type="dxa" w:w="328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negative_slope, inplace</w:t>
            </w:r>
          </w:p>
        </w:tc>
      </w:tr>
      <w:tr>
        <w:trPr>
          <w:trHeight w:hRule="atLeast"/>
        </w:trPr>
        <w:tc>
          <w:tcPr>
            <w:tcW w:type="dxa" w:w="178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nn.Tanh</w:t>
            </w:r>
          </w:p>
        </w:tc>
        <w:tc>
          <w:tcPr>
            <w:tcW w:type="dxa" w:w="430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Comprime activaciones al intervalo [-1,1].</w:t>
            </w:r>
          </w:p>
        </w:tc>
        <w:tc>
          <w:tcPr>
            <w:tcW w:type="dxa" w:w="328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Sin parametros entrenables</w:t>
            </w:r>
          </w:p>
        </w:tc>
      </w:tr>
      <w:tr>
        <w:trPr>
          <w:trHeight w:hRule="atLeast"/>
        </w:trPr>
        <w:tc>
          <w:tcPr>
            <w:tcW w:type="dxa" w:w="178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nn.Dropout</w:t>
            </w:r>
          </w:p>
        </w:tc>
        <w:tc>
          <w:tcPr>
            <w:tcW w:type="dxa" w:w="430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Anula activaciones aleatoriamente solo en train.</w:t>
            </w:r>
          </w:p>
        </w:tc>
        <w:tc>
          <w:tcPr>
            <w:tcW w:type="dxa" w:w="328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p, inplace</w:t>
            </w:r>
          </w:p>
        </w:tc>
      </w:tr>
      <w:tr>
        <w:trPr>
          <w:trHeight w:hRule="atLeast"/>
        </w:trPr>
        <w:tc>
          <w:tcPr>
            <w:tcW w:type="dxa" w:w="178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nn.BatchNorm1d</w:t>
            </w:r>
          </w:p>
        </w:tc>
        <w:tc>
          <w:tcPr>
            <w:tcW w:type="dxa" w:w="430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Normaliza features del minibatch y mantiene estadisticas.</w:t>
            </w:r>
          </w:p>
        </w:tc>
        <w:tc>
          <w:tcPr>
            <w:tcW w:type="dxa" w:w="328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num_features, eps, momentum, affine</w:t>
            </w:r>
          </w:p>
        </w:tc>
      </w:tr>
      <w:tr>
        <w:trPr>
          <w:trHeight w:hRule="atLeast"/>
        </w:trPr>
        <w:tc>
          <w:tcPr>
            <w:tcW w:type="dxa" w:w="178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nn.MSELoss</w:t>
            </w:r>
          </w:p>
        </w:tc>
        <w:tc>
          <w:tcPr>
            <w:tcW w:type="dxa" w:w="430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Error cuadratico; penaliza fuertemente errores grandes.</w:t>
            </w:r>
          </w:p>
        </w:tc>
        <w:tc>
          <w:tcPr>
            <w:tcW w:type="dxa" w:w="328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reduction</w:t>
            </w:r>
          </w:p>
        </w:tc>
      </w:tr>
      <w:tr>
        <w:trPr>
          <w:trHeight w:hRule="atLeast"/>
        </w:trPr>
        <w:tc>
          <w:tcPr>
            <w:tcW w:type="dxa" w:w="178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nn.L1Loss</w:t>
            </w:r>
          </w:p>
        </w:tc>
        <w:tc>
          <w:tcPr>
            <w:tcW w:type="dxa" w:w="430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Error absoluto; mayor robustez ante valores extremos.</w:t>
            </w:r>
          </w:p>
        </w:tc>
        <w:tc>
          <w:tcPr>
            <w:tcW w:type="dxa" w:w="328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reduction</w:t>
            </w:r>
          </w:p>
        </w:tc>
      </w:tr>
      <w:tr>
        <w:trPr>
          <w:trHeight w:hRule="atLeast"/>
        </w:trPr>
        <w:tc>
          <w:tcPr>
            <w:tcW w:type="dxa" w:w="178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nn.SmoothL1Loss</w:t>
            </w:r>
          </w:p>
        </w:tc>
        <w:tc>
          <w:tcPr>
            <w:tcW w:type="dxa" w:w="430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Transicion entre error cuadratico y absoluto.</w:t>
            </w:r>
          </w:p>
        </w:tc>
        <w:tc>
          <w:tcPr>
            <w:tcW w:type="dxa" w:w="328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beta, reduction</w:t>
            </w:r>
          </w:p>
        </w:tc>
      </w:tr>
    </w:tbl>
    <w:p>
      <w:pPr>
        <w:spacing w:after="0"/>
      </w:pPr>
    </w:p>
    <w:p>
      <w:pPr>
        <w:pStyle w:val="Heading1"/>
      </w:pPr>
      <w:r>
        <w:t>3. Optimizadores y metodologia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4520"/>
        <w:gridCol w:w="3140"/>
      </w:tblGrid>
      <w:tr>
        <w:trPr>
          <w:trHeight w:hRule="atLeast"/>
        </w:trPr>
        <w:tc>
          <w:tcPr>
            <w:tcW w:type="dxa" w:w="170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Optimizador</w:t>
            </w:r>
          </w:p>
        </w:tc>
        <w:tc>
          <w:tcPr>
            <w:tcW w:type="dxa" w:w="452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Funcion y diferencia</w:t>
            </w:r>
          </w:p>
        </w:tc>
        <w:tc>
          <w:tcPr>
            <w:tcW w:type="dxa" w:w="314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Parametros</w:t>
            </w:r>
          </w:p>
        </w:tc>
      </w:tr>
      <w:tr>
        <w:trPr>
          <w:trHeight w:hRule="atLeast"/>
        </w:trPr>
        <w:tc>
          <w:tcPr>
            <w:tcW w:type="dxa" w:w="170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SGD</w:t>
            </w:r>
          </w:p>
        </w:tc>
        <w:tc>
          <w:tcPr>
            <w:tcW w:type="dxa" w:w="452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Actualiza contra el gradiente; momentum suaviza oscilaciones.</w:t>
            </w:r>
          </w:p>
        </w:tc>
        <w:tc>
          <w:tcPr>
            <w:tcW w:type="dxa" w:w="314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lr, momentum, weight_decay</w:t>
            </w:r>
          </w:p>
        </w:tc>
      </w:tr>
      <w:tr>
        <w:trPr>
          <w:trHeight w:hRule="atLeast"/>
        </w:trPr>
        <w:tc>
          <w:tcPr>
            <w:tcW w:type="dxa" w:w="170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Adam</w:t>
            </w:r>
          </w:p>
        </w:tc>
        <w:tc>
          <w:tcPr>
            <w:tcW w:type="dxa" w:w="452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Usa momentos adaptativos por parametro; converge rapidamente.</w:t>
            </w:r>
          </w:p>
        </w:tc>
        <w:tc>
          <w:tcPr>
            <w:tcW w:type="dxa" w:w="314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lr, betas, eps, weight_decay</w:t>
            </w:r>
          </w:p>
        </w:tc>
      </w:tr>
      <w:tr>
        <w:trPr>
          <w:trHeight w:hRule="atLeast"/>
        </w:trPr>
        <w:tc>
          <w:tcPr>
            <w:tcW w:type="dxa" w:w="170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RMSprop</w:t>
            </w:r>
          </w:p>
        </w:tc>
        <w:tc>
          <w:tcPr>
            <w:tcW w:type="dxa" w:w="452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Escala por una media movil del gradiente cuadrado.</w:t>
            </w:r>
          </w:p>
        </w:tc>
        <w:tc>
          <w:tcPr>
            <w:tcW w:type="dxa" w:w="3140"/>
            <w:tcMar>
              <w:top w:w="55" w:type="dxa"/>
              <w:bottom w:w="55" w:type="dxa"/>
              <w:start w:w="90" w:type="dxa"/>
              <w:end w:w="90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4"/>
              </w:rPr>
              <w:t>lr, alpha, momentum, weight_decay</w:t>
            </w:r>
          </w:p>
        </w:tc>
      </w:tr>
    </w:tbl>
    <w:p>
      <w:pPr>
        <w:spacing w:after="0"/>
      </w:pPr>
      <w:r>
        <w:rPr>
          <w:rFonts w:ascii="Calibri" w:hAnsi="Calibri"/>
          <w:color w:val="1F2937"/>
        </w:rPr>
        <w:t>El learning rate (lr) controla el tamano del paso: un valor alto puede oscilar y uno bajo puede converger lentamente. weight_decay agrega regularizacion L2. Para prevenir fuga, se uso un split 70/15/15 (14,448/3,096/3,096), StandardScaler ajustado solo con train y test aislado hasta cerrar la seleccion. El MLP configurable usa bloques Linear - BatchNorm opcional - activacion - Dropout opcional y una salida lineal escalar.</w:t>
      </w:r>
    </w:p>
    <w:p>
      <w:r>
        <w:br w:type="page"/>
      </w:r>
    </w:p>
    <w:p>
      <w:pPr>
        <w:pStyle w:val="Heading1"/>
      </w:pPr>
      <w:r>
        <w:t>4. Resultados de las 17 iteraciones</w:t>
      </w:r>
    </w:p>
    <w:p>
      <w:pPr>
        <w:spacing w:after="60"/>
      </w:pPr>
      <w:r>
        <w:rPr>
          <w:rFonts w:ascii="Calibri" w:hAnsi="Calibri"/>
          <w:color w:val="1F2937"/>
        </w:rPr>
        <w:t>Todas las metricas de la tabla corresponden a validacion. Se selecciono por menor RMSE, con MAE, numero de parametros y tiempo como desempates. La fila resaltada es la configuracion ganadora.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80"/>
      </w:tblPr>
      <w:tblGrid>
        <w:gridCol w:w="360"/>
        <w:gridCol w:w="1780"/>
        <w:gridCol w:w="3840"/>
        <w:gridCol w:w="600"/>
        <w:gridCol w:w="900"/>
        <w:gridCol w:w="900"/>
        <w:gridCol w:w="980"/>
      </w:tblGrid>
      <w:tr>
        <w:trPr>
          <w:trHeight w:hRule="atLeast"/>
        </w:trPr>
        <w:tc>
          <w:tcPr>
            <w:tcW w:type="dxa" w:w="36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2"/>
              </w:rPr>
              <w:t>E</w:t>
            </w:r>
          </w:p>
        </w:tc>
        <w:tc>
          <w:tcPr>
            <w:tcW w:type="dxa" w:w="178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2"/>
              </w:rPr>
              <w:t>Variacion</w:t>
            </w:r>
          </w:p>
        </w:tc>
        <w:tc>
          <w:tcPr>
            <w:tcW w:type="dxa" w:w="384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2"/>
              </w:rPr>
              <w:t>Configuracion principal</w:t>
            </w:r>
          </w:p>
        </w:tc>
        <w:tc>
          <w:tcPr>
            <w:tcW w:type="dxa" w:w="60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2"/>
              </w:rPr>
              <w:t>Best</w:t>
            </w:r>
          </w:p>
        </w:tc>
        <w:tc>
          <w:tcPr>
            <w:tcW w:type="dxa" w:w="90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2"/>
              </w:rPr>
              <w:t>MSE</w:t>
            </w:r>
          </w:p>
        </w:tc>
        <w:tc>
          <w:tcPr>
            <w:tcW w:type="dxa" w:w="90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2"/>
              </w:rPr>
              <w:t>MAE</w:t>
            </w:r>
          </w:p>
        </w:tc>
        <w:tc>
          <w:tcPr>
            <w:tcW w:type="dxa" w:w="98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2"/>
              </w:rPr>
              <w:t>RMSE</w:t>
            </w:r>
          </w:p>
        </w:tc>
      </w:tr>
      <w:tr>
        <w:trPr>
          <w:trHeight w:hRule="atLeast"/>
        </w:trPr>
        <w:tc>
          <w:tcPr>
            <w:tcW w:type="dxa" w:w="36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1</w:t>
            </w:r>
          </w:p>
        </w:tc>
        <w:tc>
          <w:tcPr>
            <w:tcW w:type="dxa" w:w="178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Baseline</w:t>
            </w:r>
          </w:p>
        </w:tc>
        <w:tc>
          <w:tcPr>
            <w:tcW w:type="dxa" w:w="384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[64-32] ReLU; Adam lr=0.001; B64/E100; sin reg.</w:t>
            </w:r>
          </w:p>
        </w:tc>
        <w:tc>
          <w:tcPr>
            <w:tcW w:type="dxa" w:w="60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99</w:t>
            </w:r>
          </w:p>
        </w:tc>
        <w:tc>
          <w:tcPr>
            <w:tcW w:type="dxa" w:w="90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0.2870</w:t>
            </w:r>
          </w:p>
        </w:tc>
        <w:tc>
          <w:tcPr>
            <w:tcW w:type="dxa" w:w="90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0.3661</w:t>
            </w:r>
          </w:p>
        </w:tc>
        <w:tc>
          <w:tcPr>
            <w:tcW w:type="dxa" w:w="98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0.5357</w:t>
            </w:r>
          </w:p>
        </w:tc>
      </w:tr>
      <w:tr>
        <w:trPr>
          <w:trHeight w:hRule="atLeast"/>
        </w:trPr>
        <w:tc>
          <w:tcPr>
            <w:tcW w:type="dxa" w:w="36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2</w:t>
            </w:r>
          </w:p>
        </w:tc>
        <w:tc>
          <w:tcPr>
            <w:tcW w:type="dxa" w:w="178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Arquitectura pequena</w:t>
            </w:r>
          </w:p>
        </w:tc>
        <w:tc>
          <w:tcPr>
            <w:tcW w:type="dxa" w:w="384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[32] ReLU; Adam lr=0.001; B64/E100; sin reg.</w:t>
            </w:r>
          </w:p>
        </w:tc>
        <w:tc>
          <w:tcPr>
            <w:tcW w:type="dxa" w:w="60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99</w:t>
            </w:r>
          </w:p>
        </w:tc>
        <w:tc>
          <w:tcPr>
            <w:tcW w:type="dxa" w:w="90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0.3175</w:t>
            </w:r>
          </w:p>
        </w:tc>
        <w:tc>
          <w:tcPr>
            <w:tcW w:type="dxa" w:w="90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0.3852</w:t>
            </w:r>
          </w:p>
        </w:tc>
        <w:tc>
          <w:tcPr>
            <w:tcW w:type="dxa" w:w="98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0.5635</w:t>
            </w:r>
          </w:p>
        </w:tc>
      </w:tr>
      <w:tr>
        <w:trPr>
          <w:trHeight w:hRule="atLeast"/>
        </w:trPr>
        <w:tc>
          <w:tcPr>
            <w:tcW w:type="dxa" w:w="36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3</w:t>
            </w:r>
          </w:p>
        </w:tc>
        <w:tc>
          <w:tcPr>
            <w:tcW w:type="dxa" w:w="178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Arquitectura profunda</w:t>
            </w:r>
          </w:p>
        </w:tc>
        <w:tc>
          <w:tcPr>
            <w:tcW w:type="dxa" w:w="384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[128-64-32] ReLU; Adam lr=0.001; B64/E100; sin reg.</w:t>
            </w:r>
          </w:p>
        </w:tc>
        <w:tc>
          <w:tcPr>
            <w:tcW w:type="dxa" w:w="60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64</w:t>
            </w:r>
          </w:p>
        </w:tc>
        <w:tc>
          <w:tcPr>
            <w:tcW w:type="dxa" w:w="90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0.2853</w:t>
            </w:r>
          </w:p>
        </w:tc>
        <w:tc>
          <w:tcPr>
            <w:tcW w:type="dxa" w:w="90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0.3596</w:t>
            </w:r>
          </w:p>
        </w:tc>
        <w:tc>
          <w:tcPr>
            <w:tcW w:type="dxa" w:w="98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0.5341</w:t>
            </w:r>
          </w:p>
        </w:tc>
      </w:tr>
      <w:tr>
        <w:trPr>
          <w:trHeight w:hRule="atLeast"/>
        </w:trPr>
        <w:tc>
          <w:tcPr>
            <w:tcW w:type="dxa" w:w="36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4</w:t>
            </w:r>
          </w:p>
        </w:tc>
        <w:tc>
          <w:tcPr>
            <w:tcW w:type="dxa" w:w="178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Activacion LeakyReLU</w:t>
            </w:r>
          </w:p>
        </w:tc>
        <w:tc>
          <w:tcPr>
            <w:tcW w:type="dxa" w:w="384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[64-32] LeakyReLU; Adam lr=0.001; B64/E100; sin reg.</w:t>
            </w:r>
          </w:p>
        </w:tc>
        <w:tc>
          <w:tcPr>
            <w:tcW w:type="dxa" w:w="60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94</w:t>
            </w:r>
          </w:p>
        </w:tc>
        <w:tc>
          <w:tcPr>
            <w:tcW w:type="dxa" w:w="90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0.2866</w:t>
            </w:r>
          </w:p>
        </w:tc>
        <w:tc>
          <w:tcPr>
            <w:tcW w:type="dxa" w:w="90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0.3640</w:t>
            </w:r>
          </w:p>
        </w:tc>
        <w:tc>
          <w:tcPr>
            <w:tcW w:type="dxa" w:w="98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0.5354</w:t>
            </w:r>
          </w:p>
        </w:tc>
      </w:tr>
      <w:tr>
        <w:trPr>
          <w:trHeight w:hRule="atLeast"/>
        </w:trPr>
        <w:tc>
          <w:tcPr>
            <w:tcW w:type="dxa" w:w="36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5</w:t>
            </w:r>
          </w:p>
        </w:tc>
        <w:tc>
          <w:tcPr>
            <w:tcW w:type="dxa" w:w="178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Activacion Tanh</w:t>
            </w:r>
          </w:p>
        </w:tc>
        <w:tc>
          <w:tcPr>
            <w:tcW w:type="dxa" w:w="384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[64-32] Tanh; Adam lr=0.001; B64/E100; sin reg.</w:t>
            </w:r>
          </w:p>
        </w:tc>
        <w:tc>
          <w:tcPr>
            <w:tcW w:type="dxa" w:w="60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94</w:t>
            </w:r>
          </w:p>
        </w:tc>
        <w:tc>
          <w:tcPr>
            <w:tcW w:type="dxa" w:w="90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0.2851</w:t>
            </w:r>
          </w:p>
        </w:tc>
        <w:tc>
          <w:tcPr>
            <w:tcW w:type="dxa" w:w="90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0.3620</w:t>
            </w:r>
          </w:p>
        </w:tc>
        <w:tc>
          <w:tcPr>
            <w:tcW w:type="dxa" w:w="98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0.5340</w:t>
            </w:r>
          </w:p>
        </w:tc>
      </w:tr>
      <w:tr>
        <w:trPr>
          <w:trHeight w:hRule="atLeast"/>
        </w:trPr>
        <w:tc>
          <w:tcPr>
            <w:tcW w:type="dxa" w:w="36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6</w:t>
            </w:r>
          </w:p>
        </w:tc>
        <w:tc>
          <w:tcPr>
            <w:tcW w:type="dxa" w:w="178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Optimizador SGD</w:t>
            </w:r>
          </w:p>
        </w:tc>
        <w:tc>
          <w:tcPr>
            <w:tcW w:type="dxa" w:w="384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[64-32] ReLU; SGD lr=0.01; B64/E100; sin reg.</w:t>
            </w:r>
          </w:p>
        </w:tc>
        <w:tc>
          <w:tcPr>
            <w:tcW w:type="dxa" w:w="60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99</w:t>
            </w:r>
          </w:p>
        </w:tc>
        <w:tc>
          <w:tcPr>
            <w:tcW w:type="dxa" w:w="90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0.2795</w:t>
            </w:r>
          </w:p>
        </w:tc>
        <w:tc>
          <w:tcPr>
            <w:tcW w:type="dxa" w:w="90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0.3584</w:t>
            </w:r>
          </w:p>
        </w:tc>
        <w:tc>
          <w:tcPr>
            <w:tcW w:type="dxa" w:w="98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0.5286</w:t>
            </w:r>
          </w:p>
        </w:tc>
      </w:tr>
      <w:tr>
        <w:trPr>
          <w:trHeight w:hRule="atLeast"/>
        </w:trPr>
        <w:tc>
          <w:tcPr>
            <w:tcW w:type="dxa" w:w="36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7</w:t>
            </w:r>
          </w:p>
        </w:tc>
        <w:tc>
          <w:tcPr>
            <w:tcW w:type="dxa" w:w="178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Optimizador RMSprop</w:t>
            </w:r>
          </w:p>
        </w:tc>
        <w:tc>
          <w:tcPr>
            <w:tcW w:type="dxa" w:w="384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[64-32] ReLU; RMSprop lr=0.001; B64/E100; sin reg.</w:t>
            </w:r>
          </w:p>
        </w:tc>
        <w:tc>
          <w:tcPr>
            <w:tcW w:type="dxa" w:w="60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94</w:t>
            </w:r>
          </w:p>
        </w:tc>
        <w:tc>
          <w:tcPr>
            <w:tcW w:type="dxa" w:w="90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0.2853</w:t>
            </w:r>
          </w:p>
        </w:tc>
        <w:tc>
          <w:tcPr>
            <w:tcW w:type="dxa" w:w="90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0.3605</w:t>
            </w:r>
          </w:p>
        </w:tc>
        <w:tc>
          <w:tcPr>
            <w:tcW w:type="dxa" w:w="98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0.5341</w:t>
            </w:r>
          </w:p>
        </w:tc>
      </w:tr>
      <w:tr>
        <w:trPr>
          <w:trHeight w:hRule="atLeast"/>
        </w:trPr>
        <w:tc>
          <w:tcPr>
            <w:tcW w:type="dxa" w:w="36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shd w:fill="E2F0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F2937"/>
                <w:sz w:val="12"/>
              </w:rPr>
              <w:t>8</w:t>
            </w:r>
          </w:p>
        </w:tc>
        <w:tc>
          <w:tcPr>
            <w:tcW w:type="dxa" w:w="178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shd w:fill="E2F0D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2937"/>
                <w:sz w:val="12"/>
              </w:rPr>
              <w:t>Learning rate alto</w:t>
            </w:r>
          </w:p>
        </w:tc>
        <w:tc>
          <w:tcPr>
            <w:tcW w:type="dxa" w:w="384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shd w:fill="E2F0D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2937"/>
                <w:sz w:val="12"/>
              </w:rPr>
              <w:t>[64-32] ReLU; Adam lr=0.01; B64/E100; sin reg.</w:t>
            </w:r>
          </w:p>
        </w:tc>
        <w:tc>
          <w:tcPr>
            <w:tcW w:type="dxa" w:w="60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shd w:fill="E2F0D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2937"/>
                <w:sz w:val="12"/>
              </w:rPr>
              <w:t>61</w:t>
            </w:r>
          </w:p>
        </w:tc>
        <w:tc>
          <w:tcPr>
            <w:tcW w:type="dxa" w:w="90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shd w:fill="E2F0D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2937"/>
                <w:sz w:val="12"/>
              </w:rPr>
              <w:t>0.2789</w:t>
            </w:r>
          </w:p>
        </w:tc>
        <w:tc>
          <w:tcPr>
            <w:tcW w:type="dxa" w:w="90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shd w:fill="E2F0D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2937"/>
                <w:sz w:val="12"/>
              </w:rPr>
              <w:t>0.3575</w:t>
            </w:r>
          </w:p>
        </w:tc>
        <w:tc>
          <w:tcPr>
            <w:tcW w:type="dxa" w:w="98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shd w:fill="E2F0D9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1F2937"/>
                <w:sz w:val="12"/>
              </w:rPr>
              <w:t>0.5282</w:t>
            </w:r>
          </w:p>
        </w:tc>
      </w:tr>
      <w:tr>
        <w:trPr>
          <w:trHeight w:hRule="atLeast"/>
        </w:trPr>
        <w:tc>
          <w:tcPr>
            <w:tcW w:type="dxa" w:w="36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9</w:t>
            </w:r>
          </w:p>
        </w:tc>
        <w:tc>
          <w:tcPr>
            <w:tcW w:type="dxa" w:w="178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Learning rate bajo</w:t>
            </w:r>
          </w:p>
        </w:tc>
        <w:tc>
          <w:tcPr>
            <w:tcW w:type="dxa" w:w="384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[64-32] ReLU; Adam lr=0.0001; B64/E100; sin reg.</w:t>
            </w:r>
          </w:p>
        </w:tc>
        <w:tc>
          <w:tcPr>
            <w:tcW w:type="dxa" w:w="60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99</w:t>
            </w:r>
          </w:p>
        </w:tc>
        <w:tc>
          <w:tcPr>
            <w:tcW w:type="dxa" w:w="90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0.3386</w:t>
            </w:r>
          </w:p>
        </w:tc>
        <w:tc>
          <w:tcPr>
            <w:tcW w:type="dxa" w:w="90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0.4000</w:t>
            </w:r>
          </w:p>
        </w:tc>
        <w:tc>
          <w:tcPr>
            <w:tcW w:type="dxa" w:w="98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0.5819</w:t>
            </w:r>
          </w:p>
        </w:tc>
      </w:tr>
      <w:tr>
        <w:trPr>
          <w:trHeight w:hRule="atLeast"/>
        </w:trPr>
        <w:tc>
          <w:tcPr>
            <w:tcW w:type="dxa" w:w="36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10</w:t>
            </w:r>
          </w:p>
        </w:tc>
        <w:tc>
          <w:tcPr>
            <w:tcW w:type="dxa" w:w="178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Batch pequeno</w:t>
            </w:r>
          </w:p>
        </w:tc>
        <w:tc>
          <w:tcPr>
            <w:tcW w:type="dxa" w:w="384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[64-32] ReLU; Adam lr=0.001; B32/E100; sin reg.</w:t>
            </w:r>
          </w:p>
        </w:tc>
        <w:tc>
          <w:tcPr>
            <w:tcW w:type="dxa" w:w="60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64</w:t>
            </w:r>
          </w:p>
        </w:tc>
        <w:tc>
          <w:tcPr>
            <w:tcW w:type="dxa" w:w="90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0.2814</w:t>
            </w:r>
          </w:p>
        </w:tc>
        <w:tc>
          <w:tcPr>
            <w:tcW w:type="dxa" w:w="90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0.3576</w:t>
            </w:r>
          </w:p>
        </w:tc>
        <w:tc>
          <w:tcPr>
            <w:tcW w:type="dxa" w:w="98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0.5304</w:t>
            </w:r>
          </w:p>
        </w:tc>
      </w:tr>
      <w:tr>
        <w:trPr>
          <w:trHeight w:hRule="atLeast"/>
        </w:trPr>
        <w:tc>
          <w:tcPr>
            <w:tcW w:type="dxa" w:w="36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11</w:t>
            </w:r>
          </w:p>
        </w:tc>
        <w:tc>
          <w:tcPr>
            <w:tcW w:type="dxa" w:w="178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Batch grande</w:t>
            </w:r>
          </w:p>
        </w:tc>
        <w:tc>
          <w:tcPr>
            <w:tcW w:type="dxa" w:w="384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[64-32] ReLU; Adam lr=0.001; B256/E100; sin reg.</w:t>
            </w:r>
          </w:p>
        </w:tc>
        <w:tc>
          <w:tcPr>
            <w:tcW w:type="dxa" w:w="60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90</w:t>
            </w:r>
          </w:p>
        </w:tc>
        <w:tc>
          <w:tcPr>
            <w:tcW w:type="dxa" w:w="90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0.2975</w:t>
            </w:r>
          </w:p>
        </w:tc>
        <w:tc>
          <w:tcPr>
            <w:tcW w:type="dxa" w:w="90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0.3740</w:t>
            </w:r>
          </w:p>
        </w:tc>
        <w:tc>
          <w:tcPr>
            <w:tcW w:type="dxa" w:w="98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0.5454</w:t>
            </w:r>
          </w:p>
        </w:tc>
      </w:tr>
      <w:tr>
        <w:trPr>
          <w:trHeight w:hRule="atLeast"/>
        </w:trPr>
        <w:tc>
          <w:tcPr>
            <w:tcW w:type="dxa" w:w="36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12</w:t>
            </w:r>
          </w:p>
        </w:tc>
        <w:tc>
          <w:tcPr>
            <w:tcW w:type="dxa" w:w="178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Menos epochs</w:t>
            </w:r>
          </w:p>
        </w:tc>
        <w:tc>
          <w:tcPr>
            <w:tcW w:type="dxa" w:w="384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[64-32] ReLU; Adam lr=0.001; B64/E50; sin reg.</w:t>
            </w:r>
          </w:p>
        </w:tc>
        <w:tc>
          <w:tcPr>
            <w:tcW w:type="dxa" w:w="60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40</w:t>
            </w:r>
          </w:p>
        </w:tc>
        <w:tc>
          <w:tcPr>
            <w:tcW w:type="dxa" w:w="90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0.2999</w:t>
            </w:r>
          </w:p>
        </w:tc>
        <w:tc>
          <w:tcPr>
            <w:tcW w:type="dxa" w:w="90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0.3729</w:t>
            </w:r>
          </w:p>
        </w:tc>
        <w:tc>
          <w:tcPr>
            <w:tcW w:type="dxa" w:w="98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0.5476</w:t>
            </w:r>
          </w:p>
        </w:tc>
      </w:tr>
      <w:tr>
        <w:trPr>
          <w:trHeight w:hRule="atLeast"/>
        </w:trPr>
        <w:tc>
          <w:tcPr>
            <w:tcW w:type="dxa" w:w="36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13</w:t>
            </w:r>
          </w:p>
        </w:tc>
        <w:tc>
          <w:tcPr>
            <w:tcW w:type="dxa" w:w="178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Mas epochs</w:t>
            </w:r>
          </w:p>
        </w:tc>
        <w:tc>
          <w:tcPr>
            <w:tcW w:type="dxa" w:w="384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[64-32] ReLU; Adam lr=0.001; B64/E150; sin reg.</w:t>
            </w:r>
          </w:p>
        </w:tc>
        <w:tc>
          <w:tcPr>
            <w:tcW w:type="dxa" w:w="60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109</w:t>
            </w:r>
          </w:p>
        </w:tc>
        <w:tc>
          <w:tcPr>
            <w:tcW w:type="dxa" w:w="90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0.2847</w:t>
            </w:r>
          </w:p>
        </w:tc>
        <w:tc>
          <w:tcPr>
            <w:tcW w:type="dxa" w:w="90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0.3619</w:t>
            </w:r>
          </w:p>
        </w:tc>
        <w:tc>
          <w:tcPr>
            <w:tcW w:type="dxa" w:w="98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0.5335</w:t>
            </w:r>
          </w:p>
        </w:tc>
      </w:tr>
      <w:tr>
        <w:trPr>
          <w:trHeight w:hRule="atLeast"/>
        </w:trPr>
        <w:tc>
          <w:tcPr>
            <w:tcW w:type="dxa" w:w="36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14</w:t>
            </w:r>
          </w:p>
        </w:tc>
        <w:tc>
          <w:tcPr>
            <w:tcW w:type="dxa" w:w="178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Regularizacion L1</w:t>
            </w:r>
          </w:p>
        </w:tc>
        <w:tc>
          <w:tcPr>
            <w:tcW w:type="dxa" w:w="384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[64-32] ReLU; Adam lr=0.001; B64/E100; L1=1e-05</w:t>
            </w:r>
          </w:p>
        </w:tc>
        <w:tc>
          <w:tcPr>
            <w:tcW w:type="dxa" w:w="60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94</w:t>
            </w:r>
          </w:p>
        </w:tc>
        <w:tc>
          <w:tcPr>
            <w:tcW w:type="dxa" w:w="90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0.2859</w:t>
            </w:r>
          </w:p>
        </w:tc>
        <w:tc>
          <w:tcPr>
            <w:tcW w:type="dxa" w:w="90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0.3600</w:t>
            </w:r>
          </w:p>
        </w:tc>
        <w:tc>
          <w:tcPr>
            <w:tcW w:type="dxa" w:w="98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0.5347</w:t>
            </w:r>
          </w:p>
        </w:tc>
      </w:tr>
      <w:tr>
        <w:trPr>
          <w:trHeight w:hRule="atLeast"/>
        </w:trPr>
        <w:tc>
          <w:tcPr>
            <w:tcW w:type="dxa" w:w="36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15</w:t>
            </w:r>
          </w:p>
        </w:tc>
        <w:tc>
          <w:tcPr>
            <w:tcW w:type="dxa" w:w="178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Regularizacion L2</w:t>
            </w:r>
          </w:p>
        </w:tc>
        <w:tc>
          <w:tcPr>
            <w:tcW w:type="dxa" w:w="384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[64-32] ReLU; Adam lr=0.001; B64/E100; L2=0.0001</w:t>
            </w:r>
          </w:p>
        </w:tc>
        <w:tc>
          <w:tcPr>
            <w:tcW w:type="dxa" w:w="60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94</w:t>
            </w:r>
          </w:p>
        </w:tc>
        <w:tc>
          <w:tcPr>
            <w:tcW w:type="dxa" w:w="90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0.2855</w:t>
            </w:r>
          </w:p>
        </w:tc>
        <w:tc>
          <w:tcPr>
            <w:tcW w:type="dxa" w:w="90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0.3620</w:t>
            </w:r>
          </w:p>
        </w:tc>
        <w:tc>
          <w:tcPr>
            <w:tcW w:type="dxa" w:w="98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0.5343</w:t>
            </w:r>
          </w:p>
        </w:tc>
      </w:tr>
      <w:tr>
        <w:trPr>
          <w:trHeight w:hRule="atLeast"/>
        </w:trPr>
        <w:tc>
          <w:tcPr>
            <w:tcW w:type="dxa" w:w="36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16</w:t>
            </w:r>
          </w:p>
        </w:tc>
        <w:tc>
          <w:tcPr>
            <w:tcW w:type="dxa" w:w="178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Dropout</w:t>
            </w:r>
          </w:p>
        </w:tc>
        <w:tc>
          <w:tcPr>
            <w:tcW w:type="dxa" w:w="384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[64-32] ReLU; Adam lr=0.001; B64/E100; Dropout=0.2</w:t>
            </w:r>
          </w:p>
        </w:tc>
        <w:tc>
          <w:tcPr>
            <w:tcW w:type="dxa" w:w="60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99</w:t>
            </w:r>
          </w:p>
        </w:tc>
        <w:tc>
          <w:tcPr>
            <w:tcW w:type="dxa" w:w="90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0.2971</w:t>
            </w:r>
          </w:p>
        </w:tc>
        <w:tc>
          <w:tcPr>
            <w:tcW w:type="dxa" w:w="90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0.3711</w:t>
            </w:r>
          </w:p>
        </w:tc>
        <w:tc>
          <w:tcPr>
            <w:tcW w:type="dxa" w:w="98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  <w:shd w:fill="F2F4F7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0.5450</w:t>
            </w:r>
          </w:p>
        </w:tc>
      </w:tr>
      <w:tr>
        <w:trPr>
          <w:trHeight w:hRule="atLeast"/>
        </w:trPr>
        <w:tc>
          <w:tcPr>
            <w:tcW w:type="dxa" w:w="36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17</w:t>
            </w:r>
          </w:p>
        </w:tc>
        <w:tc>
          <w:tcPr>
            <w:tcW w:type="dxa" w:w="178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Batch normalization</w:t>
            </w:r>
          </w:p>
        </w:tc>
        <w:tc>
          <w:tcPr>
            <w:tcW w:type="dxa" w:w="384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[64-32] ReLU; Adam lr=0.001; B64/E100; BatchNorm</w:t>
            </w:r>
          </w:p>
        </w:tc>
        <w:tc>
          <w:tcPr>
            <w:tcW w:type="dxa" w:w="60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97</w:t>
            </w:r>
          </w:p>
        </w:tc>
        <w:tc>
          <w:tcPr>
            <w:tcW w:type="dxa" w:w="90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0.2849</w:t>
            </w:r>
          </w:p>
        </w:tc>
        <w:tc>
          <w:tcPr>
            <w:tcW w:type="dxa" w:w="90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0.3605</w:t>
            </w:r>
          </w:p>
        </w:tc>
        <w:tc>
          <w:tcPr>
            <w:tcW w:type="dxa" w:w="980"/>
            <w:tcMar>
              <w:top w:w="28" w:type="dxa"/>
              <w:bottom w:w="28" w:type="dxa"/>
              <w:start w:w="55" w:type="dxa"/>
              <w:end w:w="55" w:type="dxa"/>
            </w:tcMar>
            <w:vAlign w:val="center"/>
            <w:tcBorders>
              <w:top w:val="single" w:sz="4" w:color="B8C4D1"/>
              <w:left w:val="single" w:sz="4" w:color="B8C4D1"/>
              <w:bottom w:val="single" w:sz="4" w:color="B8C4D1"/>
              <w:right w:val="single" w:sz="4" w:color="B8C4D1"/>
              <w:insideH w:val="single" w:sz="4" w:color="B8C4D1"/>
              <w:insideV w:val="single" w:sz="4" w:color="B8C4D1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color w:val="1F2937"/>
                <w:sz w:val="12"/>
              </w:rPr>
              <w:t>0.5337</w:t>
            </w:r>
          </w:p>
        </w:tc>
      </w:tr>
    </w:tbl>
    <w:p>
      <w:pPr>
        <w:spacing w:before="80" w:after="20"/>
        <w:jc w:val="center"/>
      </w:pPr>
      <w:r>
        <w:rPr>
          <w:rFonts w:ascii="Calibri" w:hAnsi="Calibri"/>
          <w:b/>
          <w:color w:val="1F4D78"/>
          <w:sz w:val="14"/>
        </w:rPr>
        <w:t>Figura 1. Curvas de perdida de baseline, mejor, peor y mayor brecha de generalizacion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520440" cy="22317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vas_seleccionad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231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rFonts w:ascii="Calibri" w:hAnsi="Calibri"/>
          <w:color w:val="1F2937"/>
        </w:rPr>
        <w:t>Resultado clave: E8 ([64,32], ReLU, Adam, lr=0.01, batch 64) alcanzo RMSE de validacion 0.5282 en el epoch 61. El learning rate alto mejoro 0.0075 RMSE frente al baseline; lr=0.0001 fue el cambio mas negativo (RMSE 0.5819).</w:t>
      </w:r>
    </w:p>
    <w:p>
      <w:r>
        <w:br w:type="page"/>
      </w:r>
    </w:p>
    <w:p>
      <w:pPr>
        <w:pStyle w:val="Heading1"/>
      </w:pPr>
      <w:r>
        <w:t>5. Discusion y analisis</w:t>
      </w:r>
    </w:p>
    <w:p>
      <w:pPr>
        <w:keepLines/>
        <w:spacing w:before="30" w:after="64"/>
      </w:pPr>
      <w:r>
        <w:rPr>
          <w:rFonts w:ascii="Calibri" w:hAnsi="Calibri"/>
          <w:b/>
          <w:color w:val="1F4D78"/>
          <w:sz w:val="18"/>
        </w:rPr>
        <w:t xml:space="preserve">Impacto de hiperparametros. </w:t>
      </w:r>
      <w:r>
        <w:rPr>
          <w:rFonts w:ascii="Calibri" w:hAnsi="Calibri"/>
          <w:color w:val="1F2937"/>
          <w:sz w:val="18"/>
        </w:rPr>
        <w:t>El mayor impacto positivo fue elevar lr de 0.001 a 0.01: RMSE bajo de 0.5357 a 0.5282. El mayor impacto negativo fue reducirlo a 0.0001 (0.5819), porque 100 epochs no bastaron para avanzar con pasos tan pequenos.</w:t>
      </w:r>
    </w:p>
    <w:p>
      <w:pPr>
        <w:keepLines/>
        <w:spacing w:before="30" w:after="64"/>
      </w:pPr>
      <w:r>
        <w:rPr>
          <w:rFonts w:ascii="Calibri" w:hAnsi="Calibri"/>
          <w:b/>
          <w:color w:val="1F4D78"/>
          <w:sz w:val="18"/>
        </w:rPr>
        <w:t xml:space="preserve">Overfitting y underfitting. </w:t>
      </w:r>
      <w:r>
        <w:rPr>
          <w:rFonts w:ascii="Calibri" w:hAnsi="Calibri"/>
          <w:color w:val="1F2937"/>
          <w:sz w:val="18"/>
        </w:rPr>
        <w:t>Las curvas identifican sobreajuste cuando train continua bajando y validacion deja de mejorar. Conservar el checkpoint de menor RMSE evita usar un estado posterior peor. E9 mostro underfitting relativo por convergencia insuficiente, no por falta de neuronas.</w:t>
      </w:r>
    </w:p>
    <w:p>
      <w:pPr>
        <w:keepLines/>
        <w:spacing w:before="30" w:after="64"/>
      </w:pPr>
      <w:r>
        <w:rPr>
          <w:rFonts w:ascii="Calibri" w:hAnsi="Calibri"/>
          <w:b/>
          <w:color w:val="1F4D78"/>
          <w:sz w:val="18"/>
        </w:rPr>
        <w:t xml:space="preserve">Regularizacion. </w:t>
      </w:r>
      <w:r>
        <w:rPr>
          <w:rFonts w:ascii="Calibri" w:hAnsi="Calibri"/>
          <w:color w:val="1F2937"/>
          <w:sz w:val="18"/>
        </w:rPr>
        <w:t>Entre L1, L2 y Dropout, L2 fue la mejor (RMSE 0.5343), aunque la mejora frente al baseline fue pequena. Dropout empeoro a 0.5450 porque redujo capacidad util en una red compacta sin sobreajuste severo.</w:t>
      </w:r>
    </w:p>
    <w:p>
      <w:pPr>
        <w:keepLines/>
        <w:spacing w:before="30" w:after="64"/>
      </w:pPr>
      <w:r>
        <w:rPr>
          <w:rFonts w:ascii="Calibri" w:hAnsi="Calibri"/>
          <w:b/>
          <w:color w:val="1F4D78"/>
          <w:sz w:val="18"/>
        </w:rPr>
        <w:t xml:space="preserve">Batch size y epochs. </w:t>
      </w:r>
      <w:r>
        <w:rPr>
          <w:rFonts w:ascii="Calibri" w:hAnsi="Calibri"/>
          <w:color w:val="1F2937"/>
          <w:sz w:val="18"/>
        </w:rPr>
        <w:t>Batch 256 fue mas rapido (15.4 s) pero menos preciso (0.5454); batch 32 tomo 39.0 s y obtuvo 0.5304. Pasar de 50 a 150 epochs mejoro 0.0141 RMSE, pero el mejor checkpoint de la corrida larga aparecio en epoch 109, no al final.</w:t>
      </w:r>
    </w:p>
    <w:p>
      <w:pPr>
        <w:keepLines/>
        <w:spacing w:before="30" w:after="64"/>
      </w:pPr>
      <w:r>
        <w:rPr>
          <w:rFonts w:ascii="Calibri" w:hAnsi="Calibri"/>
          <w:b/>
          <w:color w:val="1F4D78"/>
          <w:sz w:val="18"/>
        </w:rPr>
        <w:t xml:space="preserve">MSE, MAE y RMSE. </w:t>
      </w:r>
      <w:r>
        <w:rPr>
          <w:rFonts w:ascii="Calibri" w:hAnsi="Calibri"/>
          <w:color w:val="1F2937"/>
          <w:sz w:val="18"/>
        </w:rPr>
        <w:t>MSE enfatiza errores grandes y queda en unidades cuadradas; MAE representa el error absoluto promedio y resiste mejor outliers; RMSE mantiene la penalizacion cuadratica en las unidades originales. En test: MSE 0.2516, MAE 0.3481 y RMSE 0.5016.</w:t>
      </w:r>
    </w:p>
    <w:p>
      <w:pPr>
        <w:keepLines/>
        <w:spacing w:before="30" w:after="64"/>
      </w:pPr>
      <w:r>
        <w:rPr>
          <w:rFonts w:ascii="Calibri" w:hAnsi="Calibri"/>
          <w:b/>
          <w:color w:val="1F4D78"/>
          <w:sz w:val="18"/>
        </w:rPr>
        <w:t xml:space="preserve">Eleccion para produccion. </w:t>
      </w:r>
      <w:r>
        <w:rPr>
          <w:rFonts w:ascii="Calibri" w:hAnsi="Calibri"/>
          <w:color w:val="1F2937"/>
          <w:sz w:val="18"/>
        </w:rPr>
        <w:t>Se elegiria E8 como punto de partida y una busqueda bayesiana con validacion cruzada sobre lr, arquitectura, weight decay y batch size. Tambien se evaluarian splits geograficos, varias semillas, drift, latencia y el efecto del target censurado.</w:t>
      </w:r>
    </w:p>
    <w:p>
      <w:pPr>
        <w:pStyle w:val="Heading1"/>
      </w:pPr>
      <w:r>
        <w:t>6. Evaluacion final y conclusiones</w:t>
      </w:r>
    </w:p>
    <w:p>
      <w:r>
        <w:rPr>
          <w:rFonts w:ascii="Calibri" w:hAnsi="Calibri"/>
          <w:color w:val="1F2937"/>
        </w:rPr>
        <w:t>Tras cerrar la seleccion, E8 se reentreno con train+validacion durante 61 epochs y se evaluo test una sola vez. El MAE fue aproximadamente USD 34,814 y el RMSE USD 50,156. La tasa de aprendizaje tuvo el mayor efecto observado; arquitectura y regularizacion solo produjeron cambios modestos. El resultado debe interpretarse considerando el techo del target, el split aleatorio y el uso de una sola semilla.</w:t>
      </w:r>
    </w:p>
    <w:p>
      <w:pPr>
        <w:pStyle w:val="Heading2"/>
      </w:pPr>
      <w:r>
        <w:t>Referencias</w:t>
      </w:r>
    </w:p>
    <w:p>
      <w:pPr>
        <w:pStyle w:val="ListBullet"/>
        <w:spacing w:after="20"/>
        <w:ind w:left="317" w:hanging="202"/>
      </w:pPr>
      <w:r>
        <w:rPr>
          <w:rFonts w:ascii="Calibri" w:hAnsi="Calibri"/>
          <w:color w:val="5B6573"/>
          <w:sz w:val="15"/>
        </w:rPr>
        <w:t>Scikit-learn. California housing dataset. https://scikit-learn.org/stable/modules/generated/sklearn.datasets.fetch_california_housing.html</w:t>
      </w:r>
    </w:p>
    <w:p>
      <w:pPr>
        <w:pStyle w:val="ListBullet"/>
        <w:spacing w:after="20"/>
        <w:ind w:left="317" w:hanging="202"/>
      </w:pPr>
      <w:r>
        <w:rPr>
          <w:rFonts w:ascii="Calibri" w:hAnsi="Calibri"/>
          <w:color w:val="5B6573"/>
          <w:sz w:val="15"/>
        </w:rPr>
        <w:t>PyTorch. torch.nn API. https://docs.pytorch.org/docs/stable/nn.html</w:t>
      </w:r>
    </w:p>
    <w:p>
      <w:pPr>
        <w:pStyle w:val="ListBullet"/>
        <w:spacing w:after="20"/>
        <w:ind w:left="317" w:hanging="202"/>
      </w:pPr>
      <w:r>
        <w:rPr>
          <w:rFonts w:ascii="Calibri" w:hAnsi="Calibri"/>
          <w:color w:val="5B6573"/>
          <w:sz w:val="15"/>
        </w:rPr>
        <w:t>PyTorch. torch.optim API. https://docs.pytorch.org/docs/stable/optim.html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979" w:left="1440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5B6573"/>
        <w:sz w:val="15"/>
      </w:rPr>
      <w:t xml:space="preserve">Ian Cumes - Carne 23236 | Pagina </w:t>
    </w:r>
    <w:fldSimple w:instr="PAGE">
      <w:r>
        <w:t>1</w:t>
      </w:r>
    </w:fldSimple>
    <w:r>
      <w:rPr>
        <w:rFonts w:ascii="Calibri" w:hAnsi="Calibri"/>
        <w:color w:val="5B6573"/>
        <w:sz w:val="15"/>
      </w:rPr>
      <w:t xml:space="preserve"> de </w:t>
    </w:r>
    <w:fldSimple w:instr="NUMPAGES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  <w:jc w:val="left"/>
      <w:pBdr>
        <w:bottom w:val="single" w:sz="4" w:space="2" w:color="D7DEE7"/>
      </w:pBdr>
    </w:pPr>
    <w:r>
      <w:rPr>
        <w:rFonts w:ascii="Calibri" w:hAnsi="Calibri"/>
        <w:b/>
        <w:color w:val="5B6573"/>
        <w:sz w:val="15"/>
      </w:rPr>
      <w:t>CC3092 - Deep Learning y Sistemas Inteligentes</w:t>
    </w:r>
    <w:r>
      <w:rPr>
        <w:rFonts w:ascii="Calibri" w:hAnsi="Calibri"/>
        <w:color w:val="5B6573"/>
        <w:sz w:val="15"/>
      </w:rPr>
      <w:tab/>
      <w:t>Informe tecnico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70" w:line="247" w:lineRule="auto"/>
    </w:pPr>
    <w:rPr>
      <w:rFonts w:ascii="Calibri" w:hAnsi="Calibri"/>
      <w:color w:val="1F293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5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iancumes/Lab1DeepLearning" TargetMode="External"/><Relationship Id="rId1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Laboratorio 1 - Entrenamiento de Redes Neuronales</dc:title>
  <dc:subject>MLP de regresion para California Housing</dc:subject>
  <dc:creator>Ian Cumes</dc:creator>
  <cp:keywords>PyTorch, MLP, regresion, California Housing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