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protocloud</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and the test is worth stating plainly.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w:t>
      </w:r>
      <w:r>
        <w:t xml:space="preserve"> </w:t>
      </w:r>
      <w:r>
        <w:t xml:space="preserve">(</w:t>
      </w:r>
      <w:hyperlink r:id="rId71">
        <w:r>
          <w:rPr>
            <w:rStyle w:val="VerbatimChar"/>
          </w:rPr>
          <w:t xml:space="preserve">results_openproblems_added_methods.csv</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added_methods.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added_methods.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2026-08-05T19:33:50Z</dcterms:created>
  <dcterms:modified xsi:type="dcterms:W3CDTF">2026-08-05T19:33:50Z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